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1C" w:rsidRDefault="007B311C" w:rsidP="007B311C">
      <w:pPr>
        <w:pStyle w:val="Nagwek1"/>
        <w:spacing w:before="120" w:line="240" w:lineRule="aut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Załącznik nr 1.</w:t>
      </w:r>
    </w:p>
    <w:p w:rsidR="00DB748C" w:rsidRPr="007B311C" w:rsidRDefault="00C77402" w:rsidP="007B311C">
      <w:pPr>
        <w:pStyle w:val="Nagwek1"/>
        <w:spacing w:before="120" w:line="240" w:lineRule="auto"/>
        <w:rPr>
          <w:rFonts w:ascii="Arial" w:hAnsi="Arial"/>
        </w:rPr>
      </w:pPr>
      <w:r w:rsidRPr="007B311C">
        <w:rPr>
          <w:rFonts w:ascii="Arial" w:hAnsi="Arial"/>
        </w:rPr>
        <w:t>Przykładowe działania generujące korzyści</w:t>
      </w:r>
      <w:r w:rsidR="003C15C0" w:rsidRPr="007B311C">
        <w:rPr>
          <w:rFonts w:ascii="Arial" w:hAnsi="Arial"/>
        </w:rPr>
        <w:t xml:space="preserve"> społeczne i </w:t>
      </w:r>
      <w:r w:rsidRPr="007B311C">
        <w:rPr>
          <w:rFonts w:ascii="Arial" w:hAnsi="Arial"/>
        </w:rPr>
        <w:t>finansowe w obszarze wsparc</w:t>
      </w:r>
      <w:r w:rsidR="007B311C">
        <w:rPr>
          <w:rFonts w:ascii="Arial" w:hAnsi="Arial"/>
        </w:rPr>
        <w:t>ia osób z </w:t>
      </w:r>
      <w:r w:rsidR="00FB2562" w:rsidRPr="007B311C">
        <w:rPr>
          <w:rFonts w:ascii="Arial" w:hAnsi="Arial"/>
        </w:rPr>
        <w:t>niepełnosprawnościami</w:t>
      </w:r>
    </w:p>
    <w:p w:rsidR="00C77402" w:rsidRDefault="00C77402" w:rsidP="007B311C">
      <w:pPr>
        <w:pStyle w:val="Tekstpodstawowy"/>
        <w:numPr>
          <w:ilvl w:val="0"/>
          <w:numId w:val="24"/>
        </w:numPr>
        <w:tabs>
          <w:tab w:val="left" w:pos="426"/>
        </w:tabs>
        <w:spacing w:before="240" w:after="0" w:line="312" w:lineRule="auto"/>
        <w:ind w:left="425" w:hanging="425"/>
        <w:rPr>
          <w:rFonts w:ascii="Arial" w:eastAsia="Calibri" w:hAnsi="Arial" w:cs="Arial"/>
          <w:b/>
          <w:sz w:val="24"/>
          <w:szCs w:val="24"/>
        </w:rPr>
      </w:pPr>
      <w:r w:rsidRPr="00C77402">
        <w:rPr>
          <w:rFonts w:ascii="Arial" w:eastAsia="Calibri" w:hAnsi="Arial" w:cs="Arial"/>
          <w:b/>
          <w:sz w:val="24"/>
          <w:szCs w:val="24"/>
        </w:rPr>
        <w:t>Ujednolicenie orzecznictwa i koordynacja wsparcia.</w:t>
      </w:r>
    </w:p>
    <w:p w:rsidR="007B311C" w:rsidRPr="00C77402" w:rsidRDefault="007B311C" w:rsidP="007B311C">
      <w:pPr>
        <w:pStyle w:val="Tekstpodstawowy"/>
        <w:numPr>
          <w:ilvl w:val="0"/>
          <w:numId w:val="24"/>
        </w:numPr>
        <w:tabs>
          <w:tab w:val="left" w:pos="426"/>
        </w:tabs>
        <w:spacing w:before="120" w:after="0" w:line="312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Wczesna interwencja i rehabilitacja – godne życie oraz przywrócenie na rynek pracy osób zagrożonych niepełnosprawnością</w:t>
      </w:r>
      <w:r w:rsidRPr="00C77402">
        <w:rPr>
          <w:rFonts w:ascii="Arial" w:eastAsia="Calibri" w:hAnsi="Arial" w:cs="Arial"/>
          <w:b/>
          <w:sz w:val="24"/>
          <w:szCs w:val="24"/>
        </w:rPr>
        <w:t>.</w:t>
      </w:r>
    </w:p>
    <w:p w:rsidR="007B311C" w:rsidRDefault="007B311C" w:rsidP="007B311C">
      <w:pPr>
        <w:pStyle w:val="Tekstpodstawowy"/>
        <w:numPr>
          <w:ilvl w:val="0"/>
          <w:numId w:val="24"/>
        </w:numPr>
        <w:tabs>
          <w:tab w:val="left" w:pos="426"/>
        </w:tabs>
        <w:spacing w:before="120" w:after="0" w:line="312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Program „500 Tysięcy Plus” – wprowadzenie na rynek nawet 500 tysięcy osób z niepełnosprawnościami</w:t>
      </w:r>
      <w:r w:rsidRPr="00C77402">
        <w:rPr>
          <w:rFonts w:ascii="Arial" w:eastAsia="Calibri" w:hAnsi="Arial" w:cs="Arial"/>
          <w:b/>
          <w:sz w:val="24"/>
          <w:szCs w:val="24"/>
        </w:rPr>
        <w:t>.</w:t>
      </w:r>
    </w:p>
    <w:p w:rsidR="007B311C" w:rsidRPr="00C77402" w:rsidRDefault="007B311C" w:rsidP="007B311C">
      <w:pPr>
        <w:pStyle w:val="Tekstpodstawowy"/>
        <w:keepNext/>
        <w:numPr>
          <w:ilvl w:val="0"/>
          <w:numId w:val="24"/>
        </w:numPr>
        <w:tabs>
          <w:tab w:val="left" w:pos="426"/>
        </w:tabs>
        <w:spacing w:before="120" w:after="0" w:line="312" w:lineRule="auto"/>
        <w:ind w:left="425" w:hanging="425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Usługi społeczne dla Niezależnego Życie i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deinstytucjonalizacja</w:t>
      </w:r>
      <w:proofErr w:type="spellEnd"/>
      <w:r w:rsidRPr="00C77402">
        <w:rPr>
          <w:rFonts w:ascii="Arial" w:eastAsia="Calibri" w:hAnsi="Arial" w:cs="Arial"/>
          <w:b/>
          <w:sz w:val="24"/>
          <w:szCs w:val="24"/>
        </w:rPr>
        <w:t>.</w:t>
      </w:r>
    </w:p>
    <w:p w:rsidR="007B311C" w:rsidRPr="00C77402" w:rsidRDefault="007B311C" w:rsidP="007B311C">
      <w:pPr>
        <w:pStyle w:val="Tekstpodstawowy"/>
        <w:tabs>
          <w:tab w:val="left" w:pos="426"/>
        </w:tabs>
        <w:spacing w:before="120" w:after="0" w:line="312" w:lineRule="auto"/>
        <w:rPr>
          <w:rFonts w:ascii="Arial" w:eastAsia="Calibri" w:hAnsi="Arial" w:cs="Arial"/>
          <w:b/>
          <w:sz w:val="24"/>
          <w:szCs w:val="24"/>
        </w:rPr>
      </w:pPr>
    </w:p>
    <w:p w:rsidR="007B311C" w:rsidRDefault="007B311C" w:rsidP="007B311C">
      <w:pPr>
        <w:pStyle w:val="Tekstpodstawowy"/>
        <w:tabs>
          <w:tab w:val="left" w:pos="851"/>
        </w:tabs>
        <w:spacing w:before="240" w:after="0" w:line="312" w:lineRule="auto"/>
        <w:ind w:left="851" w:hanging="851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Ad 1.</w:t>
      </w:r>
      <w:r>
        <w:rPr>
          <w:rFonts w:ascii="Arial" w:eastAsia="Calibri" w:hAnsi="Arial" w:cs="Arial"/>
          <w:b/>
          <w:sz w:val="24"/>
          <w:szCs w:val="24"/>
        </w:rPr>
        <w:tab/>
      </w:r>
      <w:r w:rsidRPr="00C77402">
        <w:rPr>
          <w:rFonts w:ascii="Arial" w:eastAsia="Calibri" w:hAnsi="Arial" w:cs="Arial"/>
          <w:b/>
          <w:sz w:val="24"/>
          <w:szCs w:val="24"/>
        </w:rPr>
        <w:t>Ujednolicenie orzecznictwa i koordynacja wsparcia.</w:t>
      </w:r>
    </w:p>
    <w:p w:rsidR="00C77402" w:rsidRDefault="00C77402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C77402">
        <w:rPr>
          <w:rFonts w:ascii="Arial" w:eastAsia="Calibri" w:hAnsi="Arial" w:cs="Arial"/>
          <w:sz w:val="24"/>
          <w:szCs w:val="24"/>
        </w:rPr>
        <w:t>Nieskoordynowany system wsparcia osób z niepełnosprawnościami pochłania w</w:t>
      </w:r>
      <w:r>
        <w:rPr>
          <w:rFonts w:ascii="Arial" w:eastAsia="Calibri" w:hAnsi="Arial" w:cs="Arial"/>
          <w:sz w:val="24"/>
          <w:szCs w:val="24"/>
        </w:rPr>
        <w:t> </w:t>
      </w:r>
      <w:r w:rsidRPr="00C77402">
        <w:rPr>
          <w:rFonts w:ascii="Arial" w:eastAsia="Calibri" w:hAnsi="Arial" w:cs="Arial"/>
          <w:sz w:val="24"/>
          <w:szCs w:val="24"/>
        </w:rPr>
        <w:t xml:space="preserve">różnych formach około </w:t>
      </w:r>
      <w:r w:rsidRPr="00C77402">
        <w:rPr>
          <w:rFonts w:ascii="Arial" w:eastAsia="Calibri" w:hAnsi="Arial" w:cs="Arial"/>
          <w:b/>
          <w:sz w:val="24"/>
          <w:szCs w:val="24"/>
        </w:rPr>
        <w:t>100 mld zł</w:t>
      </w:r>
      <w:r w:rsidRPr="00C77402">
        <w:rPr>
          <w:rFonts w:ascii="Arial" w:eastAsia="Calibri" w:hAnsi="Arial" w:cs="Arial"/>
          <w:sz w:val="24"/>
          <w:szCs w:val="24"/>
        </w:rPr>
        <w:t xml:space="preserve">. Z powodu nieujednoliconego orzecznictwa środki te są wydawane nieadekwatnie, na przykład wiele osób korzysta ze wsparcia, które nie </w:t>
      </w:r>
      <w:r>
        <w:rPr>
          <w:rFonts w:ascii="Arial" w:eastAsia="Calibri" w:hAnsi="Arial" w:cs="Arial"/>
          <w:sz w:val="24"/>
          <w:szCs w:val="24"/>
        </w:rPr>
        <w:t>odpowiada im potrzebom. Inne z</w:t>
      </w:r>
      <w:r w:rsidRPr="00C77402">
        <w:rPr>
          <w:rFonts w:ascii="Arial" w:eastAsia="Calibri" w:hAnsi="Arial" w:cs="Arial"/>
          <w:sz w:val="24"/>
          <w:szCs w:val="24"/>
        </w:rPr>
        <w:t xml:space="preserve"> kolei są pozbawione </w:t>
      </w:r>
      <w:r>
        <w:rPr>
          <w:rFonts w:ascii="Arial" w:eastAsia="Calibri" w:hAnsi="Arial" w:cs="Arial"/>
          <w:sz w:val="24"/>
          <w:szCs w:val="24"/>
        </w:rPr>
        <w:t>koniecznego dla nich</w:t>
      </w:r>
      <w:r w:rsidRPr="00C77402">
        <w:rPr>
          <w:rFonts w:ascii="Arial" w:eastAsia="Calibri" w:hAnsi="Arial" w:cs="Arial"/>
          <w:sz w:val="24"/>
          <w:szCs w:val="24"/>
        </w:rPr>
        <w:t xml:space="preserve"> wsparcia. Racjonalizacja wydatków i lepsze ich adresowanie oznacza ogromne korzyści </w:t>
      </w:r>
      <w:r w:rsidR="003C15C0">
        <w:rPr>
          <w:rFonts w:ascii="Arial" w:eastAsia="Calibri" w:hAnsi="Arial" w:cs="Arial"/>
          <w:sz w:val="24"/>
          <w:szCs w:val="24"/>
        </w:rPr>
        <w:t xml:space="preserve">społeczne oraz </w:t>
      </w:r>
      <w:r w:rsidRPr="00C77402">
        <w:rPr>
          <w:rFonts w:ascii="Arial" w:eastAsia="Calibri" w:hAnsi="Arial" w:cs="Arial"/>
          <w:sz w:val="24"/>
          <w:szCs w:val="24"/>
        </w:rPr>
        <w:t xml:space="preserve">dla finansów publicznych. </w:t>
      </w:r>
      <w:r>
        <w:rPr>
          <w:rFonts w:ascii="Arial" w:eastAsia="Calibri" w:hAnsi="Arial" w:cs="Arial"/>
          <w:sz w:val="24"/>
          <w:szCs w:val="24"/>
        </w:rPr>
        <w:t>Można szacować osz</w:t>
      </w:r>
      <w:r w:rsidRPr="00C77402">
        <w:rPr>
          <w:rFonts w:ascii="Arial" w:eastAsia="Calibri" w:hAnsi="Arial" w:cs="Arial"/>
          <w:sz w:val="24"/>
          <w:szCs w:val="24"/>
        </w:rPr>
        <w:t xml:space="preserve">czędność </w:t>
      </w:r>
      <w:r>
        <w:rPr>
          <w:rFonts w:ascii="Arial" w:eastAsia="Calibri" w:hAnsi="Arial" w:cs="Arial"/>
          <w:sz w:val="24"/>
          <w:szCs w:val="24"/>
        </w:rPr>
        <w:t xml:space="preserve">na co najmniej </w:t>
      </w:r>
      <w:r w:rsidRPr="00C77402">
        <w:rPr>
          <w:rFonts w:ascii="Arial" w:eastAsia="Calibri" w:hAnsi="Arial" w:cs="Arial"/>
          <w:sz w:val="24"/>
          <w:szCs w:val="24"/>
        </w:rPr>
        <w:t>10%</w:t>
      </w:r>
      <w:r>
        <w:rPr>
          <w:rFonts w:ascii="Arial" w:eastAsia="Calibri" w:hAnsi="Arial" w:cs="Arial"/>
          <w:sz w:val="24"/>
          <w:szCs w:val="24"/>
        </w:rPr>
        <w:t xml:space="preserve">, czyli </w:t>
      </w:r>
      <w:r w:rsidRPr="00C77402">
        <w:rPr>
          <w:rFonts w:ascii="Arial" w:eastAsia="Calibri" w:hAnsi="Arial" w:cs="Arial"/>
          <w:sz w:val="24"/>
          <w:szCs w:val="24"/>
        </w:rPr>
        <w:t>aż</w:t>
      </w:r>
      <w:r>
        <w:rPr>
          <w:rFonts w:ascii="Arial" w:eastAsia="Calibri" w:hAnsi="Arial" w:cs="Arial"/>
          <w:sz w:val="24"/>
          <w:szCs w:val="24"/>
        </w:rPr>
        <w:t> </w:t>
      </w:r>
      <w:r w:rsidRPr="00C77402">
        <w:rPr>
          <w:rFonts w:ascii="Arial" w:eastAsia="Calibri" w:hAnsi="Arial" w:cs="Arial"/>
          <w:b/>
          <w:sz w:val="24"/>
          <w:szCs w:val="24"/>
        </w:rPr>
        <w:t>10 mld zł rocznie</w:t>
      </w:r>
      <w:r>
        <w:rPr>
          <w:rFonts w:ascii="Arial" w:eastAsia="Calibri" w:hAnsi="Arial" w:cs="Arial"/>
          <w:sz w:val="24"/>
          <w:szCs w:val="24"/>
        </w:rPr>
        <w:t>. Środki te można zaadresować na potrzeby, które obecnie nie są zaspokojone.</w:t>
      </w:r>
    </w:p>
    <w:p w:rsidR="00C77402" w:rsidRDefault="00C77402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Konieczne jest przyznawanie wsparcia zgodnie z </w:t>
      </w:r>
      <w:r w:rsidR="003C15C0">
        <w:rPr>
          <w:rFonts w:ascii="Arial" w:eastAsia="Calibri" w:hAnsi="Arial" w:cs="Arial"/>
          <w:sz w:val="24"/>
          <w:szCs w:val="24"/>
        </w:rPr>
        <w:t xml:space="preserve">faktycznymi </w:t>
      </w:r>
      <w:r>
        <w:rPr>
          <w:rFonts w:ascii="Arial" w:eastAsia="Calibri" w:hAnsi="Arial" w:cs="Arial"/>
          <w:sz w:val="24"/>
          <w:szCs w:val="24"/>
        </w:rPr>
        <w:t>potr</w:t>
      </w:r>
      <w:r w:rsidR="003C15C0">
        <w:rPr>
          <w:rFonts w:ascii="Arial" w:eastAsia="Calibri" w:hAnsi="Arial" w:cs="Arial"/>
          <w:sz w:val="24"/>
          <w:szCs w:val="24"/>
        </w:rPr>
        <w:t>zebami osób z niepełnosprawnościami, a nie kwalifikowanie do </w:t>
      </w:r>
      <w:r>
        <w:rPr>
          <w:rFonts w:ascii="Arial" w:eastAsia="Calibri" w:hAnsi="Arial" w:cs="Arial"/>
          <w:sz w:val="24"/>
          <w:szCs w:val="24"/>
        </w:rPr>
        <w:t xml:space="preserve">zgrubnych kategorii (obecnie stopni niepełnosprawności). W obecnym systemie nie jest możliwe przyznanie nowych form kosztownego wsparcia, ponieważ kierując się </w:t>
      </w:r>
      <w:r w:rsidR="00E472E6">
        <w:rPr>
          <w:rFonts w:ascii="Arial" w:eastAsia="Calibri" w:hAnsi="Arial" w:cs="Arial"/>
          <w:sz w:val="24"/>
          <w:szCs w:val="24"/>
        </w:rPr>
        <w:t xml:space="preserve">jedynie </w:t>
      </w:r>
      <w:r>
        <w:rPr>
          <w:rFonts w:ascii="Arial" w:eastAsia="Calibri" w:hAnsi="Arial" w:cs="Arial"/>
          <w:sz w:val="24"/>
          <w:szCs w:val="24"/>
        </w:rPr>
        <w:t xml:space="preserve">stopniami niepełnosprawności, liczba </w:t>
      </w:r>
      <w:r w:rsidR="00E472E6">
        <w:rPr>
          <w:rFonts w:ascii="Arial" w:eastAsia="Calibri" w:hAnsi="Arial" w:cs="Arial"/>
          <w:sz w:val="24"/>
          <w:szCs w:val="24"/>
        </w:rPr>
        <w:t xml:space="preserve">odbiorców </w:t>
      </w:r>
      <w:r>
        <w:rPr>
          <w:rFonts w:ascii="Arial" w:eastAsia="Calibri" w:hAnsi="Arial" w:cs="Arial"/>
          <w:sz w:val="24"/>
          <w:szCs w:val="24"/>
        </w:rPr>
        <w:t xml:space="preserve">zawsze będzie duża. W nowym systemie </w:t>
      </w:r>
      <w:r w:rsidR="003C15C0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– zaprojektowanym w „Za Niezależnym Życiem” (idącym dalej niż prace Zespołu </w:t>
      </w:r>
      <w:r w:rsidR="003C15C0">
        <w:rPr>
          <w:rFonts w:ascii="Arial" w:eastAsia="Calibri" w:hAnsi="Arial" w:cs="Arial"/>
          <w:sz w:val="24"/>
          <w:szCs w:val="24"/>
        </w:rPr>
        <w:t>P. </w:t>
      </w:r>
      <w:r>
        <w:rPr>
          <w:rFonts w:ascii="Arial" w:eastAsia="Calibri" w:hAnsi="Arial" w:cs="Arial"/>
          <w:sz w:val="24"/>
          <w:szCs w:val="24"/>
        </w:rPr>
        <w:t xml:space="preserve">Prof. </w:t>
      </w:r>
      <w:proofErr w:type="spellStart"/>
      <w:r>
        <w:rPr>
          <w:rFonts w:ascii="Arial" w:eastAsia="Calibri" w:hAnsi="Arial" w:cs="Arial"/>
          <w:sz w:val="24"/>
          <w:szCs w:val="24"/>
        </w:rPr>
        <w:t>Uścińskiej</w:t>
      </w:r>
      <w:proofErr w:type="spellEnd"/>
      <w:r>
        <w:rPr>
          <w:rFonts w:ascii="Arial" w:eastAsia="Calibri" w:hAnsi="Arial" w:cs="Arial"/>
          <w:sz w:val="24"/>
          <w:szCs w:val="24"/>
        </w:rPr>
        <w:t>) – można przyznawać wsparcie także wąskim grupom odbiorców zgodnie z ich szczególnymi potrzebami, których nie można odzwierciedlić w systemie opartym na zgrubnej kategoryzacji (stopniach). Zawsze w danej grupie (stopniu) znajdą się osoby, które danego wsparcia potrzebują, i takie, które go nie potrzebują.</w:t>
      </w:r>
      <w:r w:rsidR="00E472E6">
        <w:rPr>
          <w:rFonts w:ascii="Arial" w:eastAsia="Calibri" w:hAnsi="Arial" w:cs="Arial"/>
          <w:sz w:val="24"/>
          <w:szCs w:val="24"/>
        </w:rPr>
        <w:t xml:space="preserve"> </w:t>
      </w:r>
      <w:r w:rsidR="00E472E6" w:rsidRPr="00E472E6">
        <w:rPr>
          <w:rFonts w:ascii="Arial" w:eastAsia="Calibri" w:hAnsi="Arial" w:cs="Arial"/>
          <w:sz w:val="24"/>
          <w:szCs w:val="24"/>
        </w:rPr>
        <w:t>stopniach). Zawsze w danej grupie (stopniu) znajdą się osoby, które danego wsparcia potrzebują, i takie, które go nie potrzebu</w:t>
      </w:r>
      <w:r w:rsidR="00E472E6">
        <w:rPr>
          <w:rFonts w:ascii="Arial" w:eastAsia="Calibri" w:hAnsi="Arial" w:cs="Arial"/>
          <w:sz w:val="24"/>
          <w:szCs w:val="24"/>
        </w:rPr>
        <w:t>ją. Chcemy także podkreślić, że </w:t>
      </w:r>
      <w:r w:rsidR="00E472E6" w:rsidRPr="00E472E6">
        <w:rPr>
          <w:rFonts w:ascii="Arial" w:eastAsia="Calibri" w:hAnsi="Arial" w:cs="Arial"/>
          <w:sz w:val="24"/>
          <w:szCs w:val="24"/>
        </w:rPr>
        <w:t>zgodnie z Konwencją o prawa</w:t>
      </w:r>
      <w:r w:rsidR="00E472E6">
        <w:rPr>
          <w:rFonts w:ascii="Arial" w:eastAsia="Calibri" w:hAnsi="Arial" w:cs="Arial"/>
          <w:sz w:val="24"/>
          <w:szCs w:val="24"/>
        </w:rPr>
        <w:t>ch osób z niepełnosprawnościami</w:t>
      </w:r>
      <w:r w:rsidR="00E472E6" w:rsidRPr="00E472E6">
        <w:rPr>
          <w:rFonts w:ascii="Arial" w:eastAsia="Calibri" w:hAnsi="Arial" w:cs="Arial"/>
          <w:sz w:val="24"/>
          <w:szCs w:val="24"/>
        </w:rPr>
        <w:t xml:space="preserve"> niepełnosprawność jest kwestią praw człowieka  i system orzekania o niej powinien </w:t>
      </w:r>
      <w:r w:rsidR="00E472E6" w:rsidRPr="00E472E6">
        <w:rPr>
          <w:rFonts w:ascii="Arial" w:eastAsia="Calibri" w:hAnsi="Arial" w:cs="Arial"/>
          <w:sz w:val="24"/>
          <w:szCs w:val="24"/>
        </w:rPr>
        <w:lastRenderedPageBreak/>
        <w:t>operować w kategoriach potrzebnego danej osobie wsparcia i jego intensywności. Należy w nim natomiast zrezygnować z używania</w:t>
      </w:r>
      <w:r w:rsidR="00E472E6">
        <w:rPr>
          <w:rFonts w:ascii="Arial" w:eastAsia="Calibri" w:hAnsi="Arial" w:cs="Arial"/>
          <w:sz w:val="24"/>
          <w:szCs w:val="24"/>
        </w:rPr>
        <w:t xml:space="preserve"> terminów typu: „niezdolność do </w:t>
      </w:r>
      <w:r w:rsidR="00E472E6" w:rsidRPr="00E472E6">
        <w:rPr>
          <w:rFonts w:ascii="Arial" w:eastAsia="Calibri" w:hAnsi="Arial" w:cs="Arial"/>
          <w:sz w:val="24"/>
          <w:szCs w:val="24"/>
        </w:rPr>
        <w:t>pracy” „niesamodzielność” „niezdolność do samodzielnej egzystencji”.</w:t>
      </w:r>
    </w:p>
    <w:p w:rsidR="00C77402" w:rsidRDefault="00C77402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nowym systemie nie będzie problemu z</w:t>
      </w:r>
      <w:r w:rsidR="00E472E6">
        <w:rPr>
          <w:rFonts w:ascii="Arial" w:eastAsia="Calibri" w:hAnsi="Arial" w:cs="Arial"/>
          <w:sz w:val="24"/>
          <w:szCs w:val="24"/>
        </w:rPr>
        <w:t xml:space="preserve"> realizacją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472E6">
        <w:rPr>
          <w:rFonts w:ascii="Arial" w:eastAsia="Calibri" w:hAnsi="Arial" w:cs="Arial"/>
          <w:sz w:val="24"/>
          <w:szCs w:val="24"/>
        </w:rPr>
        <w:t>postulatu osób protestujących w </w:t>
      </w:r>
      <w:r>
        <w:rPr>
          <w:rFonts w:ascii="Arial" w:eastAsia="Calibri" w:hAnsi="Arial" w:cs="Arial"/>
          <w:sz w:val="24"/>
          <w:szCs w:val="24"/>
        </w:rPr>
        <w:t xml:space="preserve">Sejmie – ustanowieniem </w:t>
      </w:r>
      <w:r w:rsidRPr="00E472E6">
        <w:rPr>
          <w:rFonts w:ascii="Arial" w:eastAsia="Calibri" w:hAnsi="Arial" w:cs="Arial"/>
          <w:b/>
          <w:sz w:val="24"/>
          <w:szCs w:val="24"/>
        </w:rPr>
        <w:t>dodatku rehabilitacyjnego (szerzej świadczenia kompensacyjnego z tytułu niepełnosprawności</w:t>
      </w:r>
      <w:r>
        <w:rPr>
          <w:rFonts w:ascii="Arial" w:eastAsia="Calibri" w:hAnsi="Arial" w:cs="Arial"/>
          <w:sz w:val="24"/>
          <w:szCs w:val="24"/>
        </w:rPr>
        <w:t>).</w:t>
      </w:r>
    </w:p>
    <w:p w:rsidR="00C77402" w:rsidRDefault="00C77402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Działania. Rozszerzenie założeń prac Międzyresortowego Zespołu</w:t>
      </w:r>
      <w:r w:rsidRPr="00C77402">
        <w:rPr>
          <w:rFonts w:ascii="Arial" w:eastAsia="Calibri" w:hAnsi="Arial" w:cs="Arial"/>
          <w:sz w:val="24"/>
          <w:szCs w:val="24"/>
        </w:rPr>
        <w:t xml:space="preserve"> do spraw Opracowania Systemu Orzekania o Niepełnosprawności oraz Niezdolności do Pracy</w:t>
      </w:r>
      <w:r>
        <w:rPr>
          <w:rFonts w:ascii="Arial" w:eastAsia="Calibri" w:hAnsi="Arial" w:cs="Arial"/>
          <w:sz w:val="24"/>
          <w:szCs w:val="24"/>
        </w:rPr>
        <w:t xml:space="preserve"> lub wykorzystanie projektu zawartego w „Za Niezależnym Życiem”. Przyjęcie nowej ustawy </w:t>
      </w:r>
      <w:r w:rsidRPr="00C77402">
        <w:rPr>
          <w:rFonts w:ascii="Arial" w:eastAsia="Calibri" w:hAnsi="Arial" w:cs="Arial"/>
          <w:sz w:val="24"/>
          <w:szCs w:val="24"/>
        </w:rPr>
        <w:t>o orzecznictwie o niepełnosprawności o</w:t>
      </w:r>
      <w:r>
        <w:rPr>
          <w:rFonts w:ascii="Arial" w:eastAsia="Calibri" w:hAnsi="Arial" w:cs="Arial"/>
          <w:sz w:val="24"/>
          <w:szCs w:val="24"/>
        </w:rPr>
        <w:t>raz koordynacji wsparcia osób z </w:t>
      </w:r>
      <w:r w:rsidRPr="00C77402">
        <w:rPr>
          <w:rFonts w:ascii="Arial" w:eastAsia="Calibri" w:hAnsi="Arial" w:cs="Arial"/>
          <w:sz w:val="24"/>
          <w:szCs w:val="24"/>
        </w:rPr>
        <w:t xml:space="preserve">niepełnosprawnościami </w:t>
      </w:r>
      <w:r>
        <w:rPr>
          <w:rFonts w:ascii="Arial" w:eastAsia="Calibri" w:hAnsi="Arial" w:cs="Arial"/>
          <w:sz w:val="24"/>
          <w:szCs w:val="24"/>
        </w:rPr>
        <w:t>i zmian w ustawach, które obecnie zajmują się orzecznictwem. Koordynacja wsparcia pomiędzy różnymi podsystemami. Ustanowienie odpowiednich mechanizmów koordynacji oraz zmiany w ustawach: o</w:t>
      </w:r>
      <w:r w:rsidR="003C15C0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sz w:val="24"/>
          <w:szCs w:val="24"/>
        </w:rPr>
        <w:t xml:space="preserve">pomocy społecznej, o rehabilitacji…, o </w:t>
      </w:r>
      <w:r w:rsidRPr="00C77402">
        <w:rPr>
          <w:rFonts w:ascii="Arial" w:eastAsia="Calibri" w:hAnsi="Arial" w:cs="Arial"/>
          <w:sz w:val="24"/>
          <w:szCs w:val="24"/>
        </w:rPr>
        <w:t>świadczeniach opieki zdrowotnej finansowanych ze środków publicznych</w:t>
      </w:r>
      <w:r>
        <w:rPr>
          <w:rFonts w:ascii="Arial" w:eastAsia="Calibri" w:hAnsi="Arial" w:cs="Arial"/>
          <w:sz w:val="24"/>
          <w:szCs w:val="24"/>
        </w:rPr>
        <w:t xml:space="preserve">, Prawo oświatowe. Wprowadzenie Uruchomienie usług </w:t>
      </w:r>
      <w:r w:rsidRPr="00C77402">
        <w:rPr>
          <w:rFonts w:ascii="Arial" w:eastAsia="Calibri" w:hAnsi="Arial" w:cs="Arial"/>
          <w:sz w:val="24"/>
          <w:szCs w:val="24"/>
        </w:rPr>
        <w:t>k</w:t>
      </w:r>
      <w:r>
        <w:rPr>
          <w:rFonts w:ascii="Arial" w:eastAsia="Calibri" w:hAnsi="Arial" w:cs="Arial"/>
          <w:sz w:val="24"/>
          <w:szCs w:val="24"/>
        </w:rPr>
        <w:t>oordynatorów wsparcia świadczonych</w:t>
      </w:r>
      <w:r w:rsidRPr="00C77402">
        <w:rPr>
          <w:rFonts w:ascii="Arial" w:eastAsia="Calibri" w:hAnsi="Arial" w:cs="Arial"/>
          <w:sz w:val="24"/>
          <w:szCs w:val="24"/>
        </w:rPr>
        <w:t xml:space="preserve"> indywidualnie i stale osobie z niepełnosprawnością – </w:t>
      </w:r>
      <w:r>
        <w:rPr>
          <w:rFonts w:ascii="Arial" w:eastAsia="Calibri" w:hAnsi="Arial" w:cs="Arial"/>
          <w:sz w:val="24"/>
          <w:szCs w:val="24"/>
        </w:rPr>
        <w:t>po stronie systemu pomocy społecznej (docelowo wsparcia społecznego).</w:t>
      </w:r>
    </w:p>
    <w:p w:rsidR="002C209E" w:rsidRPr="00C77402" w:rsidRDefault="007B311C" w:rsidP="007B311C">
      <w:pPr>
        <w:pStyle w:val="Tekstpodstawowy"/>
        <w:tabs>
          <w:tab w:val="left" w:pos="851"/>
        </w:tabs>
        <w:spacing w:before="240" w:after="0" w:line="312" w:lineRule="auto"/>
        <w:ind w:left="851" w:hanging="851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Ad 2.</w:t>
      </w:r>
      <w:r>
        <w:rPr>
          <w:rFonts w:ascii="Arial" w:eastAsia="Calibri" w:hAnsi="Arial" w:cs="Arial"/>
          <w:b/>
          <w:sz w:val="24"/>
          <w:szCs w:val="24"/>
        </w:rPr>
        <w:tab/>
      </w:r>
      <w:r w:rsidR="003C15C0">
        <w:rPr>
          <w:rFonts w:ascii="Arial" w:eastAsia="Calibri" w:hAnsi="Arial" w:cs="Arial"/>
          <w:b/>
          <w:sz w:val="24"/>
          <w:szCs w:val="24"/>
        </w:rPr>
        <w:t>Wczesna interwencja i rehabilitacja – godne życie oraz przywrócenie na </w:t>
      </w:r>
      <w:r w:rsidR="002C209E">
        <w:rPr>
          <w:rFonts w:ascii="Arial" w:eastAsia="Calibri" w:hAnsi="Arial" w:cs="Arial"/>
          <w:b/>
          <w:sz w:val="24"/>
          <w:szCs w:val="24"/>
        </w:rPr>
        <w:t>rynek pracy osób zagrożonych niepełnosprawnością</w:t>
      </w:r>
      <w:r w:rsidR="002C209E" w:rsidRPr="00C77402">
        <w:rPr>
          <w:rFonts w:ascii="Arial" w:eastAsia="Calibri" w:hAnsi="Arial" w:cs="Arial"/>
          <w:b/>
          <w:sz w:val="24"/>
          <w:szCs w:val="24"/>
        </w:rPr>
        <w:t>.</w:t>
      </w:r>
    </w:p>
    <w:p w:rsidR="002C209E" w:rsidRDefault="002C209E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 roku kilkadziesiąt</w:t>
      </w:r>
      <w:r w:rsidRPr="002C209E">
        <w:rPr>
          <w:rFonts w:ascii="Arial" w:eastAsia="Calibri" w:hAnsi="Arial" w:cs="Arial"/>
          <w:sz w:val="24"/>
          <w:szCs w:val="24"/>
        </w:rPr>
        <w:t xml:space="preserve"> tysięcy osób z powodu brak</w:t>
      </w:r>
      <w:r w:rsidR="003C15C0">
        <w:rPr>
          <w:rFonts w:ascii="Arial" w:eastAsia="Calibri" w:hAnsi="Arial" w:cs="Arial"/>
          <w:sz w:val="24"/>
          <w:szCs w:val="24"/>
        </w:rPr>
        <w:t>u koordynacji pomiędzy ZUS-em i </w:t>
      </w:r>
      <w:r w:rsidRPr="002C209E">
        <w:rPr>
          <w:rFonts w:ascii="Arial" w:eastAsia="Calibri" w:hAnsi="Arial" w:cs="Arial"/>
          <w:sz w:val="24"/>
          <w:szCs w:val="24"/>
        </w:rPr>
        <w:t xml:space="preserve">Ministerstwem Zdrowia oraz niewystarczającej wczesnej </w:t>
      </w:r>
      <w:r w:rsidR="003C15C0">
        <w:rPr>
          <w:rFonts w:ascii="Arial" w:eastAsia="Calibri" w:hAnsi="Arial" w:cs="Arial"/>
          <w:sz w:val="24"/>
          <w:szCs w:val="24"/>
        </w:rPr>
        <w:t xml:space="preserve">interwencji i </w:t>
      </w:r>
      <w:r w:rsidRPr="002C209E">
        <w:rPr>
          <w:rFonts w:ascii="Arial" w:eastAsia="Calibri" w:hAnsi="Arial" w:cs="Arial"/>
          <w:sz w:val="24"/>
          <w:szCs w:val="24"/>
        </w:rPr>
        <w:t>rehabilitacji stają się przedwcześnie niepełnosprawne. W 2016 r. 48,1 tys. osób otrzymało po raz pierwszy rentę z tytułu niezdolności do pracy i będzie ją pobierała przez około 10 l</w:t>
      </w:r>
      <w:r>
        <w:rPr>
          <w:rFonts w:ascii="Arial" w:eastAsia="Calibri" w:hAnsi="Arial" w:cs="Arial"/>
          <w:sz w:val="24"/>
          <w:szCs w:val="24"/>
        </w:rPr>
        <w:t>at (do przejścia na emeryturę).</w:t>
      </w:r>
    </w:p>
    <w:p w:rsidR="002C209E" w:rsidRDefault="002C209E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Przykładowo, osoba po udarze z powodu niedostępn</w:t>
      </w:r>
      <w:r w:rsidR="003C15C0">
        <w:rPr>
          <w:rFonts w:ascii="Arial" w:eastAsia="Calibri" w:hAnsi="Arial" w:cs="Arial"/>
          <w:sz w:val="24"/>
          <w:szCs w:val="24"/>
        </w:rPr>
        <w:t xml:space="preserve">ości rehabilitacji nie wróci na do społeczeństwa i na </w:t>
      </w:r>
      <w:r>
        <w:rPr>
          <w:rFonts w:ascii="Arial" w:eastAsia="Calibri" w:hAnsi="Arial" w:cs="Arial"/>
          <w:sz w:val="24"/>
          <w:szCs w:val="24"/>
        </w:rPr>
        <w:t>rynek pracy. Analogicz</w:t>
      </w:r>
      <w:r w:rsidR="003C15C0">
        <w:rPr>
          <w:rFonts w:ascii="Arial" w:eastAsia="Calibri" w:hAnsi="Arial" w:cs="Arial"/>
          <w:sz w:val="24"/>
          <w:szCs w:val="24"/>
        </w:rPr>
        <w:t>nie, osoba oczekująca 2 lata na </w:t>
      </w:r>
      <w:r>
        <w:rPr>
          <w:rFonts w:ascii="Arial" w:eastAsia="Calibri" w:hAnsi="Arial" w:cs="Arial"/>
          <w:sz w:val="24"/>
          <w:szCs w:val="24"/>
        </w:rPr>
        <w:t>endoprotezę biodra nie wróci na rynek pracy i st</w:t>
      </w:r>
      <w:r w:rsidR="003C15C0">
        <w:rPr>
          <w:rFonts w:ascii="Arial" w:eastAsia="Calibri" w:hAnsi="Arial" w:cs="Arial"/>
          <w:sz w:val="24"/>
          <w:szCs w:val="24"/>
        </w:rPr>
        <w:t>anie się świadczeniobiorcą oraz </w:t>
      </w:r>
      <w:r>
        <w:rPr>
          <w:rFonts w:ascii="Arial" w:eastAsia="Calibri" w:hAnsi="Arial" w:cs="Arial"/>
          <w:sz w:val="24"/>
          <w:szCs w:val="24"/>
        </w:rPr>
        <w:t>osobą schorowaną.</w:t>
      </w:r>
    </w:p>
    <w:p w:rsidR="002C209E" w:rsidRDefault="002C209E" w:rsidP="002C209E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2C209E">
        <w:rPr>
          <w:rFonts w:ascii="Arial" w:eastAsia="Calibri" w:hAnsi="Arial" w:cs="Arial"/>
          <w:sz w:val="24"/>
          <w:szCs w:val="24"/>
        </w:rPr>
        <w:t xml:space="preserve">Można znacząco ograniczyć tę liczbę przez działania organizacyjne i skierowanie środków na wczesną </w:t>
      </w:r>
      <w:r w:rsidR="003C15C0">
        <w:rPr>
          <w:rFonts w:ascii="Arial" w:eastAsia="Calibri" w:hAnsi="Arial" w:cs="Arial"/>
          <w:sz w:val="24"/>
          <w:szCs w:val="24"/>
        </w:rPr>
        <w:t xml:space="preserve">interwencję i </w:t>
      </w:r>
      <w:r w:rsidRPr="002C209E">
        <w:rPr>
          <w:rFonts w:ascii="Arial" w:eastAsia="Calibri" w:hAnsi="Arial" w:cs="Arial"/>
          <w:sz w:val="24"/>
          <w:szCs w:val="24"/>
        </w:rPr>
        <w:t>reh</w:t>
      </w:r>
      <w:r w:rsidR="003C15C0">
        <w:rPr>
          <w:rFonts w:ascii="Arial" w:eastAsia="Calibri" w:hAnsi="Arial" w:cs="Arial"/>
          <w:sz w:val="24"/>
          <w:szCs w:val="24"/>
        </w:rPr>
        <w:t>abilitację oraz</w:t>
      </w:r>
      <w:r>
        <w:rPr>
          <w:rFonts w:ascii="Arial" w:eastAsia="Calibri" w:hAnsi="Arial" w:cs="Arial"/>
          <w:sz w:val="24"/>
          <w:szCs w:val="24"/>
        </w:rPr>
        <w:t xml:space="preserve"> prewencję rentową.</w:t>
      </w:r>
    </w:p>
    <w:p w:rsidR="00C77402" w:rsidRDefault="002C209E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2C209E">
        <w:rPr>
          <w:rFonts w:ascii="Arial" w:eastAsia="Calibri" w:hAnsi="Arial" w:cs="Arial"/>
          <w:sz w:val="24"/>
          <w:szCs w:val="24"/>
        </w:rPr>
        <w:t>Byłby to ułamek środków wydawanych na renty or</w:t>
      </w:r>
      <w:r w:rsidR="003C15C0">
        <w:rPr>
          <w:rFonts w:ascii="Arial" w:eastAsia="Calibri" w:hAnsi="Arial" w:cs="Arial"/>
          <w:sz w:val="24"/>
          <w:szCs w:val="24"/>
        </w:rPr>
        <w:t>az ułamek straconych podatków i </w:t>
      </w:r>
      <w:r w:rsidRPr="002C209E">
        <w:rPr>
          <w:rFonts w:ascii="Arial" w:eastAsia="Calibri" w:hAnsi="Arial" w:cs="Arial"/>
          <w:sz w:val="24"/>
          <w:szCs w:val="24"/>
        </w:rPr>
        <w:t>składek, gdyby te osoby powróciły do pracy. Koszt d</w:t>
      </w:r>
      <w:r>
        <w:rPr>
          <w:rFonts w:ascii="Arial" w:eastAsia="Calibri" w:hAnsi="Arial" w:cs="Arial"/>
          <w:sz w:val="24"/>
          <w:szCs w:val="24"/>
        </w:rPr>
        <w:t>o optymalizacji: przejście 48,1 </w:t>
      </w:r>
      <w:r w:rsidRPr="002C209E">
        <w:rPr>
          <w:rFonts w:ascii="Arial" w:eastAsia="Calibri" w:hAnsi="Arial" w:cs="Arial"/>
          <w:sz w:val="24"/>
          <w:szCs w:val="24"/>
        </w:rPr>
        <w:t xml:space="preserve">tys. osób na rentę z wypłatą przez 10 lat to około </w:t>
      </w:r>
      <w:r w:rsidRPr="003C15C0">
        <w:rPr>
          <w:rFonts w:ascii="Arial" w:eastAsia="Calibri" w:hAnsi="Arial" w:cs="Arial"/>
          <w:b/>
          <w:sz w:val="24"/>
          <w:szCs w:val="24"/>
        </w:rPr>
        <w:t>10 mld zł</w:t>
      </w:r>
      <w:r w:rsidRPr="002C209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Można szac</w:t>
      </w:r>
      <w:r w:rsidR="003C15C0">
        <w:rPr>
          <w:rFonts w:ascii="Arial" w:eastAsia="Calibri" w:hAnsi="Arial" w:cs="Arial"/>
          <w:sz w:val="24"/>
          <w:szCs w:val="24"/>
        </w:rPr>
        <w:t xml:space="preserve">ować, </w:t>
      </w:r>
      <w:r w:rsidR="003C15C0">
        <w:rPr>
          <w:rFonts w:ascii="Arial" w:eastAsia="Calibri" w:hAnsi="Arial" w:cs="Arial"/>
          <w:sz w:val="24"/>
          <w:szCs w:val="24"/>
        </w:rPr>
        <w:lastRenderedPageBreak/>
        <w:t>że około połowa tych osób mogłaby powrócić do aktywnego życia społecznego i zawodowego.</w:t>
      </w:r>
    </w:p>
    <w:p w:rsidR="002C209E" w:rsidRDefault="002C209E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Działania. Wprowadzenie </w:t>
      </w:r>
      <w:proofErr w:type="spellStart"/>
      <w:r>
        <w:rPr>
          <w:rFonts w:ascii="Arial" w:eastAsia="Calibri" w:hAnsi="Arial" w:cs="Arial"/>
          <w:sz w:val="24"/>
          <w:szCs w:val="24"/>
        </w:rPr>
        <w:t>bezkolejkowego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dostępu do rehabilitacji i wczesnej interwencji (lub osobnej kolejki), zwłaszcza dla osób wymagających takich świadczeń z powodu choroby, wypadku, wieku itp. (zagrożonych niepełnosprawnością). Byłby to mechanizm analogiczny do pakietu onkologicznego lub wprowadzonego w projekcie ustawy </w:t>
      </w:r>
      <w:r w:rsidRPr="002C209E">
        <w:rPr>
          <w:rFonts w:ascii="Arial" w:eastAsia="Calibri" w:hAnsi="Arial" w:cs="Arial"/>
          <w:sz w:val="24"/>
          <w:szCs w:val="24"/>
        </w:rPr>
        <w:t>o szczególnych rozwiązaniach wspierających osoby o znacznym stopniu niepełnosprawności.</w:t>
      </w:r>
      <w:r>
        <w:rPr>
          <w:rFonts w:ascii="Arial" w:eastAsia="Calibri" w:hAnsi="Arial" w:cs="Arial"/>
          <w:sz w:val="24"/>
          <w:szCs w:val="24"/>
        </w:rPr>
        <w:t xml:space="preserve"> Zmiany w ustawie</w:t>
      </w:r>
      <w:r w:rsidRPr="002C209E">
        <w:rPr>
          <w:rFonts w:ascii="Arial" w:eastAsia="Calibri" w:hAnsi="Arial" w:cs="Arial"/>
          <w:sz w:val="24"/>
          <w:szCs w:val="24"/>
        </w:rPr>
        <w:t xml:space="preserve"> o świadczeniach opieki zdrowotnej finansowanych ze środków publicznych</w:t>
      </w:r>
      <w:r>
        <w:rPr>
          <w:rFonts w:ascii="Arial" w:eastAsia="Calibri" w:hAnsi="Arial" w:cs="Arial"/>
          <w:sz w:val="24"/>
          <w:szCs w:val="24"/>
        </w:rPr>
        <w:t>. Koordynacja współpracy pomiędzy różnymi realizatorami wsparcia.</w:t>
      </w:r>
    </w:p>
    <w:p w:rsidR="002C209E" w:rsidRPr="00C77402" w:rsidRDefault="007B311C" w:rsidP="007B311C">
      <w:pPr>
        <w:pStyle w:val="Tekstpodstawowy"/>
        <w:tabs>
          <w:tab w:val="left" w:pos="851"/>
        </w:tabs>
        <w:spacing w:before="240" w:after="0" w:line="312" w:lineRule="auto"/>
        <w:ind w:left="851" w:hanging="851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Ad 3.</w:t>
      </w:r>
      <w:r>
        <w:rPr>
          <w:rFonts w:ascii="Arial" w:eastAsia="Calibri" w:hAnsi="Arial" w:cs="Arial"/>
          <w:b/>
          <w:sz w:val="24"/>
          <w:szCs w:val="24"/>
        </w:rPr>
        <w:tab/>
      </w:r>
      <w:r w:rsidR="00431D97">
        <w:rPr>
          <w:rFonts w:ascii="Arial" w:eastAsia="Calibri" w:hAnsi="Arial" w:cs="Arial"/>
          <w:b/>
          <w:sz w:val="24"/>
          <w:szCs w:val="24"/>
        </w:rPr>
        <w:t>Program „</w:t>
      </w:r>
      <w:r w:rsidR="002C209E">
        <w:rPr>
          <w:rFonts w:ascii="Arial" w:eastAsia="Calibri" w:hAnsi="Arial" w:cs="Arial"/>
          <w:b/>
          <w:sz w:val="24"/>
          <w:szCs w:val="24"/>
        </w:rPr>
        <w:t>500</w:t>
      </w:r>
      <w:r w:rsidR="003C15C0">
        <w:rPr>
          <w:rFonts w:ascii="Arial" w:eastAsia="Calibri" w:hAnsi="Arial" w:cs="Arial"/>
          <w:b/>
          <w:sz w:val="24"/>
          <w:szCs w:val="24"/>
        </w:rPr>
        <w:t xml:space="preserve"> T</w:t>
      </w:r>
      <w:r w:rsidR="00431D97">
        <w:rPr>
          <w:rFonts w:ascii="Arial" w:eastAsia="Calibri" w:hAnsi="Arial" w:cs="Arial"/>
          <w:b/>
          <w:sz w:val="24"/>
          <w:szCs w:val="24"/>
        </w:rPr>
        <w:t xml:space="preserve">ysięcy </w:t>
      </w:r>
      <w:r w:rsidR="003C15C0">
        <w:rPr>
          <w:rFonts w:ascii="Arial" w:eastAsia="Calibri" w:hAnsi="Arial" w:cs="Arial"/>
          <w:b/>
          <w:sz w:val="24"/>
          <w:szCs w:val="24"/>
        </w:rPr>
        <w:t>Plus</w:t>
      </w:r>
      <w:r w:rsidR="00431D97">
        <w:rPr>
          <w:rFonts w:ascii="Arial" w:eastAsia="Calibri" w:hAnsi="Arial" w:cs="Arial"/>
          <w:b/>
          <w:sz w:val="24"/>
          <w:szCs w:val="24"/>
        </w:rPr>
        <w:t>”</w:t>
      </w:r>
      <w:r w:rsidR="002C209E">
        <w:rPr>
          <w:rFonts w:ascii="Arial" w:eastAsia="Calibri" w:hAnsi="Arial" w:cs="Arial"/>
          <w:b/>
          <w:sz w:val="24"/>
          <w:szCs w:val="24"/>
        </w:rPr>
        <w:t xml:space="preserve"> – wprowadzenie na rynek </w:t>
      </w:r>
      <w:r w:rsidR="009D064C">
        <w:rPr>
          <w:rFonts w:ascii="Arial" w:eastAsia="Calibri" w:hAnsi="Arial" w:cs="Arial"/>
          <w:b/>
          <w:sz w:val="24"/>
          <w:szCs w:val="24"/>
        </w:rPr>
        <w:t>nawet 500</w:t>
      </w:r>
      <w:r w:rsidR="002C209E">
        <w:rPr>
          <w:rFonts w:ascii="Arial" w:eastAsia="Calibri" w:hAnsi="Arial" w:cs="Arial"/>
          <w:b/>
          <w:sz w:val="24"/>
          <w:szCs w:val="24"/>
        </w:rPr>
        <w:t xml:space="preserve"> tysięcy osób z niepełnosprawnościami</w:t>
      </w:r>
      <w:r w:rsidR="002C209E" w:rsidRPr="00C77402">
        <w:rPr>
          <w:rFonts w:ascii="Arial" w:eastAsia="Calibri" w:hAnsi="Arial" w:cs="Arial"/>
          <w:b/>
          <w:sz w:val="24"/>
          <w:szCs w:val="24"/>
        </w:rPr>
        <w:t>.</w:t>
      </w:r>
    </w:p>
    <w:p w:rsidR="002C209E" w:rsidRDefault="002C209E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 w:rsidRPr="002C209E">
        <w:rPr>
          <w:rFonts w:ascii="Arial" w:eastAsia="Calibri" w:hAnsi="Arial" w:cs="Arial"/>
          <w:sz w:val="24"/>
          <w:szCs w:val="24"/>
        </w:rPr>
        <w:t xml:space="preserve">W Polsce wskaźnik zatrudnienia w tej grupie to około 25%. A są kraje w Unii Europejskiej, gdzie pracuje ponad </w:t>
      </w:r>
      <w:r>
        <w:rPr>
          <w:rFonts w:ascii="Arial" w:eastAsia="Calibri" w:hAnsi="Arial" w:cs="Arial"/>
          <w:sz w:val="24"/>
          <w:szCs w:val="24"/>
        </w:rPr>
        <w:t>5</w:t>
      </w:r>
      <w:r w:rsidRPr="002C209E">
        <w:rPr>
          <w:rFonts w:ascii="Arial" w:eastAsia="Calibri" w:hAnsi="Arial" w:cs="Arial"/>
          <w:sz w:val="24"/>
          <w:szCs w:val="24"/>
        </w:rPr>
        <w:t>0% osób z n</w:t>
      </w:r>
      <w:r w:rsidR="003C15C0">
        <w:rPr>
          <w:rFonts w:ascii="Arial" w:eastAsia="Calibri" w:hAnsi="Arial" w:cs="Arial"/>
          <w:sz w:val="24"/>
          <w:szCs w:val="24"/>
        </w:rPr>
        <w:t>iepełnosprawnościami. Głównym z </w:t>
      </w:r>
      <w:r w:rsidRPr="002C209E">
        <w:rPr>
          <w:rFonts w:ascii="Arial" w:eastAsia="Calibri" w:hAnsi="Arial" w:cs="Arial"/>
          <w:sz w:val="24"/>
          <w:szCs w:val="24"/>
        </w:rPr>
        <w:t xml:space="preserve">powodów jest </w:t>
      </w:r>
      <w:proofErr w:type="spellStart"/>
      <w:r w:rsidRPr="002C209E">
        <w:rPr>
          <w:rFonts w:ascii="Arial" w:eastAsia="Calibri" w:hAnsi="Arial" w:cs="Arial"/>
          <w:sz w:val="24"/>
          <w:szCs w:val="24"/>
        </w:rPr>
        <w:t>antyzatrudnieniowa</w:t>
      </w:r>
      <w:proofErr w:type="spellEnd"/>
      <w:r w:rsidRPr="002C209E">
        <w:rPr>
          <w:rFonts w:ascii="Arial" w:eastAsia="Calibri" w:hAnsi="Arial" w:cs="Arial"/>
          <w:sz w:val="24"/>
          <w:szCs w:val="24"/>
        </w:rPr>
        <w:t xml:space="preserve"> pułapka świadczeniowa (rentowa)</w:t>
      </w:r>
      <w:r w:rsidR="003C15C0">
        <w:rPr>
          <w:rFonts w:ascii="Arial" w:eastAsia="Calibri" w:hAnsi="Arial" w:cs="Arial"/>
          <w:sz w:val="24"/>
          <w:szCs w:val="24"/>
        </w:rPr>
        <w:t>,</w:t>
      </w:r>
      <w:r w:rsidR="003C15C0" w:rsidRPr="003C15C0">
        <w:t xml:space="preserve"> </w:t>
      </w:r>
      <w:r w:rsidR="003C15C0" w:rsidRPr="003C15C0">
        <w:rPr>
          <w:rFonts w:ascii="Arial" w:eastAsia="Calibri" w:hAnsi="Arial" w:cs="Arial"/>
          <w:sz w:val="24"/>
          <w:szCs w:val="24"/>
        </w:rPr>
        <w:t>brak zróżnicowanych i dopasowanych do potrzeb elastycznych instrumentów  aktywnych polityk rynku pracy</w:t>
      </w:r>
      <w:r w:rsidR="00431D97">
        <w:rPr>
          <w:rFonts w:ascii="Arial" w:eastAsia="Calibri" w:hAnsi="Arial" w:cs="Arial"/>
          <w:sz w:val="24"/>
          <w:szCs w:val="24"/>
        </w:rPr>
        <w:t xml:space="preserve"> oraz brak adekwatnych do obecnych wyzwań rynku pracy instrumentów wsparcia przedsiębiorców</w:t>
      </w:r>
      <w:r w:rsidR="003C15C0">
        <w:rPr>
          <w:rFonts w:ascii="Arial" w:eastAsia="Calibri" w:hAnsi="Arial" w:cs="Arial"/>
          <w:sz w:val="24"/>
          <w:szCs w:val="24"/>
        </w:rPr>
        <w:t xml:space="preserve"> w zatrudnianiu osób z </w:t>
      </w:r>
      <w:r w:rsidR="00431D97">
        <w:rPr>
          <w:rFonts w:ascii="Arial" w:eastAsia="Calibri" w:hAnsi="Arial" w:cs="Arial"/>
          <w:sz w:val="24"/>
          <w:szCs w:val="24"/>
        </w:rPr>
        <w:t>niepełnosprawnościami (obecny system do</w:t>
      </w:r>
      <w:r w:rsidR="003C15C0">
        <w:rPr>
          <w:rFonts w:ascii="Arial" w:eastAsia="Calibri" w:hAnsi="Arial" w:cs="Arial"/>
          <w:sz w:val="24"/>
          <w:szCs w:val="24"/>
        </w:rPr>
        <w:t>finansowań projektowany był dla </w:t>
      </w:r>
      <w:r w:rsidR="00431D97">
        <w:rPr>
          <w:rFonts w:ascii="Arial" w:eastAsia="Calibri" w:hAnsi="Arial" w:cs="Arial"/>
          <w:sz w:val="24"/>
          <w:szCs w:val="24"/>
        </w:rPr>
        <w:t>zupełnie innych warunków funkcjonowania gospodarki i rynku pracy w Polsce)</w:t>
      </w:r>
      <w:r w:rsidRPr="002C209E">
        <w:rPr>
          <w:rFonts w:ascii="Arial" w:eastAsia="Calibri" w:hAnsi="Arial" w:cs="Arial"/>
          <w:sz w:val="24"/>
          <w:szCs w:val="24"/>
        </w:rPr>
        <w:t>. Podjęcie pracy oznacza utratę renty i innych św</w:t>
      </w:r>
      <w:r w:rsidR="003C15C0">
        <w:rPr>
          <w:rFonts w:ascii="Arial" w:eastAsia="Calibri" w:hAnsi="Arial" w:cs="Arial"/>
          <w:sz w:val="24"/>
          <w:szCs w:val="24"/>
        </w:rPr>
        <w:t>iadczeń. Zmiana przesłanek oraz </w:t>
      </w:r>
      <w:r w:rsidRPr="002C209E">
        <w:rPr>
          <w:rFonts w:ascii="Arial" w:eastAsia="Calibri" w:hAnsi="Arial" w:cs="Arial"/>
          <w:sz w:val="24"/>
          <w:szCs w:val="24"/>
        </w:rPr>
        <w:t>tempa „zabierania” świadczeń</w:t>
      </w:r>
      <w:r w:rsidR="00B448E6">
        <w:rPr>
          <w:rFonts w:ascii="Arial" w:eastAsia="Calibri" w:hAnsi="Arial" w:cs="Arial"/>
          <w:sz w:val="24"/>
          <w:szCs w:val="24"/>
        </w:rPr>
        <w:t xml:space="preserve"> (m.in. jako wyraźny sygnał ze strony państwa wsparcia postaw proaktywnych)</w:t>
      </w:r>
      <w:r w:rsidR="00431D97">
        <w:rPr>
          <w:rFonts w:ascii="Arial" w:eastAsia="Calibri" w:hAnsi="Arial" w:cs="Arial"/>
          <w:sz w:val="24"/>
          <w:szCs w:val="24"/>
        </w:rPr>
        <w:t xml:space="preserve">, indywidualizacja </w:t>
      </w:r>
      <w:r w:rsidR="009D064C">
        <w:rPr>
          <w:rFonts w:ascii="Arial" w:eastAsia="Calibri" w:hAnsi="Arial" w:cs="Arial"/>
          <w:sz w:val="24"/>
          <w:szCs w:val="24"/>
        </w:rPr>
        <w:t>procesów aktywizacji zawodowej</w:t>
      </w:r>
      <w:r w:rsidR="00431D97">
        <w:rPr>
          <w:rFonts w:ascii="Arial" w:eastAsia="Calibri" w:hAnsi="Arial" w:cs="Arial"/>
          <w:sz w:val="24"/>
          <w:szCs w:val="24"/>
        </w:rPr>
        <w:t xml:space="preserve"> osób z niepełnosprawnościami oraz odpowiednie zmotywowanie i</w:t>
      </w:r>
      <w:r w:rsidR="009D064C">
        <w:rPr>
          <w:rFonts w:ascii="Arial" w:eastAsia="Calibri" w:hAnsi="Arial" w:cs="Arial"/>
          <w:sz w:val="24"/>
          <w:szCs w:val="24"/>
        </w:rPr>
        <w:t xml:space="preserve"> wsparcie</w:t>
      </w:r>
      <w:r w:rsidR="00431D97">
        <w:rPr>
          <w:rFonts w:ascii="Arial" w:eastAsia="Calibri" w:hAnsi="Arial" w:cs="Arial"/>
          <w:sz w:val="24"/>
          <w:szCs w:val="24"/>
        </w:rPr>
        <w:t xml:space="preserve"> przedsiębiorców </w:t>
      </w:r>
      <w:r w:rsidR="009D064C">
        <w:rPr>
          <w:rFonts w:ascii="Arial" w:eastAsia="Calibri" w:hAnsi="Arial" w:cs="Arial"/>
          <w:sz w:val="24"/>
          <w:szCs w:val="24"/>
        </w:rPr>
        <w:t>borykających się z coraz poważniejszym</w:t>
      </w:r>
      <w:r w:rsidR="009C1787">
        <w:rPr>
          <w:rFonts w:ascii="Arial" w:eastAsia="Calibri" w:hAnsi="Arial" w:cs="Arial"/>
          <w:sz w:val="24"/>
          <w:szCs w:val="24"/>
        </w:rPr>
        <w:t xml:space="preserve">i </w:t>
      </w:r>
      <w:r w:rsidR="009D064C">
        <w:rPr>
          <w:rFonts w:ascii="Arial" w:eastAsia="Calibri" w:hAnsi="Arial" w:cs="Arial"/>
          <w:sz w:val="24"/>
          <w:szCs w:val="24"/>
        </w:rPr>
        <w:t xml:space="preserve"> </w:t>
      </w:r>
      <w:r w:rsidR="009C1787">
        <w:rPr>
          <w:rFonts w:ascii="Arial" w:eastAsia="Calibri" w:hAnsi="Arial" w:cs="Arial"/>
          <w:sz w:val="24"/>
          <w:szCs w:val="24"/>
        </w:rPr>
        <w:t>problemami kadrowymi</w:t>
      </w:r>
      <w:r w:rsidRPr="002C209E">
        <w:rPr>
          <w:rFonts w:ascii="Arial" w:eastAsia="Calibri" w:hAnsi="Arial" w:cs="Arial"/>
          <w:sz w:val="24"/>
          <w:szCs w:val="24"/>
        </w:rPr>
        <w:t xml:space="preserve"> może </w:t>
      </w:r>
      <w:r w:rsidR="009D064C">
        <w:rPr>
          <w:rFonts w:ascii="Arial" w:eastAsia="Calibri" w:hAnsi="Arial" w:cs="Arial"/>
          <w:sz w:val="24"/>
          <w:szCs w:val="24"/>
        </w:rPr>
        <w:t>w perspektywie 2030 r. doprowadzić do wejścia na rynek pracy</w:t>
      </w:r>
      <w:r w:rsidR="003C15C0">
        <w:rPr>
          <w:rFonts w:ascii="Arial" w:eastAsia="Calibri" w:hAnsi="Arial" w:cs="Arial"/>
          <w:sz w:val="24"/>
          <w:szCs w:val="24"/>
        </w:rPr>
        <w:t xml:space="preserve"> nawet 0,5 </w:t>
      </w:r>
      <w:r w:rsidR="009C1787">
        <w:rPr>
          <w:rFonts w:ascii="Arial" w:eastAsia="Calibri" w:hAnsi="Arial" w:cs="Arial"/>
          <w:sz w:val="24"/>
          <w:szCs w:val="24"/>
        </w:rPr>
        <w:t>milionowej rzeszy osób z niepełnosprawnościami.</w:t>
      </w:r>
      <w:r w:rsidRPr="002C209E">
        <w:rPr>
          <w:rFonts w:ascii="Arial" w:eastAsia="Calibri" w:hAnsi="Arial" w:cs="Arial"/>
          <w:sz w:val="24"/>
          <w:szCs w:val="24"/>
        </w:rPr>
        <w:t xml:space="preserve"> </w:t>
      </w:r>
      <w:r w:rsidR="009C1787">
        <w:rPr>
          <w:rFonts w:ascii="Arial" w:eastAsia="Calibri" w:hAnsi="Arial" w:cs="Arial"/>
          <w:sz w:val="24"/>
          <w:szCs w:val="24"/>
        </w:rPr>
        <w:t xml:space="preserve">Tak rewolucyjny, dwukrotny wzrost wskaźnika zatrudnienia odpowiada zarówno na potrzeby społeczne tego środowiska (niezależność ekonomiczna, wzrost poczucia godności), jak i potrzeby polskiej gospodarki (niska podaż pracy wskazywana jest obecnie </w:t>
      </w:r>
      <w:r w:rsidR="003C15C0">
        <w:rPr>
          <w:rFonts w:ascii="Arial" w:eastAsia="Calibri" w:hAnsi="Arial" w:cs="Arial"/>
          <w:sz w:val="24"/>
          <w:szCs w:val="24"/>
        </w:rPr>
        <w:t>jako jedna z </w:t>
      </w:r>
      <w:r w:rsidR="009C1787">
        <w:rPr>
          <w:rFonts w:ascii="Arial" w:eastAsia="Calibri" w:hAnsi="Arial" w:cs="Arial"/>
          <w:sz w:val="24"/>
          <w:szCs w:val="24"/>
        </w:rPr>
        <w:t xml:space="preserve">głównych barier wzrostu gospodarczego).  </w:t>
      </w:r>
      <w:r w:rsidRPr="002C209E">
        <w:rPr>
          <w:rFonts w:ascii="Arial" w:eastAsia="Calibri" w:hAnsi="Arial" w:cs="Arial"/>
          <w:sz w:val="24"/>
          <w:szCs w:val="24"/>
        </w:rPr>
        <w:t xml:space="preserve">Szacowane wpływy ze składek, podatku dochodowego i podatku VAT to około </w:t>
      </w:r>
      <w:r w:rsidRPr="002C209E">
        <w:rPr>
          <w:rFonts w:ascii="Arial" w:eastAsia="Calibri" w:hAnsi="Arial" w:cs="Arial"/>
          <w:b/>
          <w:sz w:val="24"/>
          <w:szCs w:val="24"/>
        </w:rPr>
        <w:t>10 mld zł</w:t>
      </w:r>
      <w:r w:rsidRPr="002C209E">
        <w:rPr>
          <w:rFonts w:ascii="Arial" w:eastAsia="Calibri" w:hAnsi="Arial" w:cs="Arial"/>
          <w:sz w:val="24"/>
          <w:szCs w:val="24"/>
        </w:rPr>
        <w:t xml:space="preserve"> rocznie. Pomijamy </w:t>
      </w:r>
      <w:r w:rsidR="00FB2562">
        <w:rPr>
          <w:rFonts w:ascii="Arial" w:eastAsia="Calibri" w:hAnsi="Arial" w:cs="Arial"/>
          <w:sz w:val="24"/>
          <w:szCs w:val="24"/>
        </w:rPr>
        <w:t xml:space="preserve">wzrost gospodarczy oraz </w:t>
      </w:r>
      <w:r w:rsidRPr="002C209E">
        <w:rPr>
          <w:rFonts w:ascii="Arial" w:eastAsia="Calibri" w:hAnsi="Arial" w:cs="Arial"/>
          <w:sz w:val="24"/>
          <w:szCs w:val="24"/>
        </w:rPr>
        <w:t xml:space="preserve">ograniczenie </w:t>
      </w:r>
      <w:r>
        <w:rPr>
          <w:rFonts w:ascii="Arial" w:eastAsia="Calibri" w:hAnsi="Arial" w:cs="Arial"/>
          <w:sz w:val="24"/>
          <w:szCs w:val="24"/>
        </w:rPr>
        <w:t>ś</w:t>
      </w:r>
      <w:r w:rsidR="00FB2562">
        <w:rPr>
          <w:rFonts w:ascii="Arial" w:eastAsia="Calibri" w:hAnsi="Arial" w:cs="Arial"/>
          <w:sz w:val="24"/>
          <w:szCs w:val="24"/>
        </w:rPr>
        <w:t>wiadczeń.</w:t>
      </w:r>
    </w:p>
    <w:p w:rsidR="00B06C76" w:rsidRDefault="00B448E6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Działania. </w:t>
      </w:r>
      <w:r w:rsidR="00B06C76">
        <w:rPr>
          <w:rFonts w:ascii="Arial" w:eastAsia="Calibri" w:hAnsi="Arial" w:cs="Arial"/>
          <w:sz w:val="24"/>
          <w:szCs w:val="24"/>
        </w:rPr>
        <w:t>Zmiany w ustawie o rehabilitacji</w:t>
      </w:r>
      <w:r w:rsidR="003C15C0">
        <w:rPr>
          <w:rFonts w:ascii="Arial" w:eastAsia="Calibri" w:hAnsi="Arial" w:cs="Arial"/>
          <w:sz w:val="24"/>
          <w:szCs w:val="24"/>
        </w:rPr>
        <w:t>…</w:t>
      </w:r>
      <w:r w:rsidR="00B06C76">
        <w:rPr>
          <w:rFonts w:ascii="Arial" w:eastAsia="Calibri" w:hAnsi="Arial" w:cs="Arial"/>
          <w:sz w:val="24"/>
          <w:szCs w:val="24"/>
        </w:rPr>
        <w:t xml:space="preserve"> oraz us</w:t>
      </w:r>
      <w:r w:rsidR="003C15C0">
        <w:rPr>
          <w:rFonts w:ascii="Arial" w:eastAsia="Calibri" w:hAnsi="Arial" w:cs="Arial"/>
          <w:sz w:val="24"/>
          <w:szCs w:val="24"/>
        </w:rPr>
        <w:t>tawie o promocji zatrudnienia i </w:t>
      </w:r>
      <w:r w:rsidR="00B06C76">
        <w:rPr>
          <w:rFonts w:ascii="Arial" w:eastAsia="Calibri" w:hAnsi="Arial" w:cs="Arial"/>
          <w:sz w:val="24"/>
          <w:szCs w:val="24"/>
        </w:rPr>
        <w:t>instytucjach rynku pracy. Wpisanie aktywizacji zawo</w:t>
      </w:r>
      <w:r w:rsidR="003C15C0">
        <w:rPr>
          <w:rFonts w:ascii="Arial" w:eastAsia="Calibri" w:hAnsi="Arial" w:cs="Arial"/>
          <w:sz w:val="24"/>
          <w:szCs w:val="24"/>
        </w:rPr>
        <w:t>dowej osób z </w:t>
      </w:r>
      <w:r w:rsidR="00B06C76">
        <w:rPr>
          <w:rFonts w:ascii="Arial" w:eastAsia="Calibri" w:hAnsi="Arial" w:cs="Arial"/>
          <w:sz w:val="24"/>
          <w:szCs w:val="24"/>
        </w:rPr>
        <w:t xml:space="preserve">niepełnosprawnościami w </w:t>
      </w:r>
      <w:proofErr w:type="spellStart"/>
      <w:r w:rsidR="00B06C76" w:rsidRPr="00B06C76">
        <w:rPr>
          <w:rFonts w:ascii="Arial" w:eastAsia="Calibri" w:hAnsi="Arial" w:cs="Arial"/>
          <w:sz w:val="24"/>
          <w:szCs w:val="24"/>
        </w:rPr>
        <w:t>mainstreamowe</w:t>
      </w:r>
      <w:proofErr w:type="spellEnd"/>
      <w:r w:rsidR="00B06C76">
        <w:rPr>
          <w:rFonts w:ascii="Arial" w:eastAsia="Calibri" w:hAnsi="Arial" w:cs="Arial"/>
          <w:sz w:val="24"/>
          <w:szCs w:val="24"/>
        </w:rPr>
        <w:t xml:space="preserve"> polityki rynku pracy – indywidualizacja </w:t>
      </w:r>
      <w:r w:rsidR="00B06C76">
        <w:rPr>
          <w:rFonts w:ascii="Arial" w:eastAsia="Calibri" w:hAnsi="Arial" w:cs="Arial"/>
          <w:sz w:val="24"/>
          <w:szCs w:val="24"/>
        </w:rPr>
        <w:lastRenderedPageBreak/>
        <w:t xml:space="preserve">wsparcia tych osób z większym udziałem Funduszu Pracy (elastyczny dobór różnych narzędzi, m.in.: </w:t>
      </w:r>
      <w:r w:rsidR="00A71ADC">
        <w:rPr>
          <w:rFonts w:ascii="Arial" w:eastAsia="Calibri" w:hAnsi="Arial" w:cs="Arial"/>
          <w:sz w:val="24"/>
          <w:szCs w:val="24"/>
        </w:rPr>
        <w:t xml:space="preserve">trwała współpraca PUP z wyspecjalizowanymi NGO, </w:t>
      </w:r>
      <w:r w:rsidR="00B06C76">
        <w:rPr>
          <w:rFonts w:ascii="Arial" w:eastAsia="Calibri" w:hAnsi="Arial" w:cs="Arial"/>
          <w:sz w:val="24"/>
          <w:szCs w:val="24"/>
        </w:rPr>
        <w:t>zatrudnienie wspomagane, asystent pracy, „Bon na start”</w:t>
      </w:r>
      <w:r w:rsidR="00A71ADC">
        <w:rPr>
          <w:rFonts w:ascii="Arial" w:eastAsia="Calibri" w:hAnsi="Arial" w:cs="Arial"/>
          <w:sz w:val="24"/>
          <w:szCs w:val="24"/>
        </w:rPr>
        <w:t>). Wprowadzenie nowych, adekwatnych do bieżącej sytuacji gospodarczej i problemów rynku pracy instrumentów wsparcia przedsiębiorców chcących zatrudniać osob</w:t>
      </w:r>
      <w:r w:rsidR="003C15C0">
        <w:rPr>
          <w:rFonts w:ascii="Arial" w:eastAsia="Calibri" w:hAnsi="Arial" w:cs="Arial"/>
          <w:sz w:val="24"/>
          <w:szCs w:val="24"/>
        </w:rPr>
        <w:t xml:space="preserve">y z niepełnosprawnościami – na przykład </w:t>
      </w:r>
      <w:r w:rsidR="00A71ADC">
        <w:rPr>
          <w:rFonts w:ascii="Arial" w:eastAsia="Calibri" w:hAnsi="Arial" w:cs="Arial"/>
          <w:sz w:val="24"/>
          <w:szCs w:val="24"/>
        </w:rPr>
        <w:t>określone w czasie (a więc dużo bardziej efektywne niż obecny, bezterminowe wsparcie w postaci dofinansowań do wynagrodzeń) wsparcie przez wyspecjalizowane podmioty w przygotowaniu, selekcji i rekrutacji praco</w:t>
      </w:r>
      <w:r w:rsidR="003C15C0">
        <w:rPr>
          <w:rFonts w:ascii="Arial" w:eastAsia="Calibri" w:hAnsi="Arial" w:cs="Arial"/>
          <w:sz w:val="24"/>
          <w:szCs w:val="24"/>
        </w:rPr>
        <w:t>wników z </w:t>
      </w:r>
      <w:r w:rsidR="00A71ADC">
        <w:rPr>
          <w:rFonts w:ascii="Arial" w:eastAsia="Calibri" w:hAnsi="Arial" w:cs="Arial"/>
          <w:sz w:val="24"/>
          <w:szCs w:val="24"/>
        </w:rPr>
        <w:t xml:space="preserve">niepełnosprawnościami, ich </w:t>
      </w:r>
      <w:r w:rsidR="00A71ADC" w:rsidRPr="00A71ADC">
        <w:rPr>
          <w:rFonts w:ascii="Arial" w:eastAsia="Calibri" w:hAnsi="Arial" w:cs="Arial"/>
          <w:sz w:val="24"/>
          <w:szCs w:val="24"/>
        </w:rPr>
        <w:t xml:space="preserve">adaptację w miejscu pracy </w:t>
      </w:r>
      <w:r w:rsidR="00A71ADC">
        <w:rPr>
          <w:rFonts w:ascii="Arial" w:eastAsia="Calibri" w:hAnsi="Arial" w:cs="Arial"/>
          <w:sz w:val="24"/>
          <w:szCs w:val="24"/>
        </w:rPr>
        <w:t>(m.in. racjonalne usprawnienia, ale też oddziaływanie na zespoły pracownicze, procedury organizacji pracy etc.), stabilizację zatrudnienia, trwałe zmiany w procedurach i mentalności działów HR.</w:t>
      </w:r>
    </w:p>
    <w:p w:rsidR="00B448E6" w:rsidRDefault="00B448E6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Zmian</w:t>
      </w:r>
      <w:r w:rsidR="00B06C76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ustawy</w:t>
      </w:r>
      <w:r w:rsidRPr="00B448E6">
        <w:rPr>
          <w:rFonts w:ascii="Arial" w:eastAsia="Calibri" w:hAnsi="Arial" w:cs="Arial"/>
          <w:sz w:val="24"/>
          <w:szCs w:val="24"/>
        </w:rPr>
        <w:t xml:space="preserve"> o emeryturach i rentach z F</w:t>
      </w:r>
      <w:r>
        <w:rPr>
          <w:rFonts w:ascii="Arial" w:eastAsia="Calibri" w:hAnsi="Arial" w:cs="Arial"/>
          <w:sz w:val="24"/>
          <w:szCs w:val="24"/>
        </w:rPr>
        <w:t xml:space="preserve">US – likwidacja pułapki świadczeniowej, optymalnie </w:t>
      </w:r>
      <w:r w:rsidR="00B06C76">
        <w:rPr>
          <w:rFonts w:ascii="Arial" w:eastAsia="Calibri" w:hAnsi="Arial" w:cs="Arial"/>
          <w:sz w:val="24"/>
          <w:szCs w:val="24"/>
        </w:rPr>
        <w:t>połączona z wprowadzeniem „świadczenia</w:t>
      </w:r>
      <w:r w:rsidR="00B06C76" w:rsidRPr="00B06C76">
        <w:rPr>
          <w:rFonts w:ascii="Arial" w:eastAsia="Calibri" w:hAnsi="Arial" w:cs="Arial"/>
          <w:sz w:val="24"/>
          <w:szCs w:val="24"/>
        </w:rPr>
        <w:t xml:space="preserve"> kompensacyjne</w:t>
      </w:r>
      <w:r w:rsidR="00B06C76">
        <w:rPr>
          <w:rFonts w:ascii="Arial" w:eastAsia="Calibri" w:hAnsi="Arial" w:cs="Arial"/>
          <w:sz w:val="24"/>
          <w:szCs w:val="24"/>
        </w:rPr>
        <w:t>go</w:t>
      </w:r>
      <w:r w:rsidR="003C15C0">
        <w:rPr>
          <w:rFonts w:ascii="Arial" w:eastAsia="Calibri" w:hAnsi="Arial" w:cs="Arial"/>
          <w:sz w:val="24"/>
          <w:szCs w:val="24"/>
        </w:rPr>
        <w:t xml:space="preserve"> z tytułu niepełnosprawności</w:t>
      </w:r>
      <w:r w:rsidR="00B06C76">
        <w:rPr>
          <w:rFonts w:ascii="Arial" w:eastAsia="Calibri" w:hAnsi="Arial" w:cs="Arial"/>
          <w:sz w:val="24"/>
          <w:szCs w:val="24"/>
        </w:rPr>
        <w:t>”</w:t>
      </w:r>
      <w:r w:rsidR="00B06C76" w:rsidRPr="00B06C76">
        <w:rPr>
          <w:rFonts w:ascii="Arial" w:eastAsia="Calibri" w:hAnsi="Arial" w:cs="Arial"/>
          <w:sz w:val="24"/>
          <w:szCs w:val="24"/>
        </w:rPr>
        <w:t xml:space="preserve"> </w:t>
      </w:r>
      <w:r w:rsidR="00B06C76">
        <w:rPr>
          <w:rFonts w:ascii="Arial" w:eastAsia="Calibri" w:hAnsi="Arial" w:cs="Arial"/>
          <w:sz w:val="24"/>
          <w:szCs w:val="24"/>
        </w:rPr>
        <w:t>(rekompensuje</w:t>
      </w:r>
      <w:r w:rsidR="00B06C76" w:rsidRPr="00B06C76">
        <w:rPr>
          <w:rFonts w:ascii="Arial" w:eastAsia="Calibri" w:hAnsi="Arial" w:cs="Arial"/>
          <w:sz w:val="24"/>
          <w:szCs w:val="24"/>
        </w:rPr>
        <w:t xml:space="preserve"> wyższe koszty </w:t>
      </w:r>
      <w:r w:rsidR="00B06C76">
        <w:rPr>
          <w:rFonts w:ascii="Arial" w:eastAsia="Calibri" w:hAnsi="Arial" w:cs="Arial"/>
          <w:sz w:val="24"/>
          <w:szCs w:val="24"/>
        </w:rPr>
        <w:t xml:space="preserve">funkcjonowania </w:t>
      </w:r>
      <w:r w:rsidR="003C15C0">
        <w:rPr>
          <w:rFonts w:ascii="Arial" w:eastAsia="Calibri" w:hAnsi="Arial" w:cs="Arial"/>
          <w:sz w:val="24"/>
          <w:szCs w:val="24"/>
        </w:rPr>
        <w:t>związane z </w:t>
      </w:r>
      <w:r w:rsidR="00B06C76" w:rsidRPr="00B06C76">
        <w:rPr>
          <w:rFonts w:ascii="Arial" w:eastAsia="Calibri" w:hAnsi="Arial" w:cs="Arial"/>
          <w:sz w:val="24"/>
          <w:szCs w:val="24"/>
        </w:rPr>
        <w:t>niepełnosprawnością</w:t>
      </w:r>
      <w:r w:rsidR="003C15C0">
        <w:rPr>
          <w:rFonts w:ascii="Arial" w:eastAsia="Calibri" w:hAnsi="Arial" w:cs="Arial"/>
          <w:sz w:val="24"/>
          <w:szCs w:val="24"/>
        </w:rPr>
        <w:t>, niezależne od aktywności zawodowej</w:t>
      </w:r>
      <w:r w:rsidR="00B06C76">
        <w:rPr>
          <w:rFonts w:ascii="Arial" w:eastAsia="Calibri" w:hAnsi="Arial" w:cs="Arial"/>
          <w:sz w:val="24"/>
          <w:szCs w:val="24"/>
        </w:rPr>
        <w:t>)</w:t>
      </w:r>
      <w:r w:rsidR="00B06C76" w:rsidRPr="00B06C76">
        <w:rPr>
          <w:rFonts w:ascii="Arial" w:eastAsia="Calibri" w:hAnsi="Arial" w:cs="Arial"/>
          <w:sz w:val="24"/>
          <w:szCs w:val="24"/>
        </w:rPr>
        <w:t xml:space="preserve"> </w:t>
      </w:r>
      <w:r w:rsidR="00B06C76">
        <w:rPr>
          <w:rFonts w:ascii="Arial" w:eastAsia="Calibri" w:hAnsi="Arial" w:cs="Arial"/>
          <w:sz w:val="24"/>
          <w:szCs w:val="24"/>
        </w:rPr>
        <w:t>oraz „renty wspierającej</w:t>
      </w:r>
      <w:r w:rsidR="00B06C76" w:rsidRPr="00B06C76">
        <w:rPr>
          <w:rFonts w:ascii="Arial" w:eastAsia="Calibri" w:hAnsi="Arial" w:cs="Arial"/>
          <w:sz w:val="24"/>
          <w:szCs w:val="24"/>
        </w:rPr>
        <w:t xml:space="preserve"> pracę</w:t>
      </w:r>
      <w:r w:rsidR="00B06C76">
        <w:rPr>
          <w:rFonts w:ascii="Arial" w:eastAsia="Calibri" w:hAnsi="Arial" w:cs="Arial"/>
          <w:sz w:val="24"/>
          <w:szCs w:val="24"/>
        </w:rPr>
        <w:t>”</w:t>
      </w:r>
      <w:r w:rsidR="00B06C76" w:rsidRPr="00B06C76">
        <w:rPr>
          <w:rFonts w:ascii="Arial" w:eastAsia="Calibri" w:hAnsi="Arial" w:cs="Arial"/>
          <w:sz w:val="24"/>
          <w:szCs w:val="24"/>
        </w:rPr>
        <w:t xml:space="preserve"> </w:t>
      </w:r>
      <w:r w:rsidR="00B06C76">
        <w:rPr>
          <w:rFonts w:ascii="Arial" w:eastAsia="Calibri" w:hAnsi="Arial" w:cs="Arial"/>
          <w:sz w:val="24"/>
          <w:szCs w:val="24"/>
        </w:rPr>
        <w:t xml:space="preserve">(uzupełnia </w:t>
      </w:r>
      <w:r w:rsidR="00B06C76" w:rsidRPr="00B06C76">
        <w:rPr>
          <w:rFonts w:ascii="Arial" w:eastAsia="Calibri" w:hAnsi="Arial" w:cs="Arial"/>
          <w:sz w:val="24"/>
          <w:szCs w:val="24"/>
        </w:rPr>
        <w:t>doc</w:t>
      </w:r>
      <w:r w:rsidR="003C15C0">
        <w:rPr>
          <w:rFonts w:ascii="Arial" w:eastAsia="Calibri" w:hAnsi="Arial" w:cs="Arial"/>
          <w:sz w:val="24"/>
          <w:szCs w:val="24"/>
        </w:rPr>
        <w:t>hody z pracy w przypadku osób z </w:t>
      </w:r>
      <w:r w:rsidR="00B06C76" w:rsidRPr="00B06C76">
        <w:rPr>
          <w:rFonts w:ascii="Arial" w:eastAsia="Calibri" w:hAnsi="Arial" w:cs="Arial"/>
          <w:sz w:val="24"/>
          <w:szCs w:val="24"/>
        </w:rPr>
        <w:t>o</w:t>
      </w:r>
      <w:r w:rsidR="003C15C0">
        <w:rPr>
          <w:rFonts w:ascii="Arial" w:eastAsia="Calibri" w:hAnsi="Arial" w:cs="Arial"/>
          <w:sz w:val="24"/>
          <w:szCs w:val="24"/>
        </w:rPr>
        <w:t>graniczoną zdolnością do </w:t>
      </w:r>
      <w:r w:rsidR="00B06C76">
        <w:rPr>
          <w:rFonts w:ascii="Arial" w:eastAsia="Calibri" w:hAnsi="Arial" w:cs="Arial"/>
          <w:sz w:val="24"/>
          <w:szCs w:val="24"/>
        </w:rPr>
        <w:t>pracy</w:t>
      </w:r>
      <w:r w:rsidR="00B06C76" w:rsidRPr="00B06C76">
        <w:rPr>
          <w:rFonts w:ascii="Arial" w:eastAsia="Calibri" w:hAnsi="Arial" w:cs="Arial"/>
          <w:sz w:val="24"/>
          <w:szCs w:val="24"/>
        </w:rPr>
        <w:t>)</w:t>
      </w:r>
      <w:r w:rsidR="00B06C76">
        <w:rPr>
          <w:rFonts w:ascii="Arial" w:eastAsia="Calibri" w:hAnsi="Arial" w:cs="Arial"/>
          <w:sz w:val="24"/>
          <w:szCs w:val="24"/>
        </w:rPr>
        <w:t>.</w:t>
      </w:r>
    </w:p>
    <w:p w:rsidR="003C15C0" w:rsidRPr="00C77402" w:rsidRDefault="007B311C" w:rsidP="007B311C">
      <w:pPr>
        <w:pStyle w:val="Tekstpodstawowy"/>
        <w:tabs>
          <w:tab w:val="left" w:pos="851"/>
        </w:tabs>
        <w:spacing w:before="240" w:after="0" w:line="312" w:lineRule="auto"/>
        <w:ind w:left="851" w:hanging="851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Ad 4.</w:t>
      </w:r>
      <w:r>
        <w:rPr>
          <w:rFonts w:ascii="Arial" w:eastAsia="Calibri" w:hAnsi="Arial" w:cs="Arial"/>
          <w:b/>
          <w:sz w:val="24"/>
          <w:szCs w:val="24"/>
        </w:rPr>
        <w:tab/>
      </w:r>
      <w:r w:rsidR="003C15C0">
        <w:rPr>
          <w:rFonts w:ascii="Arial" w:eastAsia="Calibri" w:hAnsi="Arial" w:cs="Arial"/>
          <w:b/>
          <w:sz w:val="24"/>
          <w:szCs w:val="24"/>
        </w:rPr>
        <w:t xml:space="preserve">Usługi społeczne dla Niezależnego Życie i </w:t>
      </w:r>
      <w:proofErr w:type="spellStart"/>
      <w:r w:rsidR="003C15C0">
        <w:rPr>
          <w:rFonts w:ascii="Arial" w:eastAsia="Calibri" w:hAnsi="Arial" w:cs="Arial"/>
          <w:b/>
          <w:sz w:val="24"/>
          <w:szCs w:val="24"/>
        </w:rPr>
        <w:t>deinstytucjonalizacja</w:t>
      </w:r>
      <w:proofErr w:type="spellEnd"/>
      <w:r w:rsidR="003C15C0" w:rsidRPr="00C77402">
        <w:rPr>
          <w:rFonts w:ascii="Arial" w:eastAsia="Calibri" w:hAnsi="Arial" w:cs="Arial"/>
          <w:b/>
          <w:sz w:val="24"/>
          <w:szCs w:val="24"/>
        </w:rPr>
        <w:t>.</w:t>
      </w:r>
    </w:p>
    <w:p w:rsidR="003C15C0" w:rsidRDefault="003C15C0" w:rsidP="003C15C0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Obecnie dla osób wymagających najbardziej intensywnego wsparcia i które nie mogą liczyć na pomoc rodziny – jedyną opcją są domy pomocy społecznej. Jest to wsparcie poza lokalną społecznością, w izolacji od bliskich, w instytucji. Jednocześnie jest to forma droga: </w:t>
      </w:r>
      <w:r w:rsidR="0066741B">
        <w:rPr>
          <w:rFonts w:ascii="Arial" w:eastAsia="Calibri" w:hAnsi="Arial" w:cs="Arial"/>
          <w:b/>
          <w:sz w:val="24"/>
          <w:szCs w:val="24"/>
        </w:rPr>
        <w:t>4</w:t>
      </w:r>
      <w:r w:rsidRPr="003C15C0">
        <w:rPr>
          <w:rFonts w:ascii="Arial" w:eastAsia="Calibri" w:hAnsi="Arial" w:cs="Arial"/>
          <w:b/>
          <w:sz w:val="24"/>
          <w:szCs w:val="24"/>
        </w:rPr>
        <w:t xml:space="preserve">-6 tys. zł miesięcznie, </w:t>
      </w:r>
      <w:r w:rsidR="0066741B">
        <w:rPr>
          <w:rFonts w:ascii="Arial" w:eastAsia="Calibri" w:hAnsi="Arial" w:cs="Arial"/>
          <w:b/>
          <w:sz w:val="24"/>
          <w:szCs w:val="24"/>
        </w:rPr>
        <w:t>48</w:t>
      </w:r>
      <w:r w:rsidRPr="003C15C0">
        <w:rPr>
          <w:rFonts w:ascii="Arial" w:eastAsia="Calibri" w:hAnsi="Arial" w:cs="Arial"/>
          <w:b/>
          <w:sz w:val="24"/>
          <w:szCs w:val="24"/>
        </w:rPr>
        <w:t>-72 tys. rocznie</w:t>
      </w:r>
      <w:r>
        <w:rPr>
          <w:rFonts w:ascii="Arial" w:eastAsia="Calibri" w:hAnsi="Arial" w:cs="Arial"/>
          <w:sz w:val="24"/>
          <w:szCs w:val="24"/>
        </w:rPr>
        <w:t>.</w:t>
      </w:r>
    </w:p>
    <w:p w:rsidR="003C15C0" w:rsidRDefault="003C15C0" w:rsidP="003C15C0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Tymczasem istnieją formy alternatywne, w lokalnej społeczności, przy utrzymaniu więzi społecznych. Lepsze dla ludzi i tańsze dla Państwa. Można wspierać osoby z niepełnosprawnościami w ich mieszkaniach dzięki </w:t>
      </w:r>
      <w:r w:rsidRPr="003C15C0">
        <w:rPr>
          <w:rFonts w:ascii="Arial" w:eastAsia="Calibri" w:hAnsi="Arial" w:cs="Arial"/>
          <w:b/>
          <w:sz w:val="24"/>
          <w:szCs w:val="24"/>
        </w:rPr>
        <w:t>asystencji osobistej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624FCF" w:rsidRPr="00624FCF">
        <w:rPr>
          <w:rFonts w:ascii="Arial" w:eastAsia="Calibri" w:hAnsi="Arial" w:cs="Arial"/>
          <w:sz w:val="24"/>
          <w:szCs w:val="24"/>
        </w:rPr>
        <w:t xml:space="preserve">Można także oferować </w:t>
      </w:r>
      <w:r w:rsidR="00624FCF" w:rsidRPr="00624FCF">
        <w:rPr>
          <w:rFonts w:ascii="Arial" w:eastAsia="Calibri" w:hAnsi="Arial" w:cs="Arial"/>
          <w:b/>
          <w:sz w:val="24"/>
          <w:szCs w:val="24"/>
        </w:rPr>
        <w:t>miejsca dziennego pobytu,</w:t>
      </w:r>
      <w:r w:rsidR="00624FCF" w:rsidRPr="00624FCF">
        <w:rPr>
          <w:rFonts w:ascii="Arial" w:eastAsia="Calibri" w:hAnsi="Arial" w:cs="Arial"/>
          <w:sz w:val="24"/>
          <w:szCs w:val="24"/>
        </w:rPr>
        <w:t> </w:t>
      </w:r>
      <w:r w:rsidR="00624FCF" w:rsidRPr="00624FCF">
        <w:rPr>
          <w:rFonts w:ascii="Arial" w:eastAsia="Calibri" w:hAnsi="Arial" w:cs="Arial"/>
          <w:b/>
          <w:bCs/>
          <w:sz w:val="24"/>
          <w:szCs w:val="24"/>
        </w:rPr>
        <w:t>m</w:t>
      </w:r>
      <w:r w:rsidR="00624FCF">
        <w:rPr>
          <w:rFonts w:ascii="Arial" w:eastAsia="Calibri" w:hAnsi="Arial" w:cs="Arial"/>
          <w:b/>
          <w:bCs/>
          <w:sz w:val="24"/>
          <w:szCs w:val="24"/>
        </w:rPr>
        <w:t>ieszkania wspomagane dla osób z </w:t>
      </w:r>
      <w:r w:rsidR="00624FCF" w:rsidRPr="00624FCF">
        <w:rPr>
          <w:rFonts w:ascii="Arial" w:eastAsia="Calibri" w:hAnsi="Arial" w:cs="Arial"/>
          <w:b/>
          <w:bCs/>
          <w:sz w:val="24"/>
          <w:szCs w:val="24"/>
        </w:rPr>
        <w:t>niepełnosprawnościami i seniorów</w:t>
      </w:r>
      <w:r w:rsidR="00624FCF" w:rsidRPr="00624FCF">
        <w:rPr>
          <w:rFonts w:ascii="Arial" w:eastAsia="Calibri" w:hAnsi="Arial" w:cs="Arial"/>
          <w:sz w:val="24"/>
          <w:szCs w:val="24"/>
        </w:rPr>
        <w:t>, w których otrzymają niezbędne wsparcie</w:t>
      </w:r>
      <w:r>
        <w:rPr>
          <w:rFonts w:ascii="Arial" w:eastAsia="Calibri" w:hAnsi="Arial" w:cs="Arial"/>
          <w:sz w:val="24"/>
          <w:szCs w:val="24"/>
        </w:rPr>
        <w:t>.</w:t>
      </w:r>
    </w:p>
    <w:p w:rsidR="003C15C0" w:rsidRDefault="003C15C0" w:rsidP="003C15C0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Należy także myśleć o osobach świadczących faktycznie wsparcie (opiekunach faktycznych). I z myślą o nich oferować </w:t>
      </w:r>
      <w:r w:rsidRPr="003C15C0">
        <w:rPr>
          <w:rFonts w:ascii="Arial" w:eastAsia="Calibri" w:hAnsi="Arial" w:cs="Arial"/>
          <w:b/>
          <w:sz w:val="24"/>
          <w:szCs w:val="24"/>
        </w:rPr>
        <w:t xml:space="preserve">przerwę </w:t>
      </w:r>
      <w:proofErr w:type="spellStart"/>
      <w:r w:rsidRPr="003C15C0">
        <w:rPr>
          <w:rFonts w:ascii="Arial" w:eastAsia="Calibri" w:hAnsi="Arial" w:cs="Arial"/>
          <w:b/>
          <w:sz w:val="24"/>
          <w:szCs w:val="24"/>
        </w:rPr>
        <w:t>wytchnieniową</w:t>
      </w:r>
      <w:proofErr w:type="spellEnd"/>
      <w:r>
        <w:rPr>
          <w:rFonts w:ascii="Arial" w:eastAsia="Calibri" w:hAnsi="Arial" w:cs="Arial"/>
          <w:sz w:val="24"/>
          <w:szCs w:val="24"/>
        </w:rPr>
        <w:t>, która odciąży ich w świadczeniu codziennego wsparcia i pozwoli na regenerację.</w:t>
      </w:r>
    </w:p>
    <w:p w:rsidR="003C15C0" w:rsidRDefault="003C15C0" w:rsidP="003C15C0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Można to zmieniać bez dodatkowych nakładów, po prostu stopniowo przekierowując środki – na usługi społeczne dla Niezależnego Życia – zamiast na domy pomocy społecznej. Inaczej i tak kolejne osoby będą trafiały do domów pomocy społecznej.</w:t>
      </w:r>
    </w:p>
    <w:p w:rsidR="003C15C0" w:rsidRDefault="003C15C0" w:rsidP="003C15C0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W obliczu starzejącego się społeczeństwa nakłady na usługi społeczne będą dramatycznie rosły. Teraz należy podjąć decyzję, czy podstawową formą wsparcia będą usługi społeczne w lokalnej społeczności (asystencja osobista, przerwa </w:t>
      </w:r>
      <w:proofErr w:type="spellStart"/>
      <w:r>
        <w:rPr>
          <w:rFonts w:ascii="Arial" w:eastAsia="Calibri" w:hAnsi="Arial" w:cs="Arial"/>
          <w:sz w:val="24"/>
          <w:szCs w:val="24"/>
        </w:rPr>
        <w:t>wytchnieniowa</w:t>
      </w:r>
      <w:proofErr w:type="spellEnd"/>
      <w:r>
        <w:rPr>
          <w:rFonts w:ascii="Arial" w:eastAsia="Calibri" w:hAnsi="Arial" w:cs="Arial"/>
          <w:sz w:val="24"/>
          <w:szCs w:val="24"/>
        </w:rPr>
        <w:t>, mieszkalnictwo wspomagane) czy droga „opieka instytucjonalna” w oderwaniu od więzi społecznych.</w:t>
      </w:r>
    </w:p>
    <w:p w:rsidR="002C209E" w:rsidRDefault="003C15C0" w:rsidP="00C77402">
      <w:pPr>
        <w:pStyle w:val="Tekstpodstawowy"/>
        <w:spacing w:before="120" w:after="0" w:line="31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Działania. Zmiany w ustawie o pomocy społecznej (docelowo „o wsparciu społecznym”), powstanie </w:t>
      </w:r>
      <w:r w:rsidR="00E472E6" w:rsidRPr="00E472E6">
        <w:rPr>
          <w:rFonts w:ascii="Arial" w:eastAsia="Calibri" w:hAnsi="Arial" w:cs="Arial"/>
          <w:sz w:val="24"/>
          <w:szCs w:val="24"/>
        </w:rPr>
        <w:t>ustawy o orzecznictwie o niepełnosprawności oraz koordynacji wsparcia osób z niepełnosprawnościami</w:t>
      </w:r>
      <w:r>
        <w:rPr>
          <w:rFonts w:ascii="Arial" w:eastAsia="Calibri" w:hAnsi="Arial" w:cs="Arial"/>
          <w:sz w:val="24"/>
          <w:szCs w:val="24"/>
        </w:rPr>
        <w:t xml:space="preserve">, która pozwoli określić </w:t>
      </w:r>
      <w:r w:rsidR="00E472E6">
        <w:rPr>
          <w:rFonts w:ascii="Arial" w:eastAsia="Calibri" w:hAnsi="Arial" w:cs="Arial"/>
          <w:sz w:val="24"/>
          <w:szCs w:val="24"/>
        </w:rPr>
        <w:t xml:space="preserve">odbiorców </w:t>
      </w:r>
      <w:r>
        <w:rPr>
          <w:rFonts w:ascii="Arial" w:eastAsia="Calibri" w:hAnsi="Arial" w:cs="Arial"/>
          <w:sz w:val="24"/>
          <w:szCs w:val="24"/>
        </w:rPr>
        <w:t>usług społecznych</w:t>
      </w:r>
      <w:r w:rsidR="00E472E6">
        <w:rPr>
          <w:rFonts w:ascii="Arial" w:eastAsia="Calibri" w:hAnsi="Arial" w:cs="Arial"/>
          <w:sz w:val="24"/>
          <w:szCs w:val="24"/>
        </w:rPr>
        <w:t xml:space="preserve"> i dotrzeć do nich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66741B" w:rsidRPr="0066741B">
        <w:rPr>
          <w:rFonts w:ascii="Arial" w:eastAsia="Calibri" w:hAnsi="Arial" w:cs="Arial"/>
          <w:sz w:val="24"/>
          <w:szCs w:val="24"/>
        </w:rPr>
        <w:t xml:space="preserve">Powstanie Narodowego Program Niezależnego Życia i </w:t>
      </w:r>
      <w:proofErr w:type="spellStart"/>
      <w:r w:rsidR="0066741B" w:rsidRPr="0066741B">
        <w:rPr>
          <w:rFonts w:ascii="Arial" w:eastAsia="Calibri" w:hAnsi="Arial" w:cs="Arial"/>
          <w:sz w:val="24"/>
          <w:szCs w:val="24"/>
        </w:rPr>
        <w:t>Deinstytucjonalizacji</w:t>
      </w:r>
      <w:proofErr w:type="spellEnd"/>
      <w:r w:rsidR="0066741B" w:rsidRPr="0066741B">
        <w:rPr>
          <w:rFonts w:ascii="Arial" w:eastAsia="Calibri" w:hAnsi="Arial" w:cs="Arial"/>
          <w:sz w:val="24"/>
          <w:szCs w:val="24"/>
        </w:rPr>
        <w:t> (przejście do wsparcia w lokalnej społeczności zamiast w instytucjach). Rozpęd dla  tych działań można uzyskać dzięki wykorzystaniu środków europejskich. Tak uczyniły inne kraje, na przykład </w:t>
      </w:r>
      <w:r w:rsidR="0066741B" w:rsidRPr="0066741B">
        <w:rPr>
          <w:rFonts w:ascii="Arial" w:eastAsia="Calibri" w:hAnsi="Arial" w:cs="Arial"/>
          <w:b/>
          <w:bCs/>
          <w:sz w:val="24"/>
          <w:szCs w:val="24"/>
        </w:rPr>
        <w:t>Węgry</w:t>
      </w:r>
      <w:r>
        <w:rPr>
          <w:rFonts w:ascii="Arial" w:eastAsia="Calibri" w:hAnsi="Arial" w:cs="Arial"/>
          <w:sz w:val="24"/>
          <w:szCs w:val="24"/>
        </w:rPr>
        <w:t>.</w:t>
      </w:r>
    </w:p>
    <w:sectPr w:rsidR="002C209E" w:rsidSect="00F42A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4F0" w:rsidRDefault="00E874F0" w:rsidP="000C0AD5">
      <w:pPr>
        <w:spacing w:after="0" w:line="240" w:lineRule="auto"/>
      </w:pPr>
      <w:r>
        <w:separator/>
      </w:r>
    </w:p>
  </w:endnote>
  <w:endnote w:type="continuationSeparator" w:id="0">
    <w:p w:rsidR="00E874F0" w:rsidRDefault="00E874F0" w:rsidP="000C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/>
        <w:sz w:val="24"/>
      </w:rPr>
      <w:id w:val="-142271537"/>
      <w:docPartObj>
        <w:docPartGallery w:val="Page Numbers (Bottom of Page)"/>
        <w:docPartUnique/>
      </w:docPartObj>
    </w:sdtPr>
    <w:sdtEndPr/>
    <w:sdtContent>
      <w:p w:rsidR="002B443B" w:rsidRPr="0016000F" w:rsidRDefault="002B443B" w:rsidP="00FF341C">
        <w:pPr>
          <w:pStyle w:val="Stopka"/>
          <w:rPr>
            <w:rFonts w:ascii="Arial" w:eastAsia="Calibri" w:hAnsi="Arial" w:cs="Times New Roman"/>
            <w:sz w:val="24"/>
          </w:rPr>
        </w:pPr>
        <w:r w:rsidRPr="0016000F">
          <w:rPr>
            <w:rFonts w:ascii="Arial" w:eastAsia="Calibri" w:hAnsi="Arial" w:cs="Times New Roman"/>
            <w:noProof/>
            <w:sz w:val="24"/>
            <w:lang w:eastAsia="pl-PL"/>
          </w:rPr>
          <w:drawing>
            <wp:anchor distT="0" distB="0" distL="114300" distR="114300" simplePos="0" relativeHeight="251662336" behindDoc="0" locked="0" layoutInCell="1" allowOverlap="1" wp14:anchorId="22727269" wp14:editId="1B9BEA42">
              <wp:simplePos x="0" y="0"/>
              <wp:positionH relativeFrom="margin">
                <wp:posOffset>4338320</wp:posOffset>
              </wp:positionH>
              <wp:positionV relativeFrom="paragraph">
                <wp:posOffset>17780</wp:posOffset>
              </wp:positionV>
              <wp:extent cx="1722755" cy="479425"/>
              <wp:effectExtent l="0" t="0" r="0" b="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monitoring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275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6000F">
          <w:rPr>
            <w:rFonts w:ascii="Arial" w:eastAsia="Calibri" w:hAnsi="Arial" w:cs="Times New Roman"/>
            <w:noProof/>
            <w:sz w:val="24"/>
            <w:lang w:eastAsia="pl-PL"/>
          </w:rPr>
          <w:drawing>
            <wp:anchor distT="0" distB="0" distL="114300" distR="114300" simplePos="0" relativeHeight="251659264" behindDoc="0" locked="0" layoutInCell="1" allowOverlap="1" wp14:anchorId="7235366E" wp14:editId="7E761B0F">
              <wp:simplePos x="0" y="0"/>
              <wp:positionH relativeFrom="margin">
                <wp:posOffset>-471170</wp:posOffset>
              </wp:positionH>
              <wp:positionV relativeFrom="paragraph">
                <wp:posOffset>-83185</wp:posOffset>
              </wp:positionV>
              <wp:extent cx="1561465" cy="593725"/>
              <wp:effectExtent l="0" t="0" r="635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5 października 2017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1465" cy="593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6000F">
          <w:rPr>
            <w:rFonts w:ascii="Arial" w:eastAsia="Calibri" w:hAnsi="Arial" w:cs="Times New Roman"/>
            <w:noProof/>
            <w:sz w:val="24"/>
            <w:lang w:eastAsia="pl-PL"/>
          </w:rPr>
          <w:drawing>
            <wp:anchor distT="0" distB="0" distL="114300" distR="114300" simplePos="0" relativeHeight="251661312" behindDoc="0" locked="0" layoutInCell="1" allowOverlap="1" wp14:anchorId="47769DB9" wp14:editId="2C8DA171">
              <wp:simplePos x="0" y="0"/>
              <wp:positionH relativeFrom="margin">
                <wp:posOffset>2681605</wp:posOffset>
              </wp:positionH>
              <wp:positionV relativeFrom="paragraph">
                <wp:posOffset>-49530</wp:posOffset>
              </wp:positionV>
              <wp:extent cx="1573530" cy="576580"/>
              <wp:effectExtent l="0" t="0" r="762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mbasador_logotyp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53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6000F">
          <w:rPr>
            <w:rFonts w:ascii="Arial" w:eastAsia="Calibri" w:hAnsi="Arial" w:cs="Times New Roman"/>
            <w:noProof/>
            <w:sz w:val="24"/>
            <w:lang w:eastAsia="pl-PL"/>
          </w:rPr>
          <w:drawing>
            <wp:anchor distT="0" distB="0" distL="114300" distR="114300" simplePos="0" relativeHeight="251660288" behindDoc="0" locked="0" layoutInCell="1" allowOverlap="1" wp14:anchorId="507740B8" wp14:editId="09FAB66D">
              <wp:simplePos x="0" y="0"/>
              <wp:positionH relativeFrom="column">
                <wp:posOffset>1052195</wp:posOffset>
              </wp:positionH>
              <wp:positionV relativeFrom="paragraph">
                <wp:posOffset>-20320</wp:posOffset>
              </wp:positionV>
              <wp:extent cx="1626870" cy="528955"/>
              <wp:effectExtent l="0" t="0" r="0" b="444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konwent_logotyp ogólny.pn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26870" cy="528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2B443B" w:rsidRPr="00FF341C" w:rsidRDefault="002B443B" w:rsidP="00FF341C">
        <w:pPr>
          <w:tabs>
            <w:tab w:val="center" w:pos="4536"/>
            <w:tab w:val="right" w:pos="9072"/>
          </w:tabs>
          <w:spacing w:after="0" w:line="240" w:lineRule="auto"/>
          <w:rPr>
            <w:rFonts w:ascii="Arial" w:eastAsia="Calibri" w:hAnsi="Arial" w:cs="Times New Roman"/>
            <w:sz w:val="24"/>
          </w:rPr>
        </w:pPr>
      </w:p>
      <w:p w:rsidR="002B443B" w:rsidRDefault="002B443B" w:rsidP="0016000F">
        <w:pPr>
          <w:tabs>
            <w:tab w:val="center" w:pos="3119"/>
            <w:tab w:val="right" w:pos="9639"/>
          </w:tabs>
          <w:spacing w:after="0" w:line="240" w:lineRule="auto"/>
          <w:ind w:left="-567" w:right="-567"/>
          <w:rPr>
            <w:rFonts w:ascii="Arial" w:eastAsia="Calibri" w:hAnsi="Arial" w:cs="Times New Roman"/>
            <w:color w:val="0563C1"/>
            <w:sz w:val="24"/>
          </w:rPr>
        </w:pPr>
      </w:p>
      <w:p w:rsidR="002B443B" w:rsidRPr="00FF341C" w:rsidRDefault="00E874F0" w:rsidP="0016000F">
        <w:pPr>
          <w:tabs>
            <w:tab w:val="center" w:pos="3119"/>
            <w:tab w:val="right" w:pos="9639"/>
          </w:tabs>
          <w:spacing w:after="0" w:line="240" w:lineRule="auto"/>
          <w:ind w:left="-567" w:right="-567"/>
          <w:rPr>
            <w:rFonts w:ascii="Arial" w:hAnsi="Arial"/>
            <w:sz w:val="24"/>
          </w:rPr>
        </w:pPr>
        <w:hyperlink r:id="rId5" w:history="1">
          <w:r w:rsidR="002B443B" w:rsidRPr="00814C51">
            <w:rPr>
              <w:rStyle w:val="Hipercze"/>
              <w:rFonts w:ascii="Arial" w:eastAsia="Calibri" w:hAnsi="Arial" w:cs="Times New Roman"/>
              <w:sz w:val="24"/>
            </w:rPr>
            <w:t>http://konwencja.org</w:t>
          </w:r>
        </w:hyperlink>
        <w:r w:rsidR="002B443B">
          <w:rPr>
            <w:rFonts w:ascii="Arial" w:eastAsia="Calibri" w:hAnsi="Arial" w:cs="Times New Roman"/>
            <w:color w:val="0563C1"/>
            <w:sz w:val="24"/>
          </w:rPr>
          <w:tab/>
        </w:r>
        <w:hyperlink r:id="rId6" w:history="1">
          <w:r w:rsidR="002B443B" w:rsidRPr="00814C51">
            <w:rPr>
              <w:rStyle w:val="Hipercze"/>
              <w:rFonts w:ascii="Arial" w:hAnsi="Arial"/>
              <w:sz w:val="24"/>
            </w:rPr>
            <w:t>kongres@konwencja.org</w:t>
          </w:r>
        </w:hyperlink>
        <w:r w:rsidR="002B443B">
          <w:rPr>
            <w:rFonts w:ascii="Arial" w:eastAsia="Calibri" w:hAnsi="Arial" w:cs="Times New Roman"/>
            <w:color w:val="0563C1"/>
            <w:sz w:val="24"/>
          </w:rPr>
          <w:tab/>
        </w:r>
        <w:hyperlink r:id="rId7" w:history="1">
          <w:r w:rsidR="002B443B" w:rsidRPr="00814C51">
            <w:rPr>
              <w:rStyle w:val="Hipercze"/>
              <w:rFonts w:ascii="Arial" w:eastAsia="Calibri" w:hAnsi="Arial" w:cs="Times New Roman"/>
              <w:sz w:val="24"/>
            </w:rPr>
            <w:t>https://www.facebook.com/raportalternatywny</w:t>
          </w:r>
        </w:hyperlink>
        <w:r w:rsidR="002B443B">
          <w:rPr>
            <w:rFonts w:ascii="Arial" w:eastAsia="Calibri" w:hAnsi="Arial" w:cs="Times New Roman"/>
            <w:color w:val="0563C1"/>
            <w:sz w:val="24"/>
          </w:rPr>
          <w:t xml:space="preserve"> </w:t>
        </w:r>
        <w:r w:rsidR="002B443B" w:rsidRPr="0016000F">
          <w:rPr>
            <w:rFonts w:ascii="Arial" w:hAnsi="Arial"/>
            <w:sz w:val="24"/>
          </w:rPr>
          <w:fldChar w:fldCharType="begin"/>
        </w:r>
        <w:r w:rsidR="002B443B" w:rsidRPr="0016000F">
          <w:rPr>
            <w:rFonts w:ascii="Arial" w:hAnsi="Arial"/>
            <w:sz w:val="24"/>
          </w:rPr>
          <w:instrText>PAGE   \* MERGEFORMAT</w:instrText>
        </w:r>
        <w:r w:rsidR="002B443B" w:rsidRPr="0016000F">
          <w:rPr>
            <w:rFonts w:ascii="Arial" w:hAnsi="Arial"/>
            <w:sz w:val="24"/>
          </w:rPr>
          <w:fldChar w:fldCharType="separate"/>
        </w:r>
        <w:r w:rsidR="00624FCF">
          <w:rPr>
            <w:rFonts w:ascii="Arial" w:hAnsi="Arial"/>
            <w:noProof/>
            <w:sz w:val="24"/>
          </w:rPr>
          <w:t>5</w:t>
        </w:r>
        <w:r w:rsidR="002B443B" w:rsidRPr="0016000F">
          <w:rPr>
            <w:rFonts w:ascii="Arial" w:hAnsi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4F0" w:rsidRDefault="00E874F0" w:rsidP="000C0AD5">
      <w:pPr>
        <w:spacing w:after="0" w:line="240" w:lineRule="auto"/>
      </w:pPr>
      <w:r>
        <w:separator/>
      </w:r>
    </w:p>
  </w:footnote>
  <w:footnote w:type="continuationSeparator" w:id="0">
    <w:p w:rsidR="00E874F0" w:rsidRDefault="00E874F0" w:rsidP="000C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43B" w:rsidRDefault="002B443B">
    <w:pPr>
      <w:pStyle w:val="Nagwek"/>
    </w:pPr>
    <w:r w:rsidRPr="0016000F">
      <w:rPr>
        <w:rFonts w:ascii="Arial" w:eastAsia="Calibri" w:hAnsi="Arial" w:cs="Times New Roman"/>
        <w:noProof/>
        <w:sz w:val="24"/>
        <w:lang w:eastAsia="pl-PL"/>
      </w:rPr>
      <w:drawing>
        <wp:anchor distT="0" distB="0" distL="114300" distR="114300" simplePos="0" relativeHeight="251664384" behindDoc="0" locked="0" layoutInCell="1" allowOverlap="1" wp14:anchorId="595488A8" wp14:editId="1B0B6DE6">
          <wp:simplePos x="0" y="0"/>
          <wp:positionH relativeFrom="margin">
            <wp:posOffset>3878580</wp:posOffset>
          </wp:positionH>
          <wp:positionV relativeFrom="paragraph">
            <wp:posOffset>-259080</wp:posOffset>
          </wp:positionV>
          <wp:extent cx="1811967" cy="68897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 października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967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B7D6452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1402EC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646BDB"/>
    <w:multiLevelType w:val="hybridMultilevel"/>
    <w:tmpl w:val="1C1486D2"/>
    <w:lvl w:ilvl="0" w:tplc="B2469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AA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8E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86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E2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6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87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E9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CA27EC"/>
    <w:multiLevelType w:val="hybridMultilevel"/>
    <w:tmpl w:val="9BEC1A22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CBC29B0"/>
    <w:multiLevelType w:val="hybridMultilevel"/>
    <w:tmpl w:val="E7067FA6"/>
    <w:lvl w:ilvl="0" w:tplc="C71AA2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3B7E"/>
    <w:multiLevelType w:val="multilevel"/>
    <w:tmpl w:val="C4F686E0"/>
    <w:lvl w:ilvl="0">
      <w:start w:val="1"/>
      <w:numFmt w:val="decimal"/>
      <w:lvlRestart w:val="0"/>
      <w:pStyle w:val="H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H3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pStyle w:val="H4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pStyle w:val="H6"/>
      <w:lvlText w:val="(%6)"/>
      <w:lvlJc w:val="left"/>
      <w:pPr>
        <w:tabs>
          <w:tab w:val="num" w:pos="1417"/>
        </w:tabs>
        <w:ind w:left="1417" w:hanging="850"/>
      </w:pPr>
      <w:rPr>
        <w:rFonts w:hint="default"/>
        <w:b w:val="0"/>
        <w:sz w:val="21"/>
        <w:szCs w:val="21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4D5461"/>
    <w:multiLevelType w:val="hybridMultilevel"/>
    <w:tmpl w:val="AE801394"/>
    <w:lvl w:ilvl="0" w:tplc="828A5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ABD4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6D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2F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27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0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3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C2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0F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C66ECF"/>
    <w:multiLevelType w:val="hybridMultilevel"/>
    <w:tmpl w:val="48D21C4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3B2214A"/>
    <w:multiLevelType w:val="hybridMultilevel"/>
    <w:tmpl w:val="744CE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2B1E"/>
    <w:multiLevelType w:val="hybridMultilevel"/>
    <w:tmpl w:val="26CE0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907E98">
      <w:start w:val="15"/>
      <w:numFmt w:val="lowerLetter"/>
      <w:lvlText w:val="%2."/>
      <w:lvlJc w:val="left"/>
      <w:pPr>
        <w:ind w:left="404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A498C"/>
    <w:multiLevelType w:val="hybridMultilevel"/>
    <w:tmpl w:val="84DA2A88"/>
    <w:lvl w:ilvl="0" w:tplc="B88A3068">
      <w:start w:val="35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E46D9"/>
    <w:multiLevelType w:val="hybridMultilevel"/>
    <w:tmpl w:val="8D36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1AA2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C747F"/>
    <w:multiLevelType w:val="hybridMultilevel"/>
    <w:tmpl w:val="48D21C4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299172E"/>
    <w:multiLevelType w:val="hybridMultilevel"/>
    <w:tmpl w:val="EDA6B4E0"/>
    <w:lvl w:ilvl="0" w:tplc="E00A6B80">
      <w:start w:val="44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D327E"/>
    <w:multiLevelType w:val="hybridMultilevel"/>
    <w:tmpl w:val="AF8C451A"/>
    <w:lvl w:ilvl="0" w:tplc="2940DA54">
      <w:start w:val="15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C5C5A"/>
    <w:multiLevelType w:val="hybridMultilevel"/>
    <w:tmpl w:val="48D21C4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DDE0213"/>
    <w:multiLevelType w:val="hybridMultilevel"/>
    <w:tmpl w:val="98BA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54ABE"/>
    <w:multiLevelType w:val="hybridMultilevel"/>
    <w:tmpl w:val="51688418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88E092B"/>
    <w:multiLevelType w:val="hybridMultilevel"/>
    <w:tmpl w:val="ACC0DF06"/>
    <w:lvl w:ilvl="0" w:tplc="AACA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ED4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EAB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807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46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C6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28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CD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27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3AB5B39"/>
    <w:multiLevelType w:val="hybridMultilevel"/>
    <w:tmpl w:val="13F60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13FB2"/>
    <w:multiLevelType w:val="hybridMultilevel"/>
    <w:tmpl w:val="7F36DEA2"/>
    <w:lvl w:ilvl="0" w:tplc="A0F09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61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8D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A0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82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40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E2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80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24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59463E"/>
    <w:multiLevelType w:val="hybridMultilevel"/>
    <w:tmpl w:val="E508271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95342DC"/>
    <w:multiLevelType w:val="hybridMultilevel"/>
    <w:tmpl w:val="8E5CFDDE"/>
    <w:lvl w:ilvl="0" w:tplc="2018BFA6">
      <w:start w:val="23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6705"/>
    <w:multiLevelType w:val="hybridMultilevel"/>
    <w:tmpl w:val="48D21C48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4"/>
  </w:num>
  <w:num w:numId="5">
    <w:abstractNumId w:val="21"/>
  </w:num>
  <w:num w:numId="6">
    <w:abstractNumId w:val="3"/>
  </w:num>
  <w:num w:numId="7">
    <w:abstractNumId w:val="17"/>
  </w:num>
  <w:num w:numId="8">
    <w:abstractNumId w:val="5"/>
  </w:num>
  <w:num w:numId="9">
    <w:abstractNumId w:val="20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  <w:num w:numId="14">
    <w:abstractNumId w:val="18"/>
  </w:num>
  <w:num w:numId="15">
    <w:abstractNumId w:val="14"/>
  </w:num>
  <w:num w:numId="16">
    <w:abstractNumId w:val="22"/>
  </w:num>
  <w:num w:numId="17">
    <w:abstractNumId w:val="10"/>
  </w:num>
  <w:num w:numId="18">
    <w:abstractNumId w:val="13"/>
  </w:num>
  <w:num w:numId="19">
    <w:abstractNumId w:val="15"/>
  </w:num>
  <w:num w:numId="20">
    <w:abstractNumId w:val="7"/>
  </w:num>
  <w:num w:numId="21">
    <w:abstractNumId w:val="12"/>
  </w:num>
  <w:num w:numId="22">
    <w:abstractNumId w:val="23"/>
  </w:num>
  <w:num w:numId="23">
    <w:abstractNumId w:val="8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00"/>
    <w:rsid w:val="00000177"/>
    <w:rsid w:val="00002679"/>
    <w:rsid w:val="00016D5D"/>
    <w:rsid w:val="00021812"/>
    <w:rsid w:val="00024DDF"/>
    <w:rsid w:val="000312B0"/>
    <w:rsid w:val="00033EBF"/>
    <w:rsid w:val="000348B7"/>
    <w:rsid w:val="00043745"/>
    <w:rsid w:val="00060820"/>
    <w:rsid w:val="0006164C"/>
    <w:rsid w:val="000656D1"/>
    <w:rsid w:val="000759D5"/>
    <w:rsid w:val="00075DFA"/>
    <w:rsid w:val="00085453"/>
    <w:rsid w:val="00085C76"/>
    <w:rsid w:val="00091672"/>
    <w:rsid w:val="000919A2"/>
    <w:rsid w:val="00097A27"/>
    <w:rsid w:val="000A05A7"/>
    <w:rsid w:val="000A0A50"/>
    <w:rsid w:val="000A182C"/>
    <w:rsid w:val="000A1B80"/>
    <w:rsid w:val="000A28FD"/>
    <w:rsid w:val="000A4B62"/>
    <w:rsid w:val="000B18BF"/>
    <w:rsid w:val="000B2C55"/>
    <w:rsid w:val="000B37F0"/>
    <w:rsid w:val="000B38D0"/>
    <w:rsid w:val="000B65F8"/>
    <w:rsid w:val="000B7DFE"/>
    <w:rsid w:val="000C0AD5"/>
    <w:rsid w:val="000C1AAD"/>
    <w:rsid w:val="000D124E"/>
    <w:rsid w:val="000D63D0"/>
    <w:rsid w:val="000E2C29"/>
    <w:rsid w:val="000E32C3"/>
    <w:rsid w:val="00102849"/>
    <w:rsid w:val="00114F07"/>
    <w:rsid w:val="00123298"/>
    <w:rsid w:val="00130A0A"/>
    <w:rsid w:val="00131609"/>
    <w:rsid w:val="00135B01"/>
    <w:rsid w:val="00143825"/>
    <w:rsid w:val="001533DD"/>
    <w:rsid w:val="001569B0"/>
    <w:rsid w:val="0016000F"/>
    <w:rsid w:val="0016259D"/>
    <w:rsid w:val="0016753B"/>
    <w:rsid w:val="00174438"/>
    <w:rsid w:val="00175396"/>
    <w:rsid w:val="00175F18"/>
    <w:rsid w:val="00175F53"/>
    <w:rsid w:val="00181FC6"/>
    <w:rsid w:val="0018442C"/>
    <w:rsid w:val="001850CA"/>
    <w:rsid w:val="00186970"/>
    <w:rsid w:val="0019285B"/>
    <w:rsid w:val="001B2E46"/>
    <w:rsid w:val="001B482D"/>
    <w:rsid w:val="001C0045"/>
    <w:rsid w:val="001C2E16"/>
    <w:rsid w:val="001C2F62"/>
    <w:rsid w:val="001C7CFD"/>
    <w:rsid w:val="001E1A84"/>
    <w:rsid w:val="001F0036"/>
    <w:rsid w:val="001F005A"/>
    <w:rsid w:val="001F12EE"/>
    <w:rsid w:val="001F185F"/>
    <w:rsid w:val="002015E6"/>
    <w:rsid w:val="002049F2"/>
    <w:rsid w:val="002128CF"/>
    <w:rsid w:val="00215544"/>
    <w:rsid w:val="00215DE8"/>
    <w:rsid w:val="00223FC5"/>
    <w:rsid w:val="00231FF2"/>
    <w:rsid w:val="00237113"/>
    <w:rsid w:val="0024468A"/>
    <w:rsid w:val="00251328"/>
    <w:rsid w:val="00253A6E"/>
    <w:rsid w:val="00262491"/>
    <w:rsid w:val="002739F9"/>
    <w:rsid w:val="002762E6"/>
    <w:rsid w:val="002803FA"/>
    <w:rsid w:val="00284D41"/>
    <w:rsid w:val="00296438"/>
    <w:rsid w:val="002976D2"/>
    <w:rsid w:val="002A6780"/>
    <w:rsid w:val="002B0280"/>
    <w:rsid w:val="002B2BFA"/>
    <w:rsid w:val="002B3125"/>
    <w:rsid w:val="002B443B"/>
    <w:rsid w:val="002C209E"/>
    <w:rsid w:val="002D07B3"/>
    <w:rsid w:val="002E0D4D"/>
    <w:rsid w:val="002F0B63"/>
    <w:rsid w:val="003033C0"/>
    <w:rsid w:val="00306A2A"/>
    <w:rsid w:val="00311223"/>
    <w:rsid w:val="003265E8"/>
    <w:rsid w:val="00332302"/>
    <w:rsid w:val="00333683"/>
    <w:rsid w:val="00333865"/>
    <w:rsid w:val="0034019F"/>
    <w:rsid w:val="00351A77"/>
    <w:rsid w:val="00360F97"/>
    <w:rsid w:val="00361EF3"/>
    <w:rsid w:val="0036233B"/>
    <w:rsid w:val="0036505B"/>
    <w:rsid w:val="00366562"/>
    <w:rsid w:val="0037343A"/>
    <w:rsid w:val="00377388"/>
    <w:rsid w:val="00381D81"/>
    <w:rsid w:val="00396407"/>
    <w:rsid w:val="003968D8"/>
    <w:rsid w:val="00397D84"/>
    <w:rsid w:val="003A04B0"/>
    <w:rsid w:val="003A1CD2"/>
    <w:rsid w:val="003A53A0"/>
    <w:rsid w:val="003B3C1F"/>
    <w:rsid w:val="003C15C0"/>
    <w:rsid w:val="003C6900"/>
    <w:rsid w:val="003D2C01"/>
    <w:rsid w:val="003D4B51"/>
    <w:rsid w:val="003E2624"/>
    <w:rsid w:val="003E6B30"/>
    <w:rsid w:val="003E77C2"/>
    <w:rsid w:val="004005F7"/>
    <w:rsid w:val="0041706F"/>
    <w:rsid w:val="00424D5B"/>
    <w:rsid w:val="00427A09"/>
    <w:rsid w:val="00431D97"/>
    <w:rsid w:val="00435B72"/>
    <w:rsid w:val="0044247E"/>
    <w:rsid w:val="00451D8D"/>
    <w:rsid w:val="004537AA"/>
    <w:rsid w:val="00456CE3"/>
    <w:rsid w:val="004613FA"/>
    <w:rsid w:val="00475C40"/>
    <w:rsid w:val="0049366A"/>
    <w:rsid w:val="0049655B"/>
    <w:rsid w:val="004B0E51"/>
    <w:rsid w:val="004D1D30"/>
    <w:rsid w:val="004E1E22"/>
    <w:rsid w:val="004F56FB"/>
    <w:rsid w:val="004F6F70"/>
    <w:rsid w:val="0050099B"/>
    <w:rsid w:val="00501FD4"/>
    <w:rsid w:val="005035B5"/>
    <w:rsid w:val="00503E5C"/>
    <w:rsid w:val="00506E1C"/>
    <w:rsid w:val="00507F82"/>
    <w:rsid w:val="0051109B"/>
    <w:rsid w:val="005144EE"/>
    <w:rsid w:val="00514EEA"/>
    <w:rsid w:val="00525848"/>
    <w:rsid w:val="005465FC"/>
    <w:rsid w:val="005711AA"/>
    <w:rsid w:val="00572FFC"/>
    <w:rsid w:val="005734A3"/>
    <w:rsid w:val="00574B78"/>
    <w:rsid w:val="00580EBF"/>
    <w:rsid w:val="0058202C"/>
    <w:rsid w:val="00584AC4"/>
    <w:rsid w:val="00586C6A"/>
    <w:rsid w:val="005874D7"/>
    <w:rsid w:val="00591374"/>
    <w:rsid w:val="005926AB"/>
    <w:rsid w:val="00595153"/>
    <w:rsid w:val="00597075"/>
    <w:rsid w:val="005A2DAB"/>
    <w:rsid w:val="005A5A6C"/>
    <w:rsid w:val="005A7AEA"/>
    <w:rsid w:val="005B38E3"/>
    <w:rsid w:val="005D34B4"/>
    <w:rsid w:val="005D44B2"/>
    <w:rsid w:val="005E15B2"/>
    <w:rsid w:val="005F2B5B"/>
    <w:rsid w:val="005F4CF0"/>
    <w:rsid w:val="005F6AED"/>
    <w:rsid w:val="006077B7"/>
    <w:rsid w:val="00610DBA"/>
    <w:rsid w:val="0061759A"/>
    <w:rsid w:val="00620FE0"/>
    <w:rsid w:val="00621345"/>
    <w:rsid w:val="00624FCF"/>
    <w:rsid w:val="006260D9"/>
    <w:rsid w:val="00626525"/>
    <w:rsid w:val="00635019"/>
    <w:rsid w:val="00637E97"/>
    <w:rsid w:val="00640518"/>
    <w:rsid w:val="00644BBD"/>
    <w:rsid w:val="00662DBA"/>
    <w:rsid w:val="0066741B"/>
    <w:rsid w:val="00667BA4"/>
    <w:rsid w:val="00667D71"/>
    <w:rsid w:val="00674515"/>
    <w:rsid w:val="00675D60"/>
    <w:rsid w:val="00684995"/>
    <w:rsid w:val="006868A7"/>
    <w:rsid w:val="00686B8C"/>
    <w:rsid w:val="006913C4"/>
    <w:rsid w:val="0069466E"/>
    <w:rsid w:val="00694E98"/>
    <w:rsid w:val="006A4BB0"/>
    <w:rsid w:val="006B3C42"/>
    <w:rsid w:val="006C03CE"/>
    <w:rsid w:val="006C677E"/>
    <w:rsid w:val="006D3395"/>
    <w:rsid w:val="006E0091"/>
    <w:rsid w:val="006E2ED9"/>
    <w:rsid w:val="006F16D7"/>
    <w:rsid w:val="00710FB7"/>
    <w:rsid w:val="007149A6"/>
    <w:rsid w:val="007342CC"/>
    <w:rsid w:val="00736C2A"/>
    <w:rsid w:val="0074117B"/>
    <w:rsid w:val="00747B4D"/>
    <w:rsid w:val="0076285B"/>
    <w:rsid w:val="007655AD"/>
    <w:rsid w:val="00767628"/>
    <w:rsid w:val="00772697"/>
    <w:rsid w:val="007735BE"/>
    <w:rsid w:val="0077787B"/>
    <w:rsid w:val="0078479B"/>
    <w:rsid w:val="007B311C"/>
    <w:rsid w:val="007B39C9"/>
    <w:rsid w:val="007B7E49"/>
    <w:rsid w:val="007D4FD6"/>
    <w:rsid w:val="007E2995"/>
    <w:rsid w:val="007F6C47"/>
    <w:rsid w:val="00800BDC"/>
    <w:rsid w:val="00810BE1"/>
    <w:rsid w:val="00812AA4"/>
    <w:rsid w:val="00814F7F"/>
    <w:rsid w:val="00820D12"/>
    <w:rsid w:val="008339FC"/>
    <w:rsid w:val="00837C75"/>
    <w:rsid w:val="0086681B"/>
    <w:rsid w:val="00874E5A"/>
    <w:rsid w:val="00875678"/>
    <w:rsid w:val="00877CF5"/>
    <w:rsid w:val="00885896"/>
    <w:rsid w:val="00886660"/>
    <w:rsid w:val="0089174B"/>
    <w:rsid w:val="00893D9F"/>
    <w:rsid w:val="00896E6E"/>
    <w:rsid w:val="008A5B40"/>
    <w:rsid w:val="008A69D8"/>
    <w:rsid w:val="008A73EC"/>
    <w:rsid w:val="008B6222"/>
    <w:rsid w:val="008D7A54"/>
    <w:rsid w:val="008E03CA"/>
    <w:rsid w:val="00910502"/>
    <w:rsid w:val="00912CBE"/>
    <w:rsid w:val="0091547B"/>
    <w:rsid w:val="0093704E"/>
    <w:rsid w:val="00943EE4"/>
    <w:rsid w:val="009549A9"/>
    <w:rsid w:val="00955119"/>
    <w:rsid w:val="0095563D"/>
    <w:rsid w:val="00960E83"/>
    <w:rsid w:val="0098043B"/>
    <w:rsid w:val="00987E49"/>
    <w:rsid w:val="00997AB2"/>
    <w:rsid w:val="009A0341"/>
    <w:rsid w:val="009A2484"/>
    <w:rsid w:val="009A6188"/>
    <w:rsid w:val="009B35D1"/>
    <w:rsid w:val="009C1787"/>
    <w:rsid w:val="009C3928"/>
    <w:rsid w:val="009C5C7A"/>
    <w:rsid w:val="009D064C"/>
    <w:rsid w:val="009D1B91"/>
    <w:rsid w:val="009D2049"/>
    <w:rsid w:val="009D686C"/>
    <w:rsid w:val="009F0637"/>
    <w:rsid w:val="009F4762"/>
    <w:rsid w:val="00A0281E"/>
    <w:rsid w:val="00A05ADD"/>
    <w:rsid w:val="00A06DF4"/>
    <w:rsid w:val="00A1659C"/>
    <w:rsid w:val="00A17617"/>
    <w:rsid w:val="00A22479"/>
    <w:rsid w:val="00A2314D"/>
    <w:rsid w:val="00A307CF"/>
    <w:rsid w:val="00A31137"/>
    <w:rsid w:val="00A31AE0"/>
    <w:rsid w:val="00A43534"/>
    <w:rsid w:val="00A4432E"/>
    <w:rsid w:val="00A512D8"/>
    <w:rsid w:val="00A522A0"/>
    <w:rsid w:val="00A54DD5"/>
    <w:rsid w:val="00A60A3D"/>
    <w:rsid w:val="00A71ADC"/>
    <w:rsid w:val="00A76F01"/>
    <w:rsid w:val="00A8041A"/>
    <w:rsid w:val="00A819AD"/>
    <w:rsid w:val="00AC38F8"/>
    <w:rsid w:val="00AD7822"/>
    <w:rsid w:val="00AE1926"/>
    <w:rsid w:val="00AE2ED2"/>
    <w:rsid w:val="00AF2B44"/>
    <w:rsid w:val="00AF6621"/>
    <w:rsid w:val="00B02A11"/>
    <w:rsid w:val="00B06C76"/>
    <w:rsid w:val="00B17914"/>
    <w:rsid w:val="00B222B6"/>
    <w:rsid w:val="00B3106C"/>
    <w:rsid w:val="00B3256E"/>
    <w:rsid w:val="00B448E6"/>
    <w:rsid w:val="00B47E20"/>
    <w:rsid w:val="00B50A3A"/>
    <w:rsid w:val="00B532AA"/>
    <w:rsid w:val="00B743F7"/>
    <w:rsid w:val="00B82E24"/>
    <w:rsid w:val="00BA0FF6"/>
    <w:rsid w:val="00BA3AA3"/>
    <w:rsid w:val="00BB3F1D"/>
    <w:rsid w:val="00BC1554"/>
    <w:rsid w:val="00BC362E"/>
    <w:rsid w:val="00BD0AE4"/>
    <w:rsid w:val="00BD6958"/>
    <w:rsid w:val="00BD6D53"/>
    <w:rsid w:val="00BE1956"/>
    <w:rsid w:val="00BE49F4"/>
    <w:rsid w:val="00BE6F25"/>
    <w:rsid w:val="00C01336"/>
    <w:rsid w:val="00C13481"/>
    <w:rsid w:val="00C22936"/>
    <w:rsid w:val="00C54354"/>
    <w:rsid w:val="00C5439E"/>
    <w:rsid w:val="00C63521"/>
    <w:rsid w:val="00C640F3"/>
    <w:rsid w:val="00C721B4"/>
    <w:rsid w:val="00C76D8D"/>
    <w:rsid w:val="00C77402"/>
    <w:rsid w:val="00C80589"/>
    <w:rsid w:val="00C80892"/>
    <w:rsid w:val="00C9023C"/>
    <w:rsid w:val="00CA2989"/>
    <w:rsid w:val="00CA5B39"/>
    <w:rsid w:val="00CB1246"/>
    <w:rsid w:val="00CB4782"/>
    <w:rsid w:val="00CB5DF7"/>
    <w:rsid w:val="00CB661E"/>
    <w:rsid w:val="00CC13AD"/>
    <w:rsid w:val="00CD18F8"/>
    <w:rsid w:val="00CD5A0C"/>
    <w:rsid w:val="00CE13AA"/>
    <w:rsid w:val="00CF5A2A"/>
    <w:rsid w:val="00CF740A"/>
    <w:rsid w:val="00D002E3"/>
    <w:rsid w:val="00D00B3A"/>
    <w:rsid w:val="00D03895"/>
    <w:rsid w:val="00D03FEA"/>
    <w:rsid w:val="00D130CC"/>
    <w:rsid w:val="00D137F4"/>
    <w:rsid w:val="00D21506"/>
    <w:rsid w:val="00D255CB"/>
    <w:rsid w:val="00D32FE7"/>
    <w:rsid w:val="00D504CD"/>
    <w:rsid w:val="00D75070"/>
    <w:rsid w:val="00D76B52"/>
    <w:rsid w:val="00D806FC"/>
    <w:rsid w:val="00D8595A"/>
    <w:rsid w:val="00D862A3"/>
    <w:rsid w:val="00D86D71"/>
    <w:rsid w:val="00D94CE7"/>
    <w:rsid w:val="00D967BB"/>
    <w:rsid w:val="00D97CA4"/>
    <w:rsid w:val="00DA1394"/>
    <w:rsid w:val="00DA43AE"/>
    <w:rsid w:val="00DB3204"/>
    <w:rsid w:val="00DB71EA"/>
    <w:rsid w:val="00DB748C"/>
    <w:rsid w:val="00DC6793"/>
    <w:rsid w:val="00DD7E9D"/>
    <w:rsid w:val="00DF74C8"/>
    <w:rsid w:val="00E07AED"/>
    <w:rsid w:val="00E110BA"/>
    <w:rsid w:val="00E160DE"/>
    <w:rsid w:val="00E314FB"/>
    <w:rsid w:val="00E34E5C"/>
    <w:rsid w:val="00E36D75"/>
    <w:rsid w:val="00E44EA7"/>
    <w:rsid w:val="00E472E6"/>
    <w:rsid w:val="00E61572"/>
    <w:rsid w:val="00E837CD"/>
    <w:rsid w:val="00E874F0"/>
    <w:rsid w:val="00EB5509"/>
    <w:rsid w:val="00EB7D5A"/>
    <w:rsid w:val="00EC216A"/>
    <w:rsid w:val="00EC2B58"/>
    <w:rsid w:val="00EC78D6"/>
    <w:rsid w:val="00ED3A95"/>
    <w:rsid w:val="00EE57BE"/>
    <w:rsid w:val="00EF188E"/>
    <w:rsid w:val="00F059C3"/>
    <w:rsid w:val="00F12252"/>
    <w:rsid w:val="00F13D69"/>
    <w:rsid w:val="00F211DE"/>
    <w:rsid w:val="00F21F87"/>
    <w:rsid w:val="00F22374"/>
    <w:rsid w:val="00F361DC"/>
    <w:rsid w:val="00F37438"/>
    <w:rsid w:val="00F37FA4"/>
    <w:rsid w:val="00F42A98"/>
    <w:rsid w:val="00F43F09"/>
    <w:rsid w:val="00F472B1"/>
    <w:rsid w:val="00F52453"/>
    <w:rsid w:val="00F52C88"/>
    <w:rsid w:val="00F55652"/>
    <w:rsid w:val="00F57C1F"/>
    <w:rsid w:val="00F57D4D"/>
    <w:rsid w:val="00F82295"/>
    <w:rsid w:val="00F84A21"/>
    <w:rsid w:val="00F9428E"/>
    <w:rsid w:val="00FB2562"/>
    <w:rsid w:val="00FB6EA4"/>
    <w:rsid w:val="00FC3B3E"/>
    <w:rsid w:val="00FC4575"/>
    <w:rsid w:val="00FC4F85"/>
    <w:rsid w:val="00FD0EC0"/>
    <w:rsid w:val="00FD361A"/>
    <w:rsid w:val="00FE0443"/>
    <w:rsid w:val="00FE2756"/>
    <w:rsid w:val="00FE7113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088E0A-577C-4370-84C2-88E14E23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A98"/>
  </w:style>
  <w:style w:type="paragraph" w:styleId="Nagwek1">
    <w:name w:val="heading 1"/>
    <w:basedOn w:val="Normalny"/>
    <w:next w:val="Normalny"/>
    <w:link w:val="Nagwek1Znak"/>
    <w:uiPriority w:val="9"/>
    <w:qFormat/>
    <w:rsid w:val="00BC3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F85"/>
    <w:pPr>
      <w:keepNext/>
      <w:keepLines/>
      <w:spacing w:before="120" w:after="0"/>
      <w:outlineLvl w:val="1"/>
    </w:pPr>
    <w:rPr>
      <w:rFonts w:ascii="Arial" w:eastAsiaTheme="majorEastAsia" w:hAnsi="Arial" w:cs="Arial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6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1759A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C362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36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4F85"/>
    <w:rPr>
      <w:rFonts w:ascii="Arial" w:eastAsiaTheme="majorEastAsia" w:hAnsi="Arial" w:cs="Arial"/>
      <w:color w:val="365F91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BC362E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C36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362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D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608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848"/>
  </w:style>
  <w:style w:type="paragraph" w:styleId="Stopka">
    <w:name w:val="footer"/>
    <w:basedOn w:val="Normalny"/>
    <w:link w:val="StopkaZnak"/>
    <w:uiPriority w:val="99"/>
    <w:unhideWhenUsed/>
    <w:rsid w:val="0052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848"/>
  </w:style>
  <w:style w:type="paragraph" w:styleId="Tekstdymka">
    <w:name w:val="Balloon Text"/>
    <w:basedOn w:val="Normalny"/>
    <w:link w:val="TekstdymkaZnak"/>
    <w:uiPriority w:val="99"/>
    <w:semiHidden/>
    <w:unhideWhenUsed/>
    <w:rsid w:val="00FC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F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6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6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6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66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837C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6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1">
    <w:name w:val="H1"/>
    <w:basedOn w:val="Normalny"/>
    <w:next w:val="Normalny"/>
    <w:locked/>
    <w:rsid w:val="00174438"/>
    <w:pPr>
      <w:keepNext/>
      <w:keepLines/>
      <w:numPr>
        <w:numId w:val="8"/>
      </w:numPr>
      <w:suppressAutoHyphens/>
      <w:spacing w:before="120" w:after="120" w:line="271" w:lineRule="exact"/>
      <w:jc w:val="both"/>
      <w:outlineLvl w:val="0"/>
    </w:pPr>
    <w:rPr>
      <w:rFonts w:ascii="Calibri" w:eastAsia="Times New Roman" w:hAnsi="Calibri" w:cs="Times New Roman"/>
      <w:b/>
      <w:caps/>
      <w:color w:val="000000"/>
      <w:sz w:val="21"/>
      <w:szCs w:val="21"/>
      <w:lang w:eastAsia="pl-PL"/>
    </w:rPr>
  </w:style>
  <w:style w:type="paragraph" w:customStyle="1" w:styleId="H2">
    <w:name w:val="H2"/>
    <w:basedOn w:val="Normalny"/>
    <w:next w:val="Normalny"/>
    <w:locked/>
    <w:rsid w:val="00174438"/>
    <w:pPr>
      <w:numPr>
        <w:ilvl w:val="1"/>
        <w:numId w:val="8"/>
      </w:numPr>
      <w:suppressAutoHyphens/>
      <w:spacing w:before="120" w:after="120" w:line="271" w:lineRule="exact"/>
      <w:jc w:val="both"/>
      <w:outlineLvl w:val="1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paragraph" w:customStyle="1" w:styleId="H3">
    <w:name w:val="H3"/>
    <w:basedOn w:val="Normalny"/>
    <w:next w:val="Normalny"/>
    <w:qFormat/>
    <w:rsid w:val="00174438"/>
    <w:pPr>
      <w:numPr>
        <w:ilvl w:val="2"/>
        <w:numId w:val="8"/>
      </w:numPr>
      <w:tabs>
        <w:tab w:val="left" w:pos="1418"/>
      </w:tabs>
      <w:suppressAutoHyphens/>
      <w:spacing w:before="120" w:after="120" w:line="271" w:lineRule="exact"/>
      <w:jc w:val="both"/>
      <w:outlineLvl w:val="2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paragraph" w:customStyle="1" w:styleId="H4">
    <w:name w:val="H4"/>
    <w:basedOn w:val="Normalny"/>
    <w:next w:val="Normalny"/>
    <w:qFormat/>
    <w:rsid w:val="00174438"/>
    <w:pPr>
      <w:numPr>
        <w:ilvl w:val="3"/>
        <w:numId w:val="8"/>
      </w:numPr>
      <w:suppressAutoHyphens/>
      <w:spacing w:before="120" w:after="120" w:line="271" w:lineRule="exact"/>
      <w:jc w:val="both"/>
      <w:outlineLvl w:val="3"/>
    </w:pPr>
    <w:rPr>
      <w:rFonts w:ascii="Calibri" w:eastAsia="Calibri" w:hAnsi="Calibri" w:cs="Times New Roman"/>
      <w:color w:val="000000"/>
      <w:sz w:val="21"/>
    </w:rPr>
  </w:style>
  <w:style w:type="paragraph" w:customStyle="1" w:styleId="H5">
    <w:name w:val="H5"/>
    <w:basedOn w:val="Normalny"/>
    <w:next w:val="Normalny"/>
    <w:qFormat/>
    <w:rsid w:val="00174438"/>
    <w:pPr>
      <w:numPr>
        <w:ilvl w:val="4"/>
        <w:numId w:val="8"/>
      </w:numPr>
      <w:spacing w:before="120" w:after="120" w:line="271" w:lineRule="exact"/>
      <w:jc w:val="both"/>
      <w:outlineLvl w:val="4"/>
    </w:pPr>
    <w:rPr>
      <w:rFonts w:ascii="Calibri" w:eastAsia="Calibri" w:hAnsi="Calibri" w:cs="Times New Roman"/>
      <w:color w:val="000000"/>
      <w:sz w:val="21"/>
    </w:rPr>
  </w:style>
  <w:style w:type="paragraph" w:customStyle="1" w:styleId="H6">
    <w:name w:val="H6"/>
    <w:basedOn w:val="Normalny"/>
    <w:qFormat/>
    <w:rsid w:val="00174438"/>
    <w:pPr>
      <w:numPr>
        <w:ilvl w:val="5"/>
        <w:numId w:val="8"/>
      </w:numPr>
      <w:tabs>
        <w:tab w:val="left" w:pos="2268"/>
        <w:tab w:val="left" w:pos="3119"/>
      </w:tabs>
      <w:spacing w:before="120" w:after="120" w:line="271" w:lineRule="exact"/>
      <w:jc w:val="both"/>
      <w:outlineLvl w:val="5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paragraph" w:customStyle="1" w:styleId="H7">
    <w:name w:val="H7"/>
    <w:basedOn w:val="Normalny"/>
    <w:qFormat/>
    <w:rsid w:val="00174438"/>
    <w:pPr>
      <w:numPr>
        <w:ilvl w:val="6"/>
        <w:numId w:val="8"/>
      </w:numPr>
      <w:tabs>
        <w:tab w:val="left" w:pos="2268"/>
        <w:tab w:val="left" w:pos="3119"/>
        <w:tab w:val="left" w:pos="3969"/>
      </w:tabs>
      <w:spacing w:before="120" w:after="120" w:line="271" w:lineRule="exact"/>
      <w:jc w:val="both"/>
      <w:outlineLvl w:val="6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paragraph" w:customStyle="1" w:styleId="Default">
    <w:name w:val="Default"/>
    <w:rsid w:val="002A6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506E1C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506E1C"/>
  </w:style>
  <w:style w:type="paragraph" w:styleId="Listapunktowana2">
    <w:name w:val="List Bullet 2"/>
    <w:basedOn w:val="Normalny"/>
    <w:uiPriority w:val="99"/>
    <w:unhideWhenUsed/>
    <w:rsid w:val="00506E1C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506E1C"/>
    <w:pPr>
      <w:numPr>
        <w:numId w:val="13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06E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6E1C"/>
  </w:style>
  <w:style w:type="paragraph" w:customStyle="1" w:styleId="Wiersztematu">
    <w:name w:val="Wiersz tematu"/>
    <w:basedOn w:val="Normalny"/>
    <w:rsid w:val="00506E1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06E1C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0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58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7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0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6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6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2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6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5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4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4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6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1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3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4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9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1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92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3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2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6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4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5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4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www.facebook.com/raportalternatywnyu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g"/><Relationship Id="rId6" Type="http://schemas.openxmlformats.org/officeDocument/2006/relationships/hyperlink" Target="mailto:kongres@konwencja.org" TargetMode="External"/><Relationship Id="rId5" Type="http://schemas.openxmlformats.org/officeDocument/2006/relationships/hyperlink" Target="http://konwencja.or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AA3B-82AB-4EF9-8FD5-AE54311B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Kurowski</dc:creator>
  <cp:keywords/>
  <dc:description/>
  <cp:lastModifiedBy>Alek</cp:lastModifiedBy>
  <cp:revision>7</cp:revision>
  <cp:lastPrinted>2017-09-16T13:41:00Z</cp:lastPrinted>
  <dcterms:created xsi:type="dcterms:W3CDTF">2018-05-11T08:30:00Z</dcterms:created>
  <dcterms:modified xsi:type="dcterms:W3CDTF">2018-05-11T09:30:00Z</dcterms:modified>
</cp:coreProperties>
</file>