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91ABC" w14:textId="77777777" w:rsidR="000E67FA" w:rsidRPr="00D45E20" w:rsidRDefault="000E67FA"/>
    <w:p w14:paraId="57C34B8D" w14:textId="77777777" w:rsidR="00A42CE4" w:rsidRPr="00D45E20" w:rsidRDefault="00A42CE4">
      <w:pPr>
        <w:rPr>
          <w:rFonts w:ascii="Calibri" w:hAnsi="Calibri"/>
        </w:rPr>
      </w:pPr>
    </w:p>
    <w:p w14:paraId="11749A6A" w14:textId="12452550" w:rsidR="00A42CE4" w:rsidRPr="00BA240C" w:rsidRDefault="004F1035" w:rsidP="004F1035">
      <w:pPr>
        <w:ind w:left="5760"/>
        <w:rPr>
          <w:rFonts w:ascii="Calibri" w:hAnsi="Calibri"/>
          <w:sz w:val="22"/>
          <w:szCs w:val="22"/>
        </w:rPr>
      </w:pPr>
      <w:r w:rsidRPr="00BA240C">
        <w:rPr>
          <w:rFonts w:ascii="Calibri" w:hAnsi="Calibri"/>
          <w:sz w:val="22"/>
          <w:szCs w:val="22"/>
        </w:rPr>
        <w:t xml:space="preserve">Warszawa, </w:t>
      </w:r>
      <w:r w:rsidR="003F11F2" w:rsidRPr="00BA240C">
        <w:rPr>
          <w:rFonts w:ascii="Calibri" w:hAnsi="Calibri"/>
          <w:sz w:val="22"/>
          <w:szCs w:val="22"/>
        </w:rPr>
        <w:t>21</w:t>
      </w:r>
      <w:r w:rsidR="009E77FB" w:rsidRPr="00BA240C">
        <w:rPr>
          <w:rFonts w:ascii="Calibri" w:hAnsi="Calibri"/>
          <w:sz w:val="22"/>
          <w:szCs w:val="22"/>
        </w:rPr>
        <w:t xml:space="preserve"> października</w:t>
      </w:r>
      <w:r w:rsidR="00B8150B" w:rsidRPr="00BA240C">
        <w:rPr>
          <w:rFonts w:ascii="Calibri" w:hAnsi="Calibri"/>
          <w:sz w:val="22"/>
          <w:szCs w:val="22"/>
        </w:rPr>
        <w:t xml:space="preserve"> 2014</w:t>
      </w:r>
      <w:r w:rsidRPr="00BA240C">
        <w:rPr>
          <w:rFonts w:ascii="Calibri" w:hAnsi="Calibri"/>
          <w:sz w:val="22"/>
          <w:szCs w:val="22"/>
        </w:rPr>
        <w:t xml:space="preserve"> r.</w:t>
      </w:r>
    </w:p>
    <w:p w14:paraId="6D5F4BC9" w14:textId="77777777" w:rsidR="004F1035" w:rsidRPr="00D45E20" w:rsidRDefault="004F1035" w:rsidP="004F1035">
      <w:pPr>
        <w:rPr>
          <w:rFonts w:ascii="Calibri" w:hAnsi="Calibri"/>
        </w:rPr>
      </w:pPr>
    </w:p>
    <w:p w14:paraId="0A82BC65" w14:textId="7A66D843" w:rsidR="004F1035" w:rsidRPr="00D45E20" w:rsidRDefault="00084955" w:rsidP="004F1035">
      <w:pPr>
        <w:rPr>
          <w:rFonts w:ascii="Calibri" w:hAnsi="Calibri"/>
          <w:lang w:val="de-DE"/>
        </w:rPr>
      </w:pPr>
      <w:r w:rsidRPr="00D45E20">
        <w:rPr>
          <w:rFonts w:ascii="Calibri" w:hAnsi="Calibri"/>
          <w:lang w:val="de-DE"/>
        </w:rPr>
        <w:t>DPP-II-5402</w:t>
      </w:r>
      <w:r w:rsidR="004F1035" w:rsidRPr="00D45E20">
        <w:rPr>
          <w:rFonts w:ascii="Calibri" w:hAnsi="Calibri"/>
          <w:lang w:val="de-DE"/>
        </w:rPr>
        <w:t xml:space="preserve">-     </w:t>
      </w:r>
      <w:r w:rsidR="009D354A" w:rsidRPr="00D45E20">
        <w:rPr>
          <w:rFonts w:ascii="Calibri" w:hAnsi="Calibri"/>
          <w:lang w:val="de-DE"/>
        </w:rPr>
        <w:t>-AMW/14</w:t>
      </w:r>
    </w:p>
    <w:p w14:paraId="6F2035AD" w14:textId="77777777" w:rsidR="00B8150B" w:rsidRPr="00D45E20" w:rsidRDefault="00B8150B" w:rsidP="004F1035">
      <w:pPr>
        <w:rPr>
          <w:rFonts w:ascii="Calibri" w:hAnsi="Calibri"/>
          <w:lang w:val="de-DE"/>
        </w:rPr>
      </w:pPr>
    </w:p>
    <w:p w14:paraId="1CF6E6E2" w14:textId="77777777" w:rsidR="003F11F2" w:rsidRPr="00D45E20" w:rsidRDefault="003F11F2" w:rsidP="003F11F2">
      <w:pPr>
        <w:ind w:left="5103"/>
        <w:jc w:val="both"/>
        <w:rPr>
          <w:rFonts w:ascii="Calibri" w:hAnsi="Calibri"/>
          <w:b/>
        </w:rPr>
      </w:pPr>
    </w:p>
    <w:p w14:paraId="47043768" w14:textId="77777777" w:rsidR="003F11F2" w:rsidRPr="00D45E20" w:rsidRDefault="003F11F2" w:rsidP="003F11F2">
      <w:pPr>
        <w:ind w:left="5103"/>
        <w:jc w:val="both"/>
        <w:rPr>
          <w:rFonts w:ascii="Calibri" w:hAnsi="Calibri"/>
          <w:b/>
        </w:rPr>
      </w:pPr>
    </w:p>
    <w:p w14:paraId="4DB5919F" w14:textId="7E202642" w:rsidR="002464BE" w:rsidRPr="00D45E20" w:rsidRDefault="003F11F2" w:rsidP="002710C4">
      <w:pPr>
        <w:ind w:left="5103"/>
        <w:jc w:val="both"/>
        <w:rPr>
          <w:rFonts w:ascii="Calibri" w:hAnsi="Calibri"/>
          <w:b/>
        </w:rPr>
      </w:pPr>
      <w:r w:rsidRPr="00D45E20">
        <w:rPr>
          <w:rFonts w:ascii="Calibri" w:hAnsi="Calibri"/>
          <w:b/>
        </w:rPr>
        <w:tab/>
      </w:r>
      <w:r w:rsidR="002710C4">
        <w:rPr>
          <w:rFonts w:ascii="Calibri" w:hAnsi="Calibri"/>
          <w:b/>
        </w:rPr>
        <w:t xml:space="preserve">Do Klubów </w:t>
      </w:r>
      <w:bookmarkStart w:id="0" w:name="_GoBack"/>
      <w:bookmarkEnd w:id="0"/>
      <w:r w:rsidR="002710C4">
        <w:rPr>
          <w:rFonts w:ascii="Calibri" w:hAnsi="Calibri"/>
          <w:b/>
        </w:rPr>
        <w:t xml:space="preserve">Parlamentarnych </w:t>
      </w:r>
      <w:r w:rsidR="002710C4">
        <w:rPr>
          <w:rFonts w:ascii="Calibri" w:hAnsi="Calibri"/>
          <w:b/>
        </w:rPr>
        <w:br/>
      </w:r>
      <w:r w:rsidR="002710C4">
        <w:rPr>
          <w:rFonts w:ascii="Calibri" w:hAnsi="Calibri"/>
          <w:b/>
        </w:rPr>
        <w:tab/>
        <w:t>i Poselskich</w:t>
      </w:r>
    </w:p>
    <w:p w14:paraId="20538263" w14:textId="77777777" w:rsidR="002464BE" w:rsidRPr="00D45E20" w:rsidRDefault="002464BE" w:rsidP="00FE114C">
      <w:pPr>
        <w:jc w:val="both"/>
        <w:rPr>
          <w:rFonts w:ascii="Calibri" w:hAnsi="Calibri"/>
          <w:b/>
        </w:rPr>
      </w:pPr>
    </w:p>
    <w:p w14:paraId="528E1FFE" w14:textId="77777777" w:rsidR="009D354A" w:rsidRPr="00D45E20" w:rsidRDefault="009D354A" w:rsidP="009D354A">
      <w:pPr>
        <w:jc w:val="both"/>
        <w:rPr>
          <w:rFonts w:ascii="Calibri" w:hAnsi="Calibri"/>
          <w:u w:val="single"/>
        </w:rPr>
      </w:pPr>
    </w:p>
    <w:p w14:paraId="316E41B8" w14:textId="77777777" w:rsidR="009D354A" w:rsidRPr="00D45E20" w:rsidRDefault="009D354A" w:rsidP="009D354A">
      <w:pPr>
        <w:spacing w:line="360" w:lineRule="auto"/>
        <w:jc w:val="both"/>
        <w:rPr>
          <w:rFonts w:ascii="Calibri" w:hAnsi="Calibri"/>
          <w:u w:val="single"/>
        </w:rPr>
      </w:pPr>
    </w:p>
    <w:p w14:paraId="6DDBFFA4" w14:textId="77777777" w:rsidR="009D354A" w:rsidRPr="00D45E20" w:rsidRDefault="009D354A" w:rsidP="009D354A">
      <w:pPr>
        <w:spacing w:line="360" w:lineRule="auto"/>
        <w:jc w:val="both"/>
        <w:rPr>
          <w:rFonts w:ascii="Calibri" w:hAnsi="Calibri"/>
        </w:rPr>
      </w:pPr>
      <w:r w:rsidRPr="00D45E20">
        <w:rPr>
          <w:rFonts w:ascii="Calibri" w:hAnsi="Calibri"/>
        </w:rPr>
        <w:tab/>
      </w:r>
    </w:p>
    <w:p w14:paraId="33F02D17" w14:textId="77777777" w:rsidR="003F11F2" w:rsidRPr="00D45E20" w:rsidRDefault="009D354A" w:rsidP="003F11F2">
      <w:pPr>
        <w:jc w:val="both"/>
        <w:rPr>
          <w:rFonts w:ascii="Calibri" w:hAnsi="Calibri"/>
          <w:bCs/>
        </w:rPr>
      </w:pPr>
      <w:r w:rsidRPr="00D45E20">
        <w:rPr>
          <w:rFonts w:ascii="Calibri" w:hAnsi="Calibri"/>
        </w:rPr>
        <w:tab/>
      </w:r>
      <w:r w:rsidR="003F11F2" w:rsidRPr="00D45E20">
        <w:rPr>
          <w:rFonts w:ascii="Calibri" w:hAnsi="Calibri"/>
        </w:rPr>
        <w:t xml:space="preserve">Członkowie strony pozarządowej Rady Działalności Pożytku Publicznego przy Ministrze Pracy i Polityki Społecznej, zwracają się o złożenie poprawki odnoszącej do opodatkowania nieodpłatnej pomocy prawnej, zawartej w rządowym projektu </w:t>
      </w:r>
      <w:r w:rsidR="003F11F2" w:rsidRPr="00D45E20">
        <w:rPr>
          <w:rFonts w:ascii="Calibri" w:hAnsi="Calibri"/>
          <w:bCs/>
        </w:rPr>
        <w:t>ustawy o ułatwieniu wykonywania działalności gospodarczej, zawartego w sprawozdaniu Komisji Nadzwyczajnej do spraw Związanych z ograniczaniem Biurokracji (druk nr 2606).</w:t>
      </w:r>
    </w:p>
    <w:p w14:paraId="1FFE9948" w14:textId="77777777" w:rsidR="003F11F2" w:rsidRPr="00D45E20" w:rsidRDefault="003F11F2" w:rsidP="003F11F2">
      <w:pPr>
        <w:jc w:val="both"/>
        <w:rPr>
          <w:rFonts w:ascii="Calibri" w:eastAsia="Times New Roman" w:hAnsi="Calibri" w:cs="Times New Roman"/>
          <w:bCs/>
          <w:lang w:eastAsia="pl-PL"/>
        </w:rPr>
      </w:pPr>
      <w:r w:rsidRPr="00D45E20">
        <w:rPr>
          <w:rFonts w:ascii="Calibri" w:hAnsi="Calibri"/>
        </w:rPr>
        <w:t xml:space="preserve">Rada Działalności Pożytku Publicznego trzykrotnie podejmowała uchwały w sprawie tych zapisów. Przyjęto uchwałę nr 55 z dnia </w:t>
      </w:r>
      <w:r w:rsidRPr="00D45E20">
        <w:rPr>
          <w:rFonts w:ascii="Calibri" w:hAnsi="Calibri" w:cs="Times New Roman"/>
        </w:rPr>
        <w:t>29 stycznia 2014</w:t>
      </w:r>
      <w:r w:rsidRPr="00D45E20">
        <w:rPr>
          <w:rFonts w:ascii="Calibri" w:hAnsi="Calibri"/>
        </w:rPr>
        <w:t>, u</w:t>
      </w:r>
      <w:r w:rsidRPr="00D45E20">
        <w:rPr>
          <w:rFonts w:ascii="Calibri" w:eastAsia="Times New Roman" w:hAnsi="Calibri" w:cs="Times New Roman"/>
          <w:bCs/>
          <w:lang w:eastAsia="pl-PL"/>
        </w:rPr>
        <w:t xml:space="preserve">chwałę nr 66 z dnia 25 marca 2014 oraz </w:t>
      </w:r>
      <w:r w:rsidRPr="00D45E20">
        <w:rPr>
          <w:rFonts w:ascii="Calibri" w:hAnsi="Calibri"/>
        </w:rPr>
        <w:t>u</w:t>
      </w:r>
      <w:r w:rsidRPr="00D45E20">
        <w:rPr>
          <w:rFonts w:ascii="Calibri" w:eastAsia="Times New Roman" w:hAnsi="Calibri" w:cs="Times New Roman"/>
          <w:bCs/>
          <w:lang w:eastAsia="pl-PL"/>
        </w:rPr>
        <w:t xml:space="preserve">chwałę nr 79 z dnia 17 czerwca 2014. Odbyły się spotkania z udziałem Ministra Gospodarki i Ministra Finansów, które nie przyniosły jednak żadnego odzewu.  </w:t>
      </w:r>
    </w:p>
    <w:p w14:paraId="054B3567" w14:textId="77777777" w:rsidR="003F11F2" w:rsidRPr="00D45E20" w:rsidRDefault="003F11F2" w:rsidP="003F11F2">
      <w:pPr>
        <w:jc w:val="both"/>
        <w:rPr>
          <w:rStyle w:val="Pogrubienie"/>
          <w:rFonts w:ascii="Calibri" w:hAnsi="Calibri"/>
          <w:b w:val="0"/>
        </w:rPr>
      </w:pPr>
      <w:r w:rsidRPr="00D45E20">
        <w:rPr>
          <w:rFonts w:ascii="Calibri" w:hAnsi="Calibri"/>
        </w:rPr>
        <w:t>Propozycja przedstawiona początkowo jako ułatwienie dla przedsiębiorców przewidywała w</w:t>
      </w:r>
      <w:r w:rsidRPr="00D45E20">
        <w:rPr>
          <w:rStyle w:val="Pogrubienie"/>
          <w:rFonts w:ascii="Calibri" w:hAnsi="Calibri"/>
        </w:rPr>
        <w:t>yłączenie z podatku VAT usług bezpłatnej pomocy prawnej na rzecz osób niezamożnych</w:t>
      </w:r>
      <w:r w:rsidRPr="00D45E20">
        <w:rPr>
          <w:rFonts w:ascii="Calibri" w:hAnsi="Calibri"/>
          <w:b/>
        </w:rPr>
        <w:t xml:space="preserve"> </w:t>
      </w:r>
      <w:r w:rsidRPr="00D45E20">
        <w:rPr>
          <w:rStyle w:val="Pogrubienie"/>
          <w:rFonts w:ascii="Calibri" w:hAnsi="Calibri"/>
        </w:rPr>
        <w:t>– korzystających z pomocy społecznej oraz zwolnienie otrzymującego pomoc z podatku dochodowego z tego tytułu. Obecnie w projekcie pozostał jedynie zapis odnoszący się do tzw. zwolnienia z podatku dochodowego od osób fizycznych, niektórych kategorii osób uznanych za ubogie.</w:t>
      </w:r>
    </w:p>
    <w:p w14:paraId="314C6684" w14:textId="77777777" w:rsidR="003F11F2" w:rsidRPr="00D45E20" w:rsidRDefault="003F11F2" w:rsidP="003F11F2">
      <w:pPr>
        <w:jc w:val="both"/>
        <w:rPr>
          <w:rFonts w:ascii="Calibri" w:hAnsi="Calibri"/>
          <w:bCs/>
        </w:rPr>
      </w:pPr>
      <w:r w:rsidRPr="00D45E20">
        <w:rPr>
          <w:rFonts w:ascii="Calibri" w:eastAsia="Times New Roman" w:hAnsi="Calibri" w:cs="Times New Roman"/>
          <w:bCs/>
          <w:lang w:eastAsia="pl-PL"/>
        </w:rPr>
        <w:t xml:space="preserve"> </w:t>
      </w:r>
      <w:r w:rsidRPr="00D45E20">
        <w:rPr>
          <w:rFonts w:ascii="Calibri" w:hAnsi="Calibri"/>
          <w:bCs/>
        </w:rPr>
        <w:t xml:space="preserve">Projekt ustawy, w art. 4 pkt 4 lit a, drugie </w:t>
      </w:r>
      <w:proofErr w:type="spellStart"/>
      <w:r w:rsidRPr="00D45E20">
        <w:rPr>
          <w:rFonts w:ascii="Calibri" w:hAnsi="Calibri"/>
          <w:bCs/>
        </w:rPr>
        <w:t>tiret</w:t>
      </w:r>
      <w:proofErr w:type="spellEnd"/>
      <w:r w:rsidRPr="00D45E20">
        <w:rPr>
          <w:rFonts w:ascii="Calibri" w:hAnsi="Calibri"/>
          <w:bCs/>
        </w:rPr>
        <w:t xml:space="preserve">, oraz w pkt. b, zawiera bowiem zmianę ustawy o podatku dochodowym od osób fizycznych wprowadza nieznane w dotychczasowym systemie prawnym zróżnicowanie podatkowe osób korzystających z nieodpłatnej pomocy prawnej. Przepis ten określa, iż nieodpłatna pomoc prawna obywateli z definicji podlega opodatkowaniu. Przepis określa jednocześnie, iż wolna od podatku dochodowego jest (…) pkt. 117a. </w:t>
      </w:r>
      <w:r w:rsidRPr="00D45E20">
        <w:rPr>
          <w:rFonts w:ascii="Calibri" w:hAnsi="Calibri"/>
          <w:bCs/>
          <w:i/>
        </w:rPr>
        <w:t>„</w:t>
      </w:r>
      <w:r w:rsidRPr="00D45E20">
        <w:rPr>
          <w:rFonts w:ascii="Calibri" w:hAnsi="Calibri"/>
          <w:i/>
        </w:rPr>
        <w:t>wartość nieodpłatnego świadczenia z tytułu pomocy prawnej udzielonej osobie uprawnionej i pobierającej świadczenie z pomocy społecznej albo zasiłek rodzinny, przyznane w formie decyzji administracyjnej na zasadach określonych odpowiednio w przepisach o pomocy społecznej oraz w przepisach o świadczeniach rodzinnych;”,</w:t>
      </w:r>
      <w:r w:rsidRPr="00D45E20">
        <w:rPr>
          <w:rFonts w:ascii="Calibri" w:hAnsi="Calibri"/>
          <w:bCs/>
          <w:i/>
        </w:rPr>
        <w:t xml:space="preserve"> </w:t>
      </w:r>
    </w:p>
    <w:p w14:paraId="5B05B556" w14:textId="77777777" w:rsidR="003F11F2" w:rsidRPr="00D45E20" w:rsidRDefault="003F11F2" w:rsidP="003F11F2">
      <w:pPr>
        <w:jc w:val="both"/>
        <w:rPr>
          <w:rFonts w:ascii="Calibri" w:hAnsi="Calibri"/>
          <w:u w:val="single"/>
        </w:rPr>
      </w:pPr>
      <w:r w:rsidRPr="00D45E20">
        <w:rPr>
          <w:rFonts w:ascii="Calibri" w:hAnsi="Calibri"/>
          <w:bCs/>
        </w:rPr>
        <w:t>Ponadto w pkt b) dodano ust. 34 stwierdzający iż: „</w:t>
      </w:r>
      <w:r w:rsidRPr="00D45E20">
        <w:rPr>
          <w:rFonts w:ascii="Calibri" w:hAnsi="Calibri"/>
        </w:rPr>
        <w:t xml:space="preserve">Osoba, o której mowa w ust. 1 pkt 117a, jest obowiązana złożyć świadczeniodawcy pisemne oświadczenie o uprawnieniu i pobieraniu świadczenia z pomocy społecznej albo zasiłku rodzinnego, na zasadach określonych odpowiednio w przepisach o pomocy społecznej oraz w przepisach o świadczeniach rodzinnych, </w:t>
      </w:r>
      <w:r w:rsidRPr="00D45E20">
        <w:rPr>
          <w:rFonts w:ascii="Calibri" w:hAnsi="Calibri"/>
          <w:u w:val="single"/>
        </w:rPr>
        <w:t xml:space="preserve">numer decyzji, na podstawie której osoba ta pobiera świadczenie z pomocy społecznej albo zasiłek rodzinny.” </w:t>
      </w:r>
    </w:p>
    <w:p w14:paraId="050A86DA" w14:textId="77777777" w:rsidR="003F11F2" w:rsidRPr="00D45E20" w:rsidRDefault="003F11F2" w:rsidP="003F11F2">
      <w:pPr>
        <w:pStyle w:val="Default"/>
        <w:spacing w:after="120"/>
        <w:jc w:val="both"/>
        <w:rPr>
          <w:rFonts w:ascii="Calibri" w:hAnsi="Calibri"/>
        </w:rPr>
      </w:pPr>
      <w:r w:rsidRPr="00D45E20">
        <w:rPr>
          <w:rFonts w:ascii="Calibri" w:hAnsi="Calibri"/>
        </w:rPr>
        <w:lastRenderedPageBreak/>
        <w:t xml:space="preserve">Tym samym, ograniczono bezpłatne poradnictwo prawne wyłącznie do osób otrzymujących zasiłki okresowe i stałe z pomocy społecznej oraz zasiłki rodzinne, w stosunku do których wydaje się decyzje.   </w:t>
      </w:r>
    </w:p>
    <w:p w14:paraId="7FE40E2B" w14:textId="77777777" w:rsidR="003F11F2" w:rsidRPr="00D45E20" w:rsidRDefault="003F11F2" w:rsidP="003F11F2">
      <w:pPr>
        <w:jc w:val="both"/>
        <w:rPr>
          <w:rStyle w:val="h2"/>
          <w:rFonts w:ascii="Calibri" w:hAnsi="Calibri"/>
        </w:rPr>
      </w:pPr>
      <w:r w:rsidRPr="00D45E20">
        <w:rPr>
          <w:rStyle w:val="Pogrubienie"/>
          <w:rFonts w:ascii="Calibri" w:hAnsi="Calibri"/>
        </w:rPr>
        <w:t xml:space="preserve">W istocie tym przepisem wprowadza się faktycznie opodatkowanie części osób, które nie korzystały ze świadczeń pieniężnych pomocy społecznej i świadczeń rodzinnych, a korzystały z bezpłatnej pomocy prawnej np. w sytuacji przemocy w rodzinie czy bezradności w sprawach opiekuńczo-wychowawczych. Osoby przekraczające próg dochodowy pomocy społecznej 542 zł w gospodarstwie jednoosobowym i 456 zł na osobę w gospodarstwach wieloosobowych, zostaną obciążone podatkiem dochodowym z tytułu udzielonego wsparcia. </w:t>
      </w:r>
      <w:r w:rsidRPr="00D45E20">
        <w:rPr>
          <w:rFonts w:ascii="Calibri" w:hAnsi="Calibri"/>
        </w:rPr>
        <w:t>Ponadto wspomniany przepis pomija osoby korzystające z pomocy prawnej i poradnictwa prawnego wynikające z u</w:t>
      </w:r>
      <w:r w:rsidRPr="00D45E20">
        <w:rPr>
          <w:rStyle w:val="h2"/>
          <w:rFonts w:ascii="Calibri" w:hAnsi="Calibri"/>
        </w:rPr>
        <w:t>stawy z dnia 9 czerwca 2011 r. o wspieraniu rodziny i systemie pieczy zastępczej.</w:t>
      </w:r>
    </w:p>
    <w:p w14:paraId="6B007191" w14:textId="77777777" w:rsidR="003F11F2" w:rsidRPr="00D45E20" w:rsidRDefault="003F11F2" w:rsidP="003F11F2">
      <w:pPr>
        <w:pStyle w:val="Default"/>
        <w:spacing w:after="120"/>
        <w:jc w:val="both"/>
        <w:rPr>
          <w:rFonts w:ascii="Calibri" w:hAnsi="Calibri"/>
        </w:rPr>
      </w:pPr>
      <w:r w:rsidRPr="00D45E20">
        <w:rPr>
          <w:rStyle w:val="h2"/>
          <w:rFonts w:ascii="Calibri" w:hAnsi="Calibri"/>
        </w:rPr>
        <w:t xml:space="preserve">Nie ulega wątpliwości, iż przy takiej konstrukcji zapisów, mogą one w znaczący sposób ograniczyć udzielanie pomocy prawnej niezamożnym obywatelom w sytuacjach kryzysowych. </w:t>
      </w:r>
      <w:r w:rsidRPr="00D45E20">
        <w:rPr>
          <w:rFonts w:ascii="Calibri" w:hAnsi="Calibri"/>
        </w:rPr>
        <w:t xml:space="preserve">Tymczasem w dniu 1 października br. w trakcie expose Pani Premier Ewa Kopacz zapowiedziała iż „dzięki współpracy rządu, samorządu i organizacji samorządowych zagwarantuje bezpłatny dostęp do porad prawnych na poziomie lokalnym”. Należy zatem zdecydować, co jest zamiarem ustawodawcy. </w:t>
      </w:r>
    </w:p>
    <w:p w14:paraId="0B11C1E3" w14:textId="77777777" w:rsidR="003F11F2" w:rsidRPr="00D45E20" w:rsidRDefault="003F11F2" w:rsidP="003F11F2">
      <w:pPr>
        <w:pStyle w:val="Default"/>
        <w:spacing w:after="120"/>
        <w:jc w:val="both"/>
        <w:rPr>
          <w:rFonts w:ascii="Calibri" w:hAnsi="Calibri"/>
        </w:rPr>
      </w:pPr>
      <w:r w:rsidRPr="00D45E20">
        <w:rPr>
          <w:rFonts w:ascii="Calibri" w:hAnsi="Calibri"/>
        </w:rPr>
        <w:t>Wobec powyższego zwracamy się z wnioskiem o zgłoszenie przynajmniej takiej propozycji, która zracjonalizuje logikę obecnej propozycji rządowej. Proponowany zapis jest następujący:</w:t>
      </w:r>
    </w:p>
    <w:p w14:paraId="4347DED5" w14:textId="77777777" w:rsidR="003F11F2" w:rsidRPr="00D45E20" w:rsidRDefault="003F11F2" w:rsidP="003F11F2">
      <w:pPr>
        <w:pStyle w:val="Default"/>
        <w:spacing w:after="120"/>
        <w:rPr>
          <w:rFonts w:ascii="Calibri" w:hAnsi="Calibri"/>
        </w:rPr>
      </w:pPr>
    </w:p>
    <w:p w14:paraId="373C6227" w14:textId="77777777" w:rsidR="003F11F2" w:rsidRPr="00D45E20" w:rsidRDefault="003F11F2" w:rsidP="003F11F2">
      <w:pPr>
        <w:pStyle w:val="Default"/>
        <w:shd w:val="clear" w:color="auto" w:fill="D9D9D9" w:themeFill="background1" w:themeFillShade="D9"/>
        <w:spacing w:after="120"/>
        <w:rPr>
          <w:rFonts w:ascii="Calibri" w:hAnsi="Calibri"/>
          <w:i/>
        </w:rPr>
      </w:pPr>
      <w:r w:rsidRPr="00D45E20">
        <w:rPr>
          <w:rFonts w:ascii="Calibri" w:hAnsi="Calibri"/>
          <w:i/>
        </w:rPr>
        <w:t xml:space="preserve">W art. 3 w pkt. 4: </w:t>
      </w:r>
    </w:p>
    <w:p w14:paraId="228E44AB" w14:textId="77777777" w:rsidR="003F11F2" w:rsidRPr="00D45E20" w:rsidRDefault="003F11F2" w:rsidP="003F11F2">
      <w:pPr>
        <w:pStyle w:val="Default"/>
        <w:shd w:val="clear" w:color="auto" w:fill="D9D9D9" w:themeFill="background1" w:themeFillShade="D9"/>
        <w:spacing w:after="120"/>
        <w:rPr>
          <w:rFonts w:ascii="Calibri" w:hAnsi="Calibri"/>
          <w:i/>
        </w:rPr>
      </w:pPr>
      <w:r w:rsidRPr="00D45E20">
        <w:rPr>
          <w:rFonts w:ascii="Calibri" w:hAnsi="Calibri"/>
          <w:i/>
        </w:rPr>
        <w:t xml:space="preserve">a) lit a, drugi </w:t>
      </w:r>
      <w:proofErr w:type="spellStart"/>
      <w:r w:rsidRPr="00D45E20">
        <w:rPr>
          <w:rFonts w:ascii="Calibri" w:hAnsi="Calibri"/>
          <w:i/>
        </w:rPr>
        <w:t>tiret</w:t>
      </w:r>
      <w:proofErr w:type="spellEnd"/>
      <w:r w:rsidRPr="00D45E20">
        <w:rPr>
          <w:rFonts w:ascii="Calibri" w:hAnsi="Calibri"/>
          <w:i/>
        </w:rPr>
        <w:t xml:space="preserve"> otrzymuje brzmienie:</w:t>
      </w:r>
    </w:p>
    <w:p w14:paraId="46ED0712" w14:textId="77777777" w:rsidR="003F11F2" w:rsidRPr="00D45E20" w:rsidRDefault="003F11F2" w:rsidP="003F11F2">
      <w:pPr>
        <w:pStyle w:val="Default"/>
        <w:shd w:val="clear" w:color="auto" w:fill="D9D9D9" w:themeFill="background1" w:themeFillShade="D9"/>
        <w:spacing w:after="120"/>
        <w:jc w:val="both"/>
        <w:rPr>
          <w:rFonts w:ascii="Calibri" w:hAnsi="Calibri"/>
          <w:i/>
        </w:rPr>
      </w:pPr>
      <w:r w:rsidRPr="00D45E20">
        <w:rPr>
          <w:rFonts w:ascii="Calibri" w:hAnsi="Calibri"/>
          <w:i/>
        </w:rPr>
        <w:t xml:space="preserve">– po pkt 117 dodaje się pkt 117a w brzmieniu: </w:t>
      </w:r>
    </w:p>
    <w:p w14:paraId="0E352B2A" w14:textId="77777777" w:rsidR="003F11F2" w:rsidRPr="00D45E20" w:rsidRDefault="003F11F2" w:rsidP="003F11F2">
      <w:pPr>
        <w:pStyle w:val="Default"/>
        <w:shd w:val="clear" w:color="auto" w:fill="D9D9D9" w:themeFill="background1" w:themeFillShade="D9"/>
        <w:spacing w:after="120"/>
        <w:ind w:left="708"/>
        <w:jc w:val="both"/>
        <w:rPr>
          <w:rFonts w:ascii="Calibri" w:hAnsi="Calibri"/>
          <w:i/>
        </w:rPr>
      </w:pPr>
      <w:r w:rsidRPr="00D45E20">
        <w:rPr>
          <w:rFonts w:ascii="Calibri" w:hAnsi="Calibri"/>
          <w:i/>
        </w:rPr>
        <w:t>„117a) wartość nieodpłatnego świadczenia z tytułu pomocy prawnej udzielonej osobie uprawnionej i pobierającej świadczenie z pomocy społecznej, wsparcie rodziny, albo zasiłek rodzinny, na zasadach określonych odpowiednio w przepisach o pomocy społecznej, przepisach o wpieraniu rodziny i systemie pieczy zastępczej, oraz w przepisach o świadczeniach rodzinnych;”,</w:t>
      </w:r>
    </w:p>
    <w:p w14:paraId="28C593C5" w14:textId="77777777" w:rsidR="003F11F2" w:rsidRPr="00D45E20" w:rsidRDefault="003F11F2" w:rsidP="003F11F2">
      <w:pPr>
        <w:pStyle w:val="Default"/>
        <w:shd w:val="clear" w:color="auto" w:fill="D9D9D9" w:themeFill="background1" w:themeFillShade="D9"/>
        <w:spacing w:after="120"/>
        <w:rPr>
          <w:rFonts w:ascii="Calibri" w:hAnsi="Calibri"/>
          <w:i/>
        </w:rPr>
      </w:pPr>
      <w:r w:rsidRPr="00D45E20">
        <w:rPr>
          <w:rFonts w:ascii="Calibri" w:hAnsi="Calibri"/>
          <w:i/>
        </w:rPr>
        <w:t>b) lit b otrzymuje brzmienie</w:t>
      </w:r>
    </w:p>
    <w:p w14:paraId="3EC2B82B" w14:textId="77777777" w:rsidR="003F11F2" w:rsidRPr="00D45E20" w:rsidRDefault="003F11F2" w:rsidP="003F11F2">
      <w:pPr>
        <w:pStyle w:val="Default"/>
        <w:shd w:val="clear" w:color="auto" w:fill="D9D9D9" w:themeFill="background1" w:themeFillShade="D9"/>
        <w:spacing w:after="120"/>
        <w:ind w:left="708"/>
        <w:rPr>
          <w:rFonts w:ascii="Calibri" w:hAnsi="Calibri"/>
          <w:i/>
        </w:rPr>
      </w:pPr>
      <w:r w:rsidRPr="00D45E20">
        <w:rPr>
          <w:rFonts w:ascii="Calibri" w:hAnsi="Calibri"/>
          <w:i/>
        </w:rPr>
        <w:t xml:space="preserve">dodaje się ust. 34 w brzmieniu: </w:t>
      </w:r>
    </w:p>
    <w:p w14:paraId="4F202E06" w14:textId="77777777" w:rsidR="003F11F2" w:rsidRPr="00D45E20" w:rsidRDefault="003F11F2" w:rsidP="003F11F2">
      <w:pPr>
        <w:pStyle w:val="Default"/>
        <w:shd w:val="clear" w:color="auto" w:fill="D9D9D9" w:themeFill="background1" w:themeFillShade="D9"/>
        <w:spacing w:after="120"/>
        <w:ind w:left="708"/>
        <w:jc w:val="both"/>
        <w:rPr>
          <w:rFonts w:ascii="Calibri" w:hAnsi="Calibri"/>
          <w:i/>
        </w:rPr>
      </w:pPr>
      <w:r w:rsidRPr="00D45E20">
        <w:rPr>
          <w:rFonts w:ascii="Calibri" w:hAnsi="Calibri"/>
          <w:i/>
        </w:rPr>
        <w:t xml:space="preserve">„34. Osoba, o której mowa w ust. 1 pkt 117a, jest obowiązana złożyć świadczeniodawcy pisemne oświadczenie o uprawnieniu i korzystaniu ze świadczeń z pomocy społecznej, wsparcia rodziny, albo zasiłku rodzinnego, na zasadach określonych odpowiednio w przepisach o pomocy społecznej, przepisach  </w:t>
      </w:r>
      <w:r w:rsidRPr="00D45E20">
        <w:rPr>
          <w:rFonts w:ascii="Calibri" w:hAnsi="Calibri"/>
          <w:bCs/>
          <w:i/>
        </w:rPr>
        <w:t>o wspieraniu rodziny i systemie pieczy zastępczej</w:t>
      </w:r>
      <w:r w:rsidRPr="00D45E20">
        <w:rPr>
          <w:rFonts w:ascii="Calibri" w:hAnsi="Calibri"/>
          <w:b/>
          <w:bCs/>
          <w:i/>
        </w:rPr>
        <w:t xml:space="preserve"> </w:t>
      </w:r>
      <w:r w:rsidRPr="00D45E20">
        <w:rPr>
          <w:rFonts w:ascii="Calibri" w:hAnsi="Calibri"/>
          <w:i/>
        </w:rPr>
        <w:t xml:space="preserve">oraz w przepisach o świadczeniach rodzinnych, podając imię i nazwisko, adres zamieszkania, numer PESEL”. </w:t>
      </w:r>
    </w:p>
    <w:p w14:paraId="2092854E" w14:textId="77777777" w:rsidR="003F11F2" w:rsidRPr="00D45E20" w:rsidRDefault="003F11F2" w:rsidP="003F11F2">
      <w:pPr>
        <w:pStyle w:val="Default"/>
        <w:spacing w:after="120"/>
        <w:rPr>
          <w:rFonts w:ascii="Calibri" w:hAnsi="Calibri"/>
          <w:u w:val="single"/>
        </w:rPr>
      </w:pPr>
    </w:p>
    <w:p w14:paraId="3010D51B" w14:textId="77777777" w:rsidR="003F11F2" w:rsidRPr="00D45E20" w:rsidRDefault="003F11F2" w:rsidP="003F11F2">
      <w:pPr>
        <w:pStyle w:val="Default"/>
        <w:spacing w:after="120"/>
        <w:jc w:val="both"/>
        <w:rPr>
          <w:rFonts w:ascii="Calibri" w:hAnsi="Calibri"/>
        </w:rPr>
      </w:pPr>
      <w:r w:rsidRPr="00D45E20">
        <w:rPr>
          <w:rFonts w:ascii="Calibri" w:hAnsi="Calibri"/>
        </w:rPr>
        <w:t>Zaproponowane rozwiązanie umożliwi dostęp do bezpłatnej pomocy prawnej osobom, które korzystają z różnych świadczeń pomocy społecznej np. pracy socjalnej, czy interwencji kryzysowej świadczonej przez różne podmioty publiczne i pozarządowe realizowane bez decyzji administracyjnej.  Tym samym, oddając intencje projektodawcy, zapewni odpowiednią elastyczność umożliwiającą obywatelom w różnych sytuacjach kryzysowych, korzystanie z nieodpłatnej pomocy prawnej.</w:t>
      </w:r>
    </w:p>
    <w:p w14:paraId="2D4C50C2" w14:textId="1D7BDD94" w:rsidR="00EA566F" w:rsidRPr="00D45E20" w:rsidRDefault="00EA566F" w:rsidP="003F11F2">
      <w:pPr>
        <w:spacing w:line="360" w:lineRule="auto"/>
        <w:jc w:val="both"/>
        <w:rPr>
          <w:rFonts w:ascii="Calibri" w:hAnsi="Calibri"/>
        </w:rPr>
      </w:pPr>
    </w:p>
    <w:p w14:paraId="35522EDD" w14:textId="77777777" w:rsidR="00B8150B" w:rsidRPr="00D45E20" w:rsidRDefault="00B8150B" w:rsidP="00A42CE4">
      <w:pPr>
        <w:rPr>
          <w:rFonts w:ascii="Calibri" w:hAnsi="Calibri"/>
        </w:rPr>
      </w:pPr>
    </w:p>
    <w:p w14:paraId="5714B9D7" w14:textId="77777777" w:rsidR="00D45E20" w:rsidRDefault="00B8150B" w:rsidP="00D45E20">
      <w:pPr>
        <w:rPr>
          <w:rFonts w:ascii="Calibri" w:hAnsi="Calibri"/>
        </w:rPr>
      </w:pPr>
      <w:r w:rsidRPr="00D45E20">
        <w:rPr>
          <w:rFonts w:ascii="Calibri" w:hAnsi="Calibri"/>
        </w:rPr>
        <w:tab/>
      </w:r>
      <w:r w:rsidRPr="00D45E20">
        <w:rPr>
          <w:rFonts w:ascii="Calibri" w:hAnsi="Calibri"/>
        </w:rPr>
        <w:tab/>
      </w:r>
      <w:r w:rsidRPr="00D45E20">
        <w:rPr>
          <w:rFonts w:ascii="Calibri" w:hAnsi="Calibri"/>
        </w:rPr>
        <w:tab/>
      </w:r>
      <w:r w:rsidRPr="00D45E20">
        <w:rPr>
          <w:rFonts w:ascii="Calibri" w:hAnsi="Calibri"/>
        </w:rPr>
        <w:tab/>
      </w:r>
    </w:p>
    <w:p w14:paraId="288DC9DB" w14:textId="0E7310CA" w:rsidR="00D45E20" w:rsidRDefault="00B8150B" w:rsidP="00D45E20">
      <w:pPr>
        <w:rPr>
          <w:rFonts w:ascii="Calibri" w:hAnsi="Calibri"/>
        </w:rPr>
      </w:pPr>
      <w:r w:rsidRPr="00D45E20">
        <w:rPr>
          <w:rFonts w:ascii="Calibri" w:hAnsi="Calibri"/>
        </w:rPr>
        <w:tab/>
      </w:r>
      <w:r w:rsidRPr="00D45E20">
        <w:rPr>
          <w:rFonts w:ascii="Calibri" w:hAnsi="Calibri"/>
        </w:rPr>
        <w:tab/>
      </w:r>
      <w:r w:rsidRPr="00D45E20">
        <w:rPr>
          <w:rFonts w:ascii="Calibri" w:hAnsi="Calibri"/>
        </w:rPr>
        <w:tab/>
      </w:r>
      <w:r w:rsidRPr="00D45E20">
        <w:rPr>
          <w:rFonts w:ascii="Calibri" w:hAnsi="Calibri"/>
        </w:rPr>
        <w:tab/>
      </w:r>
      <w:r w:rsidR="00D45E20">
        <w:rPr>
          <w:rFonts w:ascii="Calibri" w:hAnsi="Calibri"/>
        </w:rPr>
        <w:tab/>
        <w:t>Cezary Miżejewski</w:t>
      </w:r>
    </w:p>
    <w:p w14:paraId="67BD4117" w14:textId="5862A2A5" w:rsidR="00023054" w:rsidRPr="00F73399" w:rsidRDefault="00D45E20" w:rsidP="00F73399">
      <w:pPr>
        <w:rPr>
          <w:rFonts w:ascii="Calibri" w:hAnsi="Calibri" w:cs="Courier"/>
          <w:color w:val="000000"/>
        </w:rPr>
      </w:pPr>
      <w:r>
        <w:rPr>
          <w:rFonts w:ascii="Calibri" w:hAnsi="Calibri" w:cs="Courier"/>
          <w:color w:val="000000"/>
        </w:rPr>
        <w:tab/>
      </w:r>
      <w:r>
        <w:rPr>
          <w:rFonts w:ascii="Calibri" w:hAnsi="Calibri" w:cs="Courier"/>
          <w:color w:val="000000"/>
        </w:rPr>
        <w:tab/>
      </w:r>
      <w:r>
        <w:rPr>
          <w:rFonts w:ascii="Calibri" w:hAnsi="Calibri" w:cs="Courier"/>
          <w:color w:val="000000"/>
        </w:rPr>
        <w:tab/>
      </w:r>
      <w:r>
        <w:rPr>
          <w:rFonts w:ascii="Calibri" w:hAnsi="Calibri" w:cs="Courier"/>
          <w:color w:val="000000"/>
        </w:rPr>
        <w:tab/>
      </w:r>
      <w:r>
        <w:rPr>
          <w:rFonts w:ascii="Calibri" w:hAnsi="Calibri" w:cs="Courier"/>
          <w:color w:val="000000"/>
        </w:rPr>
        <w:tab/>
      </w:r>
      <w:r w:rsidRPr="00D45E20">
        <w:rPr>
          <w:rFonts w:ascii="Calibri" w:hAnsi="Calibri" w:cs="Courier"/>
          <w:color w:val="000000"/>
        </w:rPr>
        <w:t>Ogólnopolski Związek Rewizyjny Spółdzielni Socjalnych</w:t>
      </w:r>
      <w:r w:rsidR="00F73399">
        <w:rPr>
          <w:rFonts w:ascii="Calibri" w:hAnsi="Calibri" w:cs="Courier"/>
          <w:color w:val="000000"/>
        </w:rPr>
        <w:t>,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D45E20">
        <w:rPr>
          <w:rFonts w:ascii="Calibri" w:hAnsi="Calibri" w:cs="Courier"/>
          <w:color w:val="000000"/>
        </w:rPr>
        <w:t xml:space="preserve">przewodniczący Zespołu ds. programów i funduszy </w:t>
      </w:r>
      <w:r>
        <w:rPr>
          <w:rFonts w:ascii="Calibri" w:hAnsi="Calibri" w:cs="Courier"/>
          <w:color w:val="000000"/>
        </w:rPr>
        <w:tab/>
      </w:r>
      <w:r>
        <w:rPr>
          <w:rFonts w:ascii="Calibri" w:hAnsi="Calibri" w:cs="Courier"/>
          <w:color w:val="000000"/>
        </w:rPr>
        <w:tab/>
      </w:r>
      <w:r>
        <w:rPr>
          <w:rFonts w:ascii="Calibri" w:hAnsi="Calibri" w:cs="Courier"/>
          <w:color w:val="000000"/>
        </w:rPr>
        <w:tab/>
      </w:r>
      <w:r>
        <w:rPr>
          <w:rFonts w:ascii="Calibri" w:hAnsi="Calibri" w:cs="Courier"/>
          <w:color w:val="000000"/>
        </w:rPr>
        <w:tab/>
      </w:r>
      <w:r>
        <w:rPr>
          <w:rFonts w:ascii="Calibri" w:hAnsi="Calibri" w:cs="Courier"/>
          <w:color w:val="000000"/>
        </w:rPr>
        <w:tab/>
      </w:r>
      <w:r>
        <w:rPr>
          <w:rFonts w:ascii="Calibri" w:hAnsi="Calibri" w:cs="Courier"/>
          <w:color w:val="000000"/>
        </w:rPr>
        <w:tab/>
      </w:r>
      <w:r w:rsidRPr="00D45E20">
        <w:rPr>
          <w:rFonts w:ascii="Calibri" w:hAnsi="Calibri" w:cs="Courier"/>
          <w:color w:val="000000"/>
        </w:rPr>
        <w:t>RDPP</w:t>
      </w:r>
      <w:r w:rsidR="00F73399">
        <w:rPr>
          <w:rFonts w:ascii="Calibri" w:hAnsi="Calibri" w:cs="Courier"/>
          <w:color w:val="000000"/>
        </w:rPr>
        <w:t xml:space="preserve">, </w:t>
      </w:r>
      <w:r w:rsidRPr="00D45E20">
        <w:rPr>
          <w:rFonts w:ascii="Calibri" w:hAnsi="Calibri" w:cs="Courier"/>
          <w:color w:val="000000"/>
        </w:rPr>
        <w:t xml:space="preserve">w imieniu niżej podpisanych członków z </w:t>
      </w:r>
      <w:r w:rsidR="00F73399">
        <w:rPr>
          <w:rFonts w:ascii="Calibri" w:hAnsi="Calibri" w:cs="Courier"/>
          <w:color w:val="000000"/>
        </w:rPr>
        <w:tab/>
      </w:r>
      <w:r w:rsidR="00F73399">
        <w:rPr>
          <w:rFonts w:ascii="Calibri" w:hAnsi="Calibri" w:cs="Courier"/>
          <w:color w:val="000000"/>
        </w:rPr>
        <w:tab/>
      </w:r>
      <w:r w:rsidR="00F73399">
        <w:rPr>
          <w:rFonts w:ascii="Calibri" w:hAnsi="Calibri" w:cs="Courier"/>
          <w:color w:val="000000"/>
        </w:rPr>
        <w:tab/>
      </w:r>
      <w:r w:rsidR="00F73399">
        <w:rPr>
          <w:rFonts w:ascii="Calibri" w:hAnsi="Calibri" w:cs="Courier"/>
          <w:color w:val="000000"/>
        </w:rPr>
        <w:tab/>
      </w:r>
      <w:r w:rsidR="00F73399">
        <w:rPr>
          <w:rFonts w:ascii="Calibri" w:hAnsi="Calibri" w:cs="Courier"/>
          <w:color w:val="000000"/>
        </w:rPr>
        <w:tab/>
      </w:r>
      <w:r w:rsidR="00F73399">
        <w:rPr>
          <w:rFonts w:ascii="Calibri" w:hAnsi="Calibri" w:cs="Courier"/>
          <w:color w:val="000000"/>
        </w:rPr>
        <w:tab/>
      </w:r>
      <w:r w:rsidRPr="00D45E20">
        <w:rPr>
          <w:rFonts w:ascii="Calibri" w:hAnsi="Calibri" w:cs="Courier"/>
          <w:color w:val="000000"/>
        </w:rPr>
        <w:t xml:space="preserve">pozarządowej </w:t>
      </w:r>
      <w:r w:rsidR="00F73399">
        <w:rPr>
          <w:rFonts w:ascii="Calibri" w:hAnsi="Calibri" w:cs="Courier"/>
          <w:color w:val="000000"/>
        </w:rPr>
        <w:tab/>
        <w:t xml:space="preserve">strony </w:t>
      </w:r>
      <w:r w:rsidRPr="00D45E20">
        <w:rPr>
          <w:rFonts w:ascii="Calibri" w:hAnsi="Calibri" w:cs="Courier"/>
          <w:color w:val="000000"/>
        </w:rPr>
        <w:t>Rady</w:t>
      </w:r>
      <w:r>
        <w:rPr>
          <w:rFonts w:ascii="Calibri" w:hAnsi="Calibri" w:cs="Courier"/>
          <w:color w:val="000000"/>
        </w:rPr>
        <w:t>:</w:t>
      </w:r>
    </w:p>
    <w:p w14:paraId="62770CC9" w14:textId="77777777" w:rsidR="00023054" w:rsidRDefault="00023054" w:rsidP="00A42CE4">
      <w:pPr>
        <w:rPr>
          <w:rFonts w:ascii="Calibri" w:hAnsi="Calibri"/>
        </w:rPr>
      </w:pPr>
    </w:p>
    <w:p w14:paraId="00EFADC3" w14:textId="77777777" w:rsidR="00D45E20" w:rsidRPr="00D45E20" w:rsidRDefault="00D45E20" w:rsidP="00A42CE4">
      <w:pPr>
        <w:rPr>
          <w:rFonts w:ascii="Calibri" w:hAnsi="Calibri"/>
        </w:rPr>
      </w:pPr>
    </w:p>
    <w:p w14:paraId="0C325769" w14:textId="77777777" w:rsidR="00023054" w:rsidRPr="00D45E20" w:rsidRDefault="00023054" w:rsidP="00A42CE4">
      <w:pPr>
        <w:rPr>
          <w:rFonts w:ascii="Calibri" w:hAnsi="Calibri"/>
        </w:rPr>
      </w:pPr>
    </w:p>
    <w:p w14:paraId="057E2656" w14:textId="77777777" w:rsidR="00023054" w:rsidRPr="00D45E20" w:rsidRDefault="00023054" w:rsidP="00023054">
      <w:pPr>
        <w:pStyle w:val="Akapitzlist"/>
        <w:ind w:left="0"/>
        <w:jc w:val="both"/>
        <w:rPr>
          <w:rFonts w:ascii="Calibri" w:hAnsi="Calibri"/>
        </w:rPr>
      </w:pPr>
      <w:r w:rsidRPr="00D45E20">
        <w:rPr>
          <w:rFonts w:ascii="Calibri" w:hAnsi="Calibri" w:cs="Courier"/>
          <w:color w:val="000000"/>
        </w:rPr>
        <w:t xml:space="preserve">Krzysztof Balon, Wspólnota Robocza Związków Organizacji Socjalnych WRZOS </w:t>
      </w:r>
    </w:p>
    <w:p w14:paraId="539176C6" w14:textId="77777777" w:rsidR="00023054" w:rsidRPr="00D45E20" w:rsidRDefault="00023054" w:rsidP="00023054">
      <w:pPr>
        <w:pStyle w:val="Akapitzlist"/>
        <w:ind w:left="0"/>
        <w:jc w:val="both"/>
        <w:rPr>
          <w:rFonts w:ascii="Calibri" w:hAnsi="Calibri" w:cs="Courier"/>
          <w:color w:val="000000"/>
        </w:rPr>
      </w:pPr>
      <w:r w:rsidRPr="00D45E20">
        <w:rPr>
          <w:rFonts w:ascii="Calibri" w:hAnsi="Calibri" w:cs="Courier"/>
          <w:color w:val="000000"/>
        </w:rPr>
        <w:t xml:space="preserve">Tomasz Bilicki, Fundacja Służby Rodzinie "Nadzieja" </w:t>
      </w:r>
    </w:p>
    <w:p w14:paraId="0E86795A" w14:textId="77777777" w:rsidR="00023054" w:rsidRPr="00D45E20" w:rsidRDefault="00023054" w:rsidP="00023054">
      <w:pPr>
        <w:pStyle w:val="Akapitzlist"/>
        <w:ind w:left="0"/>
        <w:jc w:val="both"/>
        <w:rPr>
          <w:rFonts w:ascii="Calibri" w:hAnsi="Calibri" w:cs="Courier"/>
          <w:color w:val="000000"/>
        </w:rPr>
      </w:pPr>
      <w:r w:rsidRPr="00D45E20">
        <w:rPr>
          <w:rFonts w:ascii="Calibri" w:hAnsi="Calibri" w:cs="Courier"/>
          <w:color w:val="000000"/>
        </w:rPr>
        <w:t xml:space="preserve">Paweł Dębek, Dolnośląska Rada ds. Młodzieży </w:t>
      </w:r>
    </w:p>
    <w:p w14:paraId="56424FCD" w14:textId="77777777" w:rsidR="00023054" w:rsidRPr="00D45E20" w:rsidRDefault="00023054" w:rsidP="00023054">
      <w:pPr>
        <w:pStyle w:val="Akapitzlist"/>
        <w:ind w:left="0"/>
        <w:jc w:val="both"/>
        <w:rPr>
          <w:rFonts w:ascii="Calibri" w:hAnsi="Calibri" w:cs="Courier"/>
          <w:color w:val="000000"/>
        </w:rPr>
      </w:pPr>
      <w:r w:rsidRPr="00D45E20">
        <w:rPr>
          <w:rFonts w:ascii="Calibri" w:hAnsi="Calibri" w:cs="Courier"/>
          <w:color w:val="000000"/>
        </w:rPr>
        <w:t xml:space="preserve">Ks. Stanisław Słowik, Caritas Diecezji Kieleckiej </w:t>
      </w:r>
    </w:p>
    <w:p w14:paraId="10B402F8" w14:textId="77777777" w:rsidR="00023054" w:rsidRPr="00D45E20" w:rsidRDefault="00023054" w:rsidP="00023054">
      <w:pPr>
        <w:pStyle w:val="Akapitzlist"/>
        <w:ind w:left="0"/>
        <w:jc w:val="both"/>
        <w:rPr>
          <w:rFonts w:ascii="Calibri" w:hAnsi="Calibri" w:cs="Courier"/>
          <w:color w:val="000000"/>
        </w:rPr>
      </w:pPr>
      <w:r w:rsidRPr="00D45E20">
        <w:rPr>
          <w:rFonts w:ascii="Calibri" w:hAnsi="Calibri" w:cs="Courier"/>
          <w:color w:val="000000"/>
        </w:rPr>
        <w:t>Łukasz Waszak, Sieć SPLOT</w:t>
      </w:r>
    </w:p>
    <w:p w14:paraId="3EEAA4D6" w14:textId="64E2B16B" w:rsidR="00964578" w:rsidRPr="00D45E20" w:rsidRDefault="00023054" w:rsidP="00023054">
      <w:pPr>
        <w:rPr>
          <w:rFonts w:ascii="Calibri" w:hAnsi="Calibri"/>
        </w:rPr>
      </w:pPr>
      <w:r w:rsidRPr="00D45E20">
        <w:rPr>
          <w:rFonts w:ascii="Calibri" w:hAnsi="Calibri" w:cs="Courier"/>
          <w:color w:val="000000"/>
        </w:rPr>
        <w:t>Jan Jakub Wygnański, Fundacja Pracownia Badań i Innowacji Społecznych STOCZNIA</w:t>
      </w:r>
    </w:p>
    <w:sectPr w:rsidR="00964578" w:rsidRPr="00D45E20" w:rsidSect="00A42CE4">
      <w:headerReference w:type="default" r:id="rId7"/>
      <w:footerReference w:type="default" r:id="rId8"/>
      <w:pgSz w:w="11900" w:h="16840"/>
      <w:pgMar w:top="1939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CE28F" w14:textId="77777777" w:rsidR="000C7315" w:rsidRDefault="000C7315" w:rsidP="00A42CE4">
      <w:r>
        <w:separator/>
      </w:r>
    </w:p>
  </w:endnote>
  <w:endnote w:type="continuationSeparator" w:id="0">
    <w:p w14:paraId="06884788" w14:textId="77777777" w:rsidR="000C7315" w:rsidRDefault="000C7315" w:rsidP="00A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8B073" w14:textId="77777777" w:rsidR="00A42CE4" w:rsidRDefault="00A42CE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060F44" wp14:editId="69845A40">
          <wp:simplePos x="0" y="0"/>
          <wp:positionH relativeFrom="column">
            <wp:posOffset>-914400</wp:posOffset>
          </wp:positionH>
          <wp:positionV relativeFrom="paragraph">
            <wp:posOffset>-154305</wp:posOffset>
          </wp:positionV>
          <wp:extent cx="7560140" cy="804681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dpp-FIRMOWY-CZARNY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140" cy="804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507D5" w14:textId="77777777" w:rsidR="000C7315" w:rsidRDefault="000C7315" w:rsidP="00A42CE4">
      <w:r>
        <w:separator/>
      </w:r>
    </w:p>
  </w:footnote>
  <w:footnote w:type="continuationSeparator" w:id="0">
    <w:p w14:paraId="36C48C7C" w14:textId="77777777" w:rsidR="000C7315" w:rsidRDefault="000C7315" w:rsidP="00A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F43FE" w14:textId="77777777" w:rsidR="00A42CE4" w:rsidRDefault="00A42CE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2E03352" wp14:editId="0E1D8864">
          <wp:simplePos x="0" y="0"/>
          <wp:positionH relativeFrom="margin">
            <wp:posOffset>-43782</wp:posOffset>
          </wp:positionH>
          <wp:positionV relativeFrom="margin">
            <wp:posOffset>-1239520</wp:posOffset>
          </wp:positionV>
          <wp:extent cx="6688610" cy="116014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pp-FIRMOWY-CZARNY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7"/>
                  <a:stretch/>
                </pic:blipFill>
                <pic:spPr bwMode="auto">
                  <a:xfrm>
                    <a:off x="0" y="0"/>
                    <a:ext cx="6689417" cy="1160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E4"/>
    <w:rsid w:val="00023054"/>
    <w:rsid w:val="00061688"/>
    <w:rsid w:val="00084955"/>
    <w:rsid w:val="000C7315"/>
    <w:rsid w:val="000E67FA"/>
    <w:rsid w:val="00141E33"/>
    <w:rsid w:val="00155191"/>
    <w:rsid w:val="00193951"/>
    <w:rsid w:val="002136BF"/>
    <w:rsid w:val="002464BE"/>
    <w:rsid w:val="00257E26"/>
    <w:rsid w:val="002662CC"/>
    <w:rsid w:val="002710C4"/>
    <w:rsid w:val="002B4F29"/>
    <w:rsid w:val="002D07A1"/>
    <w:rsid w:val="00307608"/>
    <w:rsid w:val="00372D07"/>
    <w:rsid w:val="00376E46"/>
    <w:rsid w:val="003F11F2"/>
    <w:rsid w:val="00493E33"/>
    <w:rsid w:val="004D4D90"/>
    <w:rsid w:val="004E5266"/>
    <w:rsid w:val="004F1035"/>
    <w:rsid w:val="005122B6"/>
    <w:rsid w:val="00527F63"/>
    <w:rsid w:val="00530D0D"/>
    <w:rsid w:val="00530DE1"/>
    <w:rsid w:val="00543F6F"/>
    <w:rsid w:val="006626E9"/>
    <w:rsid w:val="006A27C1"/>
    <w:rsid w:val="006B79EF"/>
    <w:rsid w:val="006C1A56"/>
    <w:rsid w:val="006E26E8"/>
    <w:rsid w:val="00717B41"/>
    <w:rsid w:val="007B564A"/>
    <w:rsid w:val="007C6D19"/>
    <w:rsid w:val="00844C3B"/>
    <w:rsid w:val="00874648"/>
    <w:rsid w:val="009137F5"/>
    <w:rsid w:val="00960D70"/>
    <w:rsid w:val="00962A90"/>
    <w:rsid w:val="00964578"/>
    <w:rsid w:val="009D342C"/>
    <w:rsid w:val="009D354A"/>
    <w:rsid w:val="009E29BC"/>
    <w:rsid w:val="009E77FB"/>
    <w:rsid w:val="00A243D0"/>
    <w:rsid w:val="00A3332A"/>
    <w:rsid w:val="00A42CE4"/>
    <w:rsid w:val="00AA4C60"/>
    <w:rsid w:val="00AC5255"/>
    <w:rsid w:val="00B053EF"/>
    <w:rsid w:val="00B41DFD"/>
    <w:rsid w:val="00B721FF"/>
    <w:rsid w:val="00B8150B"/>
    <w:rsid w:val="00BA240C"/>
    <w:rsid w:val="00BD4C7F"/>
    <w:rsid w:val="00C45258"/>
    <w:rsid w:val="00C870CF"/>
    <w:rsid w:val="00CA4816"/>
    <w:rsid w:val="00CC5D65"/>
    <w:rsid w:val="00CE0CF2"/>
    <w:rsid w:val="00D45E20"/>
    <w:rsid w:val="00D57FED"/>
    <w:rsid w:val="00D626C4"/>
    <w:rsid w:val="00DE40F3"/>
    <w:rsid w:val="00E2799F"/>
    <w:rsid w:val="00E318E4"/>
    <w:rsid w:val="00EA566F"/>
    <w:rsid w:val="00F30F37"/>
    <w:rsid w:val="00F73399"/>
    <w:rsid w:val="00F73830"/>
    <w:rsid w:val="00F92D58"/>
    <w:rsid w:val="00F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B2EB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CE4"/>
    <w:rPr>
      <w:rFonts w:ascii="Times New Roman" w:hAnsi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2CE4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CE4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42CE4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CE4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CE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CE4"/>
    <w:rPr>
      <w:rFonts w:ascii="Lucida Grande CE" w:hAnsi="Lucida Grande CE" w:cs="Lucida Grande CE"/>
      <w:sz w:val="18"/>
      <w:szCs w:val="18"/>
      <w:lang w:val="pl-PL"/>
    </w:rPr>
  </w:style>
  <w:style w:type="paragraph" w:customStyle="1" w:styleId="Default">
    <w:name w:val="Default"/>
    <w:rsid w:val="003F11F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pl-PL"/>
    </w:rPr>
  </w:style>
  <w:style w:type="character" w:styleId="Pogrubienie">
    <w:name w:val="Strong"/>
    <w:basedOn w:val="Domylnaczcionkaakapitu"/>
    <w:uiPriority w:val="22"/>
    <w:qFormat/>
    <w:rsid w:val="003F11F2"/>
    <w:rPr>
      <w:b/>
      <w:bCs/>
    </w:rPr>
  </w:style>
  <w:style w:type="character" w:customStyle="1" w:styleId="h2">
    <w:name w:val="h2"/>
    <w:basedOn w:val="Domylnaczcionkaakapitu"/>
    <w:rsid w:val="003F11F2"/>
  </w:style>
  <w:style w:type="paragraph" w:styleId="Akapitzlist">
    <w:name w:val="List Paragraph"/>
    <w:basedOn w:val="Normalny"/>
    <w:uiPriority w:val="34"/>
    <w:qFormat/>
    <w:rsid w:val="000230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CE4"/>
    <w:rPr>
      <w:rFonts w:ascii="Times New Roman" w:hAnsi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2CE4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CE4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42CE4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CE4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CE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CE4"/>
    <w:rPr>
      <w:rFonts w:ascii="Lucida Grande CE" w:hAnsi="Lucida Grande CE" w:cs="Lucida Grande CE"/>
      <w:sz w:val="18"/>
      <w:szCs w:val="18"/>
      <w:lang w:val="pl-PL"/>
    </w:rPr>
  </w:style>
  <w:style w:type="paragraph" w:customStyle="1" w:styleId="Default">
    <w:name w:val="Default"/>
    <w:rsid w:val="003F11F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pl-PL"/>
    </w:rPr>
  </w:style>
  <w:style w:type="character" w:styleId="Pogrubienie">
    <w:name w:val="Strong"/>
    <w:basedOn w:val="Domylnaczcionkaakapitu"/>
    <w:uiPriority w:val="22"/>
    <w:qFormat/>
    <w:rsid w:val="003F11F2"/>
    <w:rPr>
      <w:b/>
      <w:bCs/>
    </w:rPr>
  </w:style>
  <w:style w:type="character" w:customStyle="1" w:styleId="h2">
    <w:name w:val="h2"/>
    <w:basedOn w:val="Domylnaczcionkaakapitu"/>
    <w:rsid w:val="003F11F2"/>
  </w:style>
  <w:style w:type="paragraph" w:styleId="Akapitzlist">
    <w:name w:val="List Paragraph"/>
    <w:basedOn w:val="Normalny"/>
    <w:uiPriority w:val="34"/>
    <w:qFormat/>
    <w:rsid w:val="00023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9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ZHP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Gzyl</dc:creator>
  <cp:lastModifiedBy>Anna Moskwa</cp:lastModifiedBy>
  <cp:revision>3</cp:revision>
  <cp:lastPrinted>2014-10-21T12:05:00Z</cp:lastPrinted>
  <dcterms:created xsi:type="dcterms:W3CDTF">2014-10-21T12:33:00Z</dcterms:created>
  <dcterms:modified xsi:type="dcterms:W3CDTF">2014-10-21T12:34:00Z</dcterms:modified>
</cp:coreProperties>
</file>