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21" w:rsidRDefault="00B24E21" w:rsidP="00B24E21">
      <w:pPr>
        <w:pStyle w:val="Nagwek"/>
        <w:jc w:val="center"/>
        <w:rPr>
          <w:rFonts w:ascii="Trebuchet MS" w:hAnsi="Trebuchet MS"/>
          <w:b/>
          <w:bCs/>
          <w:sz w:val="28"/>
          <w:szCs w:val="28"/>
          <w:u w:val="single"/>
        </w:rPr>
      </w:pPr>
      <w:r>
        <w:rPr>
          <w:rFonts w:ascii="Trebuchet MS" w:hAnsi="Trebuchet MS"/>
          <w:b/>
          <w:bCs/>
          <w:sz w:val="28"/>
          <w:szCs w:val="28"/>
          <w:u w:val="single"/>
        </w:rPr>
        <w:t xml:space="preserve"> Operacja sufit – etap drugi!  </w:t>
      </w:r>
    </w:p>
    <w:p w:rsidR="00B24E21" w:rsidRPr="003C2D56" w:rsidRDefault="00B24E21" w:rsidP="00B24E21">
      <w:pPr>
        <w:pStyle w:val="Nagwek"/>
        <w:jc w:val="center"/>
        <w:rPr>
          <w:rFonts w:ascii="Trebuchet MS" w:hAnsi="Trebuchet MS"/>
          <w:b/>
          <w:bCs/>
          <w:i/>
          <w:sz w:val="28"/>
          <w:szCs w:val="28"/>
          <w:u w:val="single"/>
        </w:rPr>
      </w:pPr>
    </w:p>
    <w:p w:rsidR="001A6215" w:rsidRDefault="001A6215" w:rsidP="00B24E21">
      <w:pPr>
        <w:pStyle w:val="NormalnyWeb"/>
        <w:spacing w:line="360" w:lineRule="auto"/>
        <w:jc w:val="both"/>
        <w:rPr>
          <w:rFonts w:ascii="Trebuchet MS" w:eastAsia="Arial" w:hAnsi="Trebuchet MS"/>
          <w:b/>
          <w:sz w:val="22"/>
          <w:szCs w:val="22"/>
          <w:lang w:eastAsia="en-US"/>
        </w:rPr>
      </w:pPr>
      <w:r w:rsidRPr="00C77CE8">
        <w:rPr>
          <w:rFonts w:ascii="Trebuchet MS" w:eastAsia="Arial" w:hAnsi="Trebuchet MS"/>
          <w:b/>
          <w:sz w:val="22"/>
          <w:szCs w:val="22"/>
          <w:lang w:eastAsia="en-US"/>
        </w:rPr>
        <w:t xml:space="preserve">Pierwsza część </w:t>
      </w:r>
      <w:r w:rsidRPr="00C8069E">
        <w:rPr>
          <w:rFonts w:ascii="Trebuchet MS" w:eastAsia="Arial" w:hAnsi="Trebuchet MS"/>
          <w:b/>
          <w:i/>
          <w:sz w:val="22"/>
          <w:szCs w:val="22"/>
          <w:lang w:eastAsia="en-US"/>
        </w:rPr>
        <w:t>Operacji Sufit</w:t>
      </w:r>
      <w:r w:rsidRPr="00C77CE8">
        <w:rPr>
          <w:rFonts w:ascii="Trebuchet MS" w:eastAsia="Arial" w:hAnsi="Trebuchet MS"/>
          <w:b/>
          <w:sz w:val="22"/>
          <w:szCs w:val="22"/>
          <w:lang w:eastAsia="en-US"/>
        </w:rPr>
        <w:t xml:space="preserve"> zakończyła się sukcesem – odmalowano cztery pomieszczenia </w:t>
      </w:r>
      <w:r w:rsidRPr="00C77CE8">
        <w:rPr>
          <w:rFonts w:ascii="Trebuchet MS" w:eastAsia="Arial" w:hAnsi="Trebuchet MS"/>
          <w:b/>
          <w:sz w:val="22"/>
          <w:szCs w:val="22"/>
          <w:lang w:eastAsia="en-US"/>
        </w:rPr>
        <w:br/>
        <w:t xml:space="preserve">na Oddziale Intensywnej Terapii Centrum Zdrowia Dziecka w Warszawie. Już w tym tygodniu </w:t>
      </w:r>
      <w:r>
        <w:rPr>
          <w:rFonts w:ascii="Trebuchet MS" w:eastAsia="Arial" w:hAnsi="Trebuchet MS"/>
          <w:b/>
          <w:sz w:val="22"/>
          <w:szCs w:val="22"/>
          <w:lang w:eastAsia="en-US"/>
        </w:rPr>
        <w:t xml:space="preserve">na sufitach </w:t>
      </w:r>
      <w:r w:rsidRPr="00C77CE8">
        <w:rPr>
          <w:rFonts w:ascii="Trebuchet MS" w:eastAsia="Arial" w:hAnsi="Trebuchet MS"/>
          <w:b/>
          <w:sz w:val="22"/>
          <w:szCs w:val="22"/>
          <w:lang w:eastAsia="en-US"/>
        </w:rPr>
        <w:t>w kolejnych pięciu salach szpitala</w:t>
      </w:r>
      <w:r>
        <w:rPr>
          <w:rFonts w:ascii="Trebuchet MS" w:eastAsia="Arial" w:hAnsi="Trebuchet MS"/>
          <w:b/>
          <w:sz w:val="22"/>
          <w:szCs w:val="22"/>
          <w:lang w:eastAsia="en-US"/>
        </w:rPr>
        <w:t xml:space="preserve"> pojawią się kolorowe malowidła</w:t>
      </w:r>
      <w:r w:rsidRPr="00C77CE8">
        <w:rPr>
          <w:rFonts w:ascii="Trebuchet MS" w:eastAsia="Arial" w:hAnsi="Trebuchet MS"/>
          <w:b/>
          <w:sz w:val="22"/>
          <w:szCs w:val="22"/>
          <w:lang w:eastAsia="en-US"/>
        </w:rPr>
        <w:t>.</w:t>
      </w:r>
      <w:r>
        <w:rPr>
          <w:rFonts w:ascii="Trebuchet MS" w:eastAsia="Arial" w:hAnsi="Trebuchet MS"/>
          <w:b/>
          <w:sz w:val="22"/>
          <w:szCs w:val="22"/>
          <w:lang w:eastAsia="en-US"/>
        </w:rPr>
        <w:t xml:space="preserve"> Odnowienie pomieszczeń</w:t>
      </w:r>
      <w:r w:rsidRPr="00C77CE8">
        <w:rPr>
          <w:rFonts w:ascii="Trebuchet MS" w:eastAsia="Arial" w:hAnsi="Trebuchet MS"/>
          <w:b/>
          <w:sz w:val="22"/>
          <w:szCs w:val="22"/>
          <w:lang w:eastAsia="en-US"/>
        </w:rPr>
        <w:t xml:space="preserve"> rozpocznie się w najbliższy piątek i potrwa do </w:t>
      </w:r>
      <w:r>
        <w:rPr>
          <w:rFonts w:ascii="Trebuchet MS" w:eastAsia="Arial" w:hAnsi="Trebuchet MS"/>
          <w:b/>
          <w:sz w:val="22"/>
          <w:szCs w:val="22"/>
          <w:lang w:eastAsia="en-US"/>
        </w:rPr>
        <w:t xml:space="preserve">soboty. Pomysłodawcą </w:t>
      </w:r>
      <w:r>
        <w:rPr>
          <w:rFonts w:ascii="Trebuchet MS" w:eastAsia="Arial" w:hAnsi="Trebuchet MS"/>
          <w:b/>
          <w:sz w:val="22"/>
          <w:szCs w:val="22"/>
          <w:lang w:eastAsia="en-US"/>
        </w:rPr>
        <w:br/>
        <w:t xml:space="preserve">i organizatorem akcji jest </w:t>
      </w:r>
      <w:proofErr w:type="spellStart"/>
      <w:r>
        <w:rPr>
          <w:rFonts w:ascii="Trebuchet MS" w:eastAsia="Arial" w:hAnsi="Trebuchet MS"/>
          <w:b/>
          <w:sz w:val="22"/>
          <w:szCs w:val="22"/>
          <w:lang w:eastAsia="en-US"/>
        </w:rPr>
        <w:t>AkzoNobel</w:t>
      </w:r>
      <w:proofErr w:type="spellEnd"/>
      <w:r>
        <w:rPr>
          <w:rFonts w:ascii="Trebuchet MS" w:eastAsia="Arial" w:hAnsi="Trebuchet MS"/>
          <w:b/>
          <w:sz w:val="22"/>
          <w:szCs w:val="22"/>
          <w:lang w:eastAsia="en-US"/>
        </w:rPr>
        <w:t>.</w:t>
      </w:r>
    </w:p>
    <w:p w:rsidR="001A6215" w:rsidRPr="00C77CE8" w:rsidRDefault="001A6215" w:rsidP="001A6215">
      <w:pPr>
        <w:pStyle w:val="NormalnyWeb"/>
        <w:spacing w:line="360" w:lineRule="auto"/>
        <w:jc w:val="both"/>
        <w:rPr>
          <w:rFonts w:ascii="Trebuchet MS" w:eastAsia="Arial" w:hAnsi="Trebuchet MS"/>
          <w:sz w:val="20"/>
          <w:szCs w:val="20"/>
          <w:lang w:eastAsia="en-US"/>
        </w:rPr>
      </w:pPr>
      <w:r>
        <w:rPr>
          <w:rFonts w:ascii="Trebuchet MS" w:eastAsia="Arial" w:hAnsi="Trebuchet MS"/>
          <w:sz w:val="20"/>
          <w:szCs w:val="20"/>
          <w:lang w:eastAsia="en-US"/>
        </w:rPr>
        <w:t>Sufity w salach</w:t>
      </w:r>
      <w:r w:rsidRPr="00C77CE8">
        <w:rPr>
          <w:rFonts w:ascii="Trebuchet MS" w:eastAsia="Arial" w:hAnsi="Trebuchet MS"/>
          <w:sz w:val="20"/>
          <w:szCs w:val="20"/>
          <w:lang w:eastAsia="en-US"/>
        </w:rPr>
        <w:t xml:space="preserve"> </w:t>
      </w:r>
      <w:r>
        <w:rPr>
          <w:rFonts w:ascii="Trebuchet MS" w:eastAsia="Arial" w:hAnsi="Trebuchet MS"/>
          <w:sz w:val="20"/>
          <w:szCs w:val="20"/>
          <w:lang w:eastAsia="en-US"/>
        </w:rPr>
        <w:t xml:space="preserve">zostały </w:t>
      </w:r>
      <w:r w:rsidRPr="00C77CE8">
        <w:rPr>
          <w:rFonts w:ascii="Trebuchet MS" w:eastAsia="Arial" w:hAnsi="Trebuchet MS"/>
          <w:sz w:val="20"/>
          <w:szCs w:val="20"/>
          <w:lang w:eastAsia="en-US"/>
        </w:rPr>
        <w:t xml:space="preserve">ozdobione fantazyjnymi wzorami, które z pewnością wzbudzą pozytywne emocje wśród małych pacjentów – żabkami, motylkami, lasem </w:t>
      </w:r>
      <w:r>
        <w:rPr>
          <w:rFonts w:ascii="Trebuchet MS" w:eastAsia="Arial" w:hAnsi="Trebuchet MS"/>
          <w:sz w:val="20"/>
          <w:szCs w:val="20"/>
          <w:lang w:eastAsia="en-US"/>
        </w:rPr>
        <w:t xml:space="preserve">oraz </w:t>
      </w:r>
      <w:r w:rsidRPr="00C77CE8">
        <w:rPr>
          <w:rFonts w:ascii="Trebuchet MS" w:eastAsia="Arial" w:hAnsi="Trebuchet MS"/>
          <w:sz w:val="20"/>
          <w:szCs w:val="20"/>
          <w:lang w:eastAsia="en-US"/>
        </w:rPr>
        <w:t xml:space="preserve">żyrafami. Kolejne </w:t>
      </w:r>
      <w:r>
        <w:rPr>
          <w:rFonts w:ascii="Trebuchet MS" w:eastAsia="Arial" w:hAnsi="Trebuchet MS"/>
          <w:sz w:val="20"/>
          <w:szCs w:val="20"/>
          <w:lang w:eastAsia="en-US"/>
        </w:rPr>
        <w:t xml:space="preserve">kolorowe malunki pojawią się </w:t>
      </w:r>
      <w:r w:rsidRPr="00C77CE8">
        <w:rPr>
          <w:rFonts w:ascii="Trebuchet MS" w:eastAsia="Arial" w:hAnsi="Trebuchet MS"/>
          <w:sz w:val="20"/>
          <w:szCs w:val="20"/>
          <w:lang w:eastAsia="en-US"/>
        </w:rPr>
        <w:t>już w piątek.</w:t>
      </w:r>
      <w:r>
        <w:rPr>
          <w:rFonts w:ascii="Trebuchet MS" w:eastAsia="Arial" w:hAnsi="Trebuchet MS"/>
          <w:sz w:val="20"/>
          <w:szCs w:val="20"/>
          <w:lang w:eastAsia="en-US"/>
        </w:rPr>
        <w:t xml:space="preserve"> Podobnie jak w pierwszym etapie akcji, sufity zostaną udekorowane na wzór zwycięskich projektów, nadesłanych w ramach konkursu </w:t>
      </w:r>
      <w:r w:rsidRPr="00C8069E">
        <w:rPr>
          <w:rFonts w:ascii="Trebuchet MS" w:eastAsia="Arial" w:hAnsi="Trebuchet MS"/>
          <w:i/>
          <w:sz w:val="20"/>
          <w:szCs w:val="20"/>
          <w:lang w:eastAsia="en-US"/>
        </w:rPr>
        <w:t>Operacja sufit</w:t>
      </w:r>
      <w:r>
        <w:rPr>
          <w:rFonts w:ascii="Trebuchet MS" w:eastAsia="Arial" w:hAnsi="Trebuchet MS"/>
          <w:sz w:val="20"/>
          <w:szCs w:val="20"/>
          <w:lang w:eastAsia="en-US"/>
        </w:rPr>
        <w:t>.</w:t>
      </w:r>
      <w:r w:rsidRPr="00C77CE8">
        <w:rPr>
          <w:rFonts w:ascii="Trebuchet MS" w:eastAsia="Arial" w:hAnsi="Trebuchet MS"/>
          <w:sz w:val="20"/>
          <w:szCs w:val="20"/>
          <w:lang w:eastAsia="en-US"/>
        </w:rPr>
        <w:t xml:space="preserve"> </w:t>
      </w:r>
    </w:p>
    <w:p w:rsidR="009F37BE" w:rsidRPr="00EF24F6" w:rsidRDefault="001A6215" w:rsidP="001A6215">
      <w:pPr>
        <w:pStyle w:val="NormalnyWeb"/>
        <w:spacing w:line="360" w:lineRule="auto"/>
        <w:jc w:val="both"/>
        <w:rPr>
          <w:rFonts w:ascii="Trebuchet MS" w:eastAsia="Arial" w:hAnsi="Trebuchet MS"/>
          <w:i/>
          <w:sz w:val="20"/>
          <w:szCs w:val="20"/>
          <w:lang w:eastAsia="en-US"/>
        </w:rPr>
      </w:pPr>
      <w:r w:rsidRPr="00C77CE8">
        <w:rPr>
          <w:rFonts w:ascii="Trebuchet MS" w:eastAsia="Arial" w:hAnsi="Trebuchet MS"/>
          <w:sz w:val="20"/>
          <w:szCs w:val="20"/>
          <w:lang w:eastAsia="en-US"/>
        </w:rPr>
        <w:t xml:space="preserve">- </w:t>
      </w:r>
      <w:r w:rsidRPr="00EF24F6">
        <w:rPr>
          <w:rFonts w:ascii="Trebuchet MS" w:eastAsia="Arial" w:hAnsi="Trebuchet MS"/>
          <w:i/>
          <w:sz w:val="20"/>
          <w:szCs w:val="20"/>
          <w:lang w:eastAsia="en-US"/>
        </w:rPr>
        <w:t xml:space="preserve">Już w najbliższy piątek odnowimy kolejnych pięć </w:t>
      </w:r>
      <w:proofErr w:type="spellStart"/>
      <w:r w:rsidRPr="00EF24F6">
        <w:rPr>
          <w:rFonts w:ascii="Trebuchet MS" w:eastAsia="Arial" w:hAnsi="Trebuchet MS"/>
          <w:i/>
          <w:sz w:val="20"/>
          <w:szCs w:val="20"/>
          <w:lang w:eastAsia="en-US"/>
        </w:rPr>
        <w:t>sal</w:t>
      </w:r>
      <w:proofErr w:type="spellEnd"/>
      <w:r>
        <w:rPr>
          <w:rFonts w:ascii="Trebuchet MS" w:eastAsia="Arial" w:hAnsi="Trebuchet MS"/>
          <w:i/>
          <w:sz w:val="20"/>
          <w:szCs w:val="20"/>
          <w:lang w:eastAsia="en-US"/>
        </w:rPr>
        <w:t xml:space="preserve"> pooperacyjnych</w:t>
      </w:r>
      <w:r w:rsidRPr="00EF24F6">
        <w:rPr>
          <w:rFonts w:ascii="Trebuchet MS" w:eastAsia="Arial" w:hAnsi="Trebuchet MS"/>
          <w:i/>
          <w:sz w:val="20"/>
          <w:szCs w:val="20"/>
          <w:lang w:eastAsia="en-US"/>
        </w:rPr>
        <w:t>, dzięki czemu zmienimy codzienność małych pacjentów</w:t>
      </w:r>
      <w:r>
        <w:rPr>
          <w:rFonts w:ascii="Trebuchet MS" w:eastAsia="Arial" w:hAnsi="Trebuchet MS"/>
          <w:i/>
          <w:sz w:val="20"/>
          <w:szCs w:val="20"/>
          <w:lang w:eastAsia="en-US"/>
        </w:rPr>
        <w:t xml:space="preserve"> i pomożemy im uśmiechnąć się w trudnych pierwszych godzinach </w:t>
      </w:r>
      <w:r>
        <w:rPr>
          <w:rFonts w:ascii="Trebuchet MS" w:eastAsia="Arial" w:hAnsi="Trebuchet MS"/>
          <w:i/>
          <w:sz w:val="20"/>
          <w:szCs w:val="20"/>
          <w:lang w:eastAsia="en-US"/>
        </w:rPr>
        <w:br/>
        <w:t xml:space="preserve">po zabiegu </w:t>
      </w:r>
      <w:r w:rsidRPr="00C77CE8">
        <w:rPr>
          <w:rFonts w:ascii="Trebuchet MS" w:eastAsia="Arial" w:hAnsi="Trebuchet MS"/>
          <w:sz w:val="20"/>
          <w:szCs w:val="20"/>
          <w:lang w:eastAsia="en-US"/>
        </w:rPr>
        <w:t xml:space="preserve">– mówi Janusz </w:t>
      </w:r>
      <w:proofErr w:type="spellStart"/>
      <w:r w:rsidRPr="00C77CE8">
        <w:rPr>
          <w:rFonts w:ascii="Trebuchet MS" w:eastAsia="Arial" w:hAnsi="Trebuchet MS"/>
          <w:sz w:val="20"/>
          <w:szCs w:val="20"/>
          <w:lang w:eastAsia="en-US"/>
        </w:rPr>
        <w:t>Naglik</w:t>
      </w:r>
      <w:proofErr w:type="spellEnd"/>
      <w:r w:rsidRPr="00C77CE8">
        <w:rPr>
          <w:rFonts w:ascii="Trebuchet MS" w:eastAsia="Arial" w:hAnsi="Trebuchet MS"/>
          <w:sz w:val="20"/>
          <w:szCs w:val="20"/>
          <w:lang w:eastAsia="en-US"/>
        </w:rPr>
        <w:t xml:space="preserve">, Dyrektor Generalny </w:t>
      </w:r>
      <w:proofErr w:type="spellStart"/>
      <w:r w:rsidRPr="00C77CE8">
        <w:rPr>
          <w:rFonts w:ascii="Trebuchet MS" w:eastAsia="Arial" w:hAnsi="Trebuchet MS"/>
          <w:sz w:val="20"/>
          <w:szCs w:val="20"/>
          <w:lang w:eastAsia="en-US"/>
        </w:rPr>
        <w:t>AkzoNobel</w:t>
      </w:r>
      <w:proofErr w:type="spellEnd"/>
      <w:r w:rsidRPr="00C77CE8">
        <w:rPr>
          <w:rFonts w:ascii="Trebuchet MS" w:eastAsia="Arial" w:hAnsi="Trebuchet MS"/>
          <w:sz w:val="20"/>
          <w:szCs w:val="20"/>
          <w:lang w:eastAsia="en-US"/>
        </w:rPr>
        <w:t xml:space="preserve"> Polska. </w:t>
      </w:r>
      <w:r w:rsidRPr="00EF24F6">
        <w:rPr>
          <w:rFonts w:ascii="Trebuchet MS" w:eastAsia="Arial" w:hAnsi="Trebuchet MS"/>
          <w:i/>
          <w:sz w:val="20"/>
          <w:szCs w:val="20"/>
          <w:lang w:eastAsia="en-US"/>
        </w:rPr>
        <w:t xml:space="preserve">– </w:t>
      </w:r>
      <w:r>
        <w:rPr>
          <w:rFonts w:ascii="Trebuchet MS" w:eastAsia="Arial" w:hAnsi="Trebuchet MS"/>
          <w:i/>
          <w:sz w:val="20"/>
          <w:szCs w:val="20"/>
          <w:lang w:eastAsia="en-US"/>
        </w:rPr>
        <w:t xml:space="preserve">Konkurs cieszył się </w:t>
      </w:r>
      <w:r w:rsidRPr="00EF24F6">
        <w:rPr>
          <w:rFonts w:ascii="Trebuchet MS" w:eastAsia="Arial" w:hAnsi="Trebuchet MS"/>
          <w:i/>
          <w:sz w:val="20"/>
          <w:szCs w:val="20"/>
          <w:lang w:eastAsia="en-US"/>
        </w:rPr>
        <w:t xml:space="preserve">wielkim powodzeniem. Otrzymaliśmy aż 560 zgłoszeń </w:t>
      </w:r>
      <w:r>
        <w:rPr>
          <w:rFonts w:ascii="Trebuchet MS" w:eastAsia="Arial" w:hAnsi="Trebuchet MS"/>
          <w:i/>
          <w:sz w:val="20"/>
          <w:szCs w:val="20"/>
          <w:lang w:eastAsia="en-US"/>
        </w:rPr>
        <w:t>m.in.</w:t>
      </w:r>
      <w:r w:rsidRPr="00C8069E">
        <w:rPr>
          <w:rFonts w:ascii="Trebuchet MS" w:eastAsia="Arial" w:hAnsi="Trebuchet MS"/>
          <w:i/>
          <w:sz w:val="20"/>
          <w:szCs w:val="20"/>
          <w:lang w:eastAsia="en-US"/>
        </w:rPr>
        <w:t xml:space="preserve"> </w:t>
      </w:r>
      <w:r w:rsidRPr="00EF24F6">
        <w:rPr>
          <w:rFonts w:ascii="Trebuchet MS" w:eastAsia="Arial" w:hAnsi="Trebuchet MS"/>
          <w:i/>
          <w:sz w:val="20"/>
          <w:szCs w:val="20"/>
          <w:lang w:eastAsia="en-US"/>
        </w:rPr>
        <w:t xml:space="preserve">od studentów, profesjonalnych grafików </w:t>
      </w:r>
      <w:r>
        <w:rPr>
          <w:rFonts w:ascii="Trebuchet MS" w:eastAsia="Arial" w:hAnsi="Trebuchet MS"/>
          <w:i/>
          <w:sz w:val="20"/>
          <w:szCs w:val="20"/>
          <w:lang w:eastAsia="en-US"/>
        </w:rPr>
        <w:br/>
        <w:t>oraz</w:t>
      </w:r>
      <w:r w:rsidRPr="00EF24F6">
        <w:rPr>
          <w:rFonts w:ascii="Trebuchet MS" w:eastAsia="Arial" w:hAnsi="Trebuchet MS"/>
          <w:i/>
          <w:sz w:val="20"/>
          <w:szCs w:val="20"/>
          <w:lang w:eastAsia="en-US"/>
        </w:rPr>
        <w:t xml:space="preserve"> prawdziwych pasjonatów malowania. Wyboru dwunastu zwycięskich prac dokonało znakomite jury, składające się ze specjalistów </w:t>
      </w:r>
      <w:r>
        <w:rPr>
          <w:rFonts w:ascii="Trebuchet MS" w:eastAsia="Arial" w:hAnsi="Trebuchet MS"/>
          <w:i/>
          <w:sz w:val="20"/>
          <w:szCs w:val="20"/>
          <w:lang w:eastAsia="en-US"/>
        </w:rPr>
        <w:t>z branż takich</w:t>
      </w:r>
      <w:r w:rsidRPr="00EF24F6">
        <w:rPr>
          <w:rFonts w:ascii="Trebuchet MS" w:eastAsia="Arial" w:hAnsi="Trebuchet MS"/>
          <w:i/>
          <w:sz w:val="20"/>
          <w:szCs w:val="20"/>
          <w:lang w:eastAsia="en-US"/>
        </w:rPr>
        <w:t>, jak grafika, dziennikarstwo czy marketing.</w:t>
      </w:r>
    </w:p>
    <w:p w:rsidR="00B24E21" w:rsidRDefault="00C77CE8" w:rsidP="00EF24F6">
      <w:pPr>
        <w:pStyle w:val="NormalnyWeb"/>
        <w:spacing w:line="360" w:lineRule="auto"/>
        <w:jc w:val="both"/>
        <w:rPr>
          <w:rFonts w:ascii="Trebuchet MS" w:eastAsia="Arial" w:hAnsi="Trebuchet MS"/>
          <w:sz w:val="20"/>
          <w:szCs w:val="20"/>
          <w:lang w:eastAsia="en-US"/>
        </w:rPr>
      </w:pPr>
      <w:r>
        <w:rPr>
          <w:rFonts w:ascii="Trebuchet MS" w:eastAsia="Arial" w:hAnsi="Trebuchet MS"/>
          <w:sz w:val="20"/>
          <w:szCs w:val="20"/>
          <w:lang w:eastAsia="en-US"/>
        </w:rPr>
        <w:t xml:space="preserve">Akcja ma charakter charytatywny. Pomysłodawcą jest firma </w:t>
      </w:r>
      <w:proofErr w:type="spellStart"/>
      <w:r>
        <w:rPr>
          <w:rFonts w:ascii="Trebuchet MS" w:eastAsia="Arial" w:hAnsi="Trebuchet MS"/>
          <w:sz w:val="20"/>
          <w:szCs w:val="20"/>
          <w:lang w:eastAsia="en-US"/>
        </w:rPr>
        <w:t>AkzoNobel</w:t>
      </w:r>
      <w:proofErr w:type="spellEnd"/>
      <w:r>
        <w:rPr>
          <w:rFonts w:ascii="Trebuchet MS" w:eastAsia="Arial" w:hAnsi="Trebuchet MS"/>
          <w:sz w:val="20"/>
          <w:szCs w:val="20"/>
          <w:lang w:eastAsia="en-US"/>
        </w:rPr>
        <w:t xml:space="preserve">, jeden z największych producentów farb i lakierów na świecie, którego misją jest dodawanie kolorów do życia ludzi. Firma przekaże farby do malowania pomieszczeń. Projekty zostaną wykonane farbami </w:t>
      </w:r>
      <w:proofErr w:type="spellStart"/>
      <w:r>
        <w:rPr>
          <w:rFonts w:ascii="Trebuchet MS" w:eastAsia="Arial" w:hAnsi="Trebuchet MS"/>
          <w:sz w:val="20"/>
          <w:szCs w:val="20"/>
          <w:lang w:eastAsia="en-US"/>
        </w:rPr>
        <w:t>Sikkens</w:t>
      </w:r>
      <w:proofErr w:type="spellEnd"/>
      <w:r>
        <w:rPr>
          <w:rFonts w:ascii="Trebuchet MS" w:eastAsia="Arial" w:hAnsi="Trebuchet MS"/>
          <w:sz w:val="20"/>
          <w:szCs w:val="20"/>
          <w:lang w:eastAsia="en-US"/>
        </w:rPr>
        <w:t xml:space="preserve"> </w:t>
      </w:r>
      <w:proofErr w:type="spellStart"/>
      <w:r>
        <w:rPr>
          <w:rFonts w:ascii="Trebuchet MS" w:eastAsia="Arial" w:hAnsi="Trebuchet MS"/>
          <w:sz w:val="20"/>
          <w:szCs w:val="20"/>
          <w:lang w:eastAsia="en-US"/>
        </w:rPr>
        <w:t>Alpha</w:t>
      </w:r>
      <w:proofErr w:type="spellEnd"/>
      <w:r>
        <w:rPr>
          <w:rFonts w:ascii="Trebuchet MS" w:eastAsia="Arial" w:hAnsi="Trebuchet MS"/>
          <w:sz w:val="20"/>
          <w:szCs w:val="20"/>
          <w:lang w:eastAsia="en-US"/>
        </w:rPr>
        <w:t xml:space="preserve"> </w:t>
      </w:r>
      <w:proofErr w:type="spellStart"/>
      <w:r>
        <w:rPr>
          <w:rFonts w:ascii="Trebuchet MS" w:eastAsia="Arial" w:hAnsi="Trebuchet MS"/>
          <w:sz w:val="20"/>
          <w:szCs w:val="20"/>
          <w:lang w:eastAsia="en-US"/>
        </w:rPr>
        <w:t>SanoProtex</w:t>
      </w:r>
      <w:proofErr w:type="spellEnd"/>
      <w:r>
        <w:rPr>
          <w:rFonts w:ascii="Trebuchet MS" w:eastAsia="Arial" w:hAnsi="Trebuchet MS"/>
          <w:sz w:val="20"/>
          <w:szCs w:val="20"/>
          <w:lang w:eastAsia="en-US"/>
        </w:rPr>
        <w:t xml:space="preserve">, </w:t>
      </w:r>
      <w:bookmarkStart w:id="0" w:name="_GoBack"/>
      <w:bookmarkEnd w:id="0"/>
      <w:r>
        <w:rPr>
          <w:rFonts w:ascii="Trebuchet MS" w:eastAsia="Arial" w:hAnsi="Trebuchet MS"/>
          <w:sz w:val="20"/>
          <w:szCs w:val="20"/>
          <w:lang w:eastAsia="en-US"/>
        </w:rPr>
        <w:t xml:space="preserve">przeznaczonymi do pomieszczeń służby zdrowia, charakteryzującymi się właściwościami antybakteryjnymi. Do akcji włączą się również pracownicy firmy oraz wolontariusze, którzy wspólnie zrealizują zwycięskie projekty. Partnerami akcji jest </w:t>
      </w:r>
      <w:proofErr w:type="spellStart"/>
      <w:r>
        <w:rPr>
          <w:rFonts w:ascii="Trebuchet MS" w:eastAsia="Arial" w:hAnsi="Trebuchet MS"/>
          <w:sz w:val="20"/>
          <w:szCs w:val="20"/>
          <w:lang w:eastAsia="en-US"/>
        </w:rPr>
        <w:t>Good</w:t>
      </w:r>
      <w:proofErr w:type="spellEnd"/>
      <w:r>
        <w:rPr>
          <w:rFonts w:ascii="Trebuchet MS" w:eastAsia="Arial" w:hAnsi="Trebuchet MS"/>
          <w:sz w:val="20"/>
          <w:szCs w:val="20"/>
          <w:lang w:eastAsia="en-US"/>
        </w:rPr>
        <w:t xml:space="preserve"> </w:t>
      </w:r>
      <w:proofErr w:type="spellStart"/>
      <w:r>
        <w:rPr>
          <w:rFonts w:ascii="Trebuchet MS" w:eastAsia="Arial" w:hAnsi="Trebuchet MS"/>
          <w:sz w:val="20"/>
          <w:szCs w:val="20"/>
          <w:lang w:eastAsia="en-US"/>
        </w:rPr>
        <w:t>Looking</w:t>
      </w:r>
      <w:proofErr w:type="spellEnd"/>
      <w:r>
        <w:rPr>
          <w:rFonts w:ascii="Trebuchet MS" w:eastAsia="Arial" w:hAnsi="Trebuchet MS"/>
          <w:sz w:val="20"/>
          <w:szCs w:val="20"/>
          <w:lang w:eastAsia="en-US"/>
        </w:rPr>
        <w:t xml:space="preserve"> Studio oraz platforma millionyou.</w:t>
      </w:r>
      <w:proofErr w:type="gramStart"/>
      <w:r>
        <w:rPr>
          <w:rFonts w:ascii="Trebuchet MS" w:eastAsia="Arial" w:hAnsi="Trebuchet MS"/>
          <w:sz w:val="20"/>
          <w:szCs w:val="20"/>
          <w:lang w:eastAsia="en-US"/>
        </w:rPr>
        <w:t>com</w:t>
      </w:r>
      <w:proofErr w:type="gramEnd"/>
      <w:r w:rsidR="00EF24F6">
        <w:rPr>
          <w:rFonts w:ascii="Trebuchet MS" w:eastAsia="Arial" w:hAnsi="Trebuchet MS"/>
          <w:sz w:val="20"/>
          <w:szCs w:val="20"/>
          <w:lang w:eastAsia="en-US"/>
        </w:rPr>
        <w:t>.</w:t>
      </w:r>
    </w:p>
    <w:p w:rsidR="00B24E21" w:rsidRDefault="00B24E21" w:rsidP="00B24E21">
      <w:pPr>
        <w:pStyle w:val="xmsonormal"/>
        <w:spacing w:before="0" w:beforeAutospacing="0" w:after="0" w:afterAutospacing="0" w:line="360" w:lineRule="auto"/>
        <w:jc w:val="center"/>
        <w:rPr>
          <w:rFonts w:ascii="Trebuchet MS" w:eastAsia="Arial" w:hAnsi="Trebuchet MS"/>
          <w:sz w:val="20"/>
          <w:szCs w:val="20"/>
          <w:lang w:eastAsia="en-US"/>
        </w:rPr>
      </w:pPr>
      <w:r>
        <w:rPr>
          <w:rFonts w:ascii="Trebuchet MS" w:eastAsia="Arial" w:hAnsi="Trebuchet MS"/>
          <w:sz w:val="20"/>
          <w:szCs w:val="20"/>
          <w:lang w:eastAsia="en-US"/>
        </w:rPr>
        <w:t>***</w:t>
      </w:r>
    </w:p>
    <w:p w:rsidR="00B24E21" w:rsidRPr="00D22F44" w:rsidRDefault="00B24E21" w:rsidP="00B24E21">
      <w:pPr>
        <w:pStyle w:val="xmsonormal"/>
        <w:spacing w:before="0" w:beforeAutospacing="0" w:after="0" w:afterAutospacing="0" w:line="360" w:lineRule="auto"/>
        <w:jc w:val="both"/>
        <w:rPr>
          <w:rFonts w:ascii="Trebuchet MS" w:eastAsia="Arial" w:hAnsi="Trebuchet MS"/>
          <w:sz w:val="20"/>
          <w:szCs w:val="20"/>
          <w:lang w:eastAsia="en-US"/>
        </w:rPr>
      </w:pPr>
      <w:proofErr w:type="spellStart"/>
      <w:r>
        <w:rPr>
          <w:rFonts w:ascii="Trebuchet MS" w:eastAsia="Arial" w:hAnsi="Trebuchet MS"/>
          <w:sz w:val="20"/>
          <w:szCs w:val="20"/>
          <w:lang w:eastAsia="en-US"/>
        </w:rPr>
        <w:t>AkzoNobel</w:t>
      </w:r>
      <w:proofErr w:type="spellEnd"/>
      <w:r>
        <w:rPr>
          <w:rFonts w:ascii="Trebuchet MS" w:eastAsia="Arial" w:hAnsi="Trebuchet MS"/>
          <w:sz w:val="20"/>
          <w:szCs w:val="20"/>
          <w:lang w:eastAsia="en-US"/>
        </w:rPr>
        <w:t xml:space="preserve"> jest największym producentem farb i lakierów na świecie, dlatego też bardzo angażuje się </w:t>
      </w:r>
      <w:r>
        <w:rPr>
          <w:rFonts w:ascii="Trebuchet MS" w:eastAsia="Arial" w:hAnsi="Trebuchet MS"/>
          <w:sz w:val="20"/>
          <w:szCs w:val="20"/>
          <w:lang w:eastAsia="en-US"/>
        </w:rPr>
        <w:br/>
        <w:t xml:space="preserve">w projekty na rzecz społeczności lokalnych. </w:t>
      </w:r>
      <w:r w:rsidRPr="00F824D1">
        <w:rPr>
          <w:rFonts w:ascii="Trebuchet MS" w:eastAsia="Arial" w:hAnsi="Trebuchet MS"/>
          <w:sz w:val="20"/>
          <w:szCs w:val="20"/>
          <w:lang w:eastAsia="en-US"/>
        </w:rPr>
        <w:t>Podstaw</w:t>
      </w:r>
      <w:r>
        <w:rPr>
          <w:rFonts w:ascii="Trebuchet MS" w:eastAsia="Arial" w:hAnsi="Trebuchet MS"/>
          <w:sz w:val="20"/>
          <w:szCs w:val="20"/>
          <w:lang w:eastAsia="en-US"/>
        </w:rPr>
        <w:t>owym założeniem programów CSR</w:t>
      </w:r>
      <w:r w:rsidRPr="00F824D1">
        <w:rPr>
          <w:rFonts w:ascii="Trebuchet MS" w:eastAsia="Arial" w:hAnsi="Trebuchet MS"/>
          <w:sz w:val="20"/>
          <w:szCs w:val="20"/>
          <w:lang w:eastAsia="en-US"/>
        </w:rPr>
        <w:t xml:space="preserve"> </w:t>
      </w:r>
      <w:r>
        <w:rPr>
          <w:rFonts w:ascii="Trebuchet MS" w:eastAsia="Arial" w:hAnsi="Trebuchet MS"/>
          <w:sz w:val="20"/>
          <w:szCs w:val="20"/>
          <w:lang w:eastAsia="en-US"/>
        </w:rPr>
        <w:t xml:space="preserve">w </w:t>
      </w:r>
      <w:proofErr w:type="spellStart"/>
      <w:r>
        <w:rPr>
          <w:rFonts w:ascii="Trebuchet MS" w:eastAsia="Arial" w:hAnsi="Trebuchet MS"/>
          <w:sz w:val="20"/>
          <w:szCs w:val="20"/>
          <w:lang w:eastAsia="en-US"/>
        </w:rPr>
        <w:t>AkzoNobel</w:t>
      </w:r>
      <w:proofErr w:type="spellEnd"/>
      <w:r>
        <w:rPr>
          <w:rFonts w:ascii="Trebuchet MS" w:eastAsia="Arial" w:hAnsi="Trebuchet MS"/>
          <w:sz w:val="20"/>
          <w:szCs w:val="20"/>
          <w:lang w:eastAsia="en-US"/>
        </w:rPr>
        <w:t xml:space="preserve"> </w:t>
      </w:r>
      <w:r w:rsidRPr="00F824D1">
        <w:rPr>
          <w:rFonts w:ascii="Trebuchet MS" w:eastAsia="Arial" w:hAnsi="Trebuchet MS"/>
          <w:sz w:val="20"/>
          <w:szCs w:val="20"/>
          <w:lang w:eastAsia="en-US"/>
        </w:rPr>
        <w:t>jest zachęcenie pracowników firmy do aktywnego działania na rzecz społeczności lokalnej</w:t>
      </w:r>
      <w:r>
        <w:rPr>
          <w:rFonts w:ascii="Trebuchet MS" w:eastAsia="Arial" w:hAnsi="Trebuchet MS"/>
          <w:sz w:val="20"/>
          <w:szCs w:val="20"/>
          <w:lang w:eastAsia="en-US"/>
        </w:rPr>
        <w:t xml:space="preserve"> zgodnie z misją firmy, jaką jest dodawanie kolorów do życia ludzi. </w:t>
      </w:r>
    </w:p>
    <w:p w:rsidR="00B24E21" w:rsidRDefault="00B24E21" w:rsidP="00B24E21">
      <w:pPr>
        <w:spacing w:after="0"/>
        <w:jc w:val="both"/>
        <w:rPr>
          <w:rFonts w:ascii="Trebuchet MS" w:eastAsia="Times New Roman" w:hAnsi="Trebuchet MS"/>
          <w:sz w:val="18"/>
          <w:szCs w:val="24"/>
          <w:u w:val="single"/>
          <w:lang w:eastAsia="pl-PL"/>
        </w:rPr>
      </w:pPr>
    </w:p>
    <w:p w:rsidR="001A6215" w:rsidRDefault="001A6215" w:rsidP="00B24E21">
      <w:pPr>
        <w:spacing w:after="0"/>
        <w:jc w:val="both"/>
        <w:rPr>
          <w:rFonts w:ascii="Trebuchet MS" w:eastAsia="Times New Roman" w:hAnsi="Trebuchet MS"/>
          <w:sz w:val="18"/>
          <w:szCs w:val="24"/>
          <w:u w:val="single"/>
          <w:lang w:eastAsia="pl-PL"/>
        </w:rPr>
      </w:pPr>
    </w:p>
    <w:p w:rsidR="001A6215" w:rsidRDefault="001A6215" w:rsidP="00B24E21">
      <w:pPr>
        <w:spacing w:after="0"/>
        <w:jc w:val="both"/>
        <w:rPr>
          <w:rFonts w:ascii="Trebuchet MS" w:eastAsia="Times New Roman" w:hAnsi="Trebuchet MS"/>
          <w:sz w:val="18"/>
          <w:szCs w:val="24"/>
          <w:u w:val="single"/>
          <w:lang w:eastAsia="pl-PL"/>
        </w:rPr>
      </w:pPr>
    </w:p>
    <w:p w:rsidR="00B24E21" w:rsidRPr="00364B6A" w:rsidRDefault="00B24E21" w:rsidP="00B24E21">
      <w:pPr>
        <w:spacing w:after="0"/>
        <w:jc w:val="both"/>
        <w:rPr>
          <w:rFonts w:ascii="Trebuchet MS" w:eastAsia="Times New Roman" w:hAnsi="Trebuchet MS"/>
          <w:sz w:val="18"/>
          <w:szCs w:val="24"/>
          <w:u w:val="single"/>
          <w:lang w:eastAsia="pl-PL"/>
        </w:rPr>
      </w:pPr>
      <w:r w:rsidRPr="00364B6A">
        <w:rPr>
          <w:rFonts w:ascii="Trebuchet MS" w:eastAsia="Times New Roman" w:hAnsi="Trebuchet MS"/>
          <w:sz w:val="18"/>
          <w:szCs w:val="24"/>
          <w:u w:val="single"/>
          <w:lang w:eastAsia="pl-PL"/>
        </w:rPr>
        <w:t>Więcej informacji udziela:</w:t>
      </w:r>
    </w:p>
    <w:p w:rsidR="00B24E21" w:rsidRPr="00364B6A" w:rsidRDefault="00B24E21" w:rsidP="00B24E21">
      <w:pPr>
        <w:spacing w:after="0"/>
        <w:jc w:val="both"/>
        <w:rPr>
          <w:rFonts w:ascii="Trebuchet MS" w:eastAsia="Times New Roman" w:hAnsi="Trebuchet MS"/>
          <w:sz w:val="18"/>
          <w:szCs w:val="24"/>
          <w:u w:val="single"/>
          <w:lang w:eastAsia="pl-PL"/>
        </w:rPr>
      </w:pPr>
    </w:p>
    <w:p w:rsidR="00B24E21" w:rsidRPr="00162A52" w:rsidRDefault="00B24E21" w:rsidP="00B24E21">
      <w:pPr>
        <w:spacing w:after="0"/>
        <w:jc w:val="both"/>
        <w:rPr>
          <w:rFonts w:ascii="Trebuchet MS" w:eastAsia="Times New Roman" w:hAnsi="Trebuchet MS"/>
          <w:sz w:val="18"/>
          <w:szCs w:val="24"/>
          <w:lang w:eastAsia="pl-PL"/>
        </w:rPr>
      </w:pPr>
      <w:r w:rsidRPr="00162A52">
        <w:rPr>
          <w:rFonts w:ascii="Trebuchet MS" w:eastAsia="Times New Roman" w:hAnsi="Trebuchet MS"/>
          <w:sz w:val="18"/>
          <w:szCs w:val="24"/>
          <w:lang w:eastAsia="pl-PL"/>
        </w:rPr>
        <w:lastRenderedPageBreak/>
        <w:t xml:space="preserve">Agata </w:t>
      </w:r>
      <w:proofErr w:type="gramStart"/>
      <w:r w:rsidRPr="00162A52">
        <w:rPr>
          <w:rFonts w:ascii="Trebuchet MS" w:eastAsia="Times New Roman" w:hAnsi="Trebuchet MS"/>
          <w:sz w:val="18"/>
          <w:szCs w:val="24"/>
          <w:lang w:eastAsia="pl-PL"/>
        </w:rPr>
        <w:t xml:space="preserve">Krysińska </w:t>
      </w:r>
      <w:r w:rsidRPr="00162A52">
        <w:rPr>
          <w:rFonts w:ascii="Trebuchet MS" w:eastAsia="Times New Roman" w:hAnsi="Trebuchet MS"/>
          <w:sz w:val="18"/>
          <w:szCs w:val="24"/>
          <w:lang w:eastAsia="pl-PL"/>
        </w:rPr>
        <w:tab/>
      </w:r>
      <w:r w:rsidRPr="00162A52">
        <w:rPr>
          <w:rFonts w:ascii="Trebuchet MS" w:eastAsia="Times New Roman" w:hAnsi="Trebuchet MS"/>
          <w:sz w:val="18"/>
          <w:szCs w:val="24"/>
          <w:lang w:eastAsia="pl-PL"/>
        </w:rPr>
        <w:tab/>
      </w:r>
      <w:r w:rsidRPr="00162A52">
        <w:rPr>
          <w:rFonts w:ascii="Trebuchet MS" w:eastAsia="Times New Roman" w:hAnsi="Trebuchet MS"/>
          <w:sz w:val="18"/>
          <w:szCs w:val="24"/>
          <w:lang w:eastAsia="pl-PL"/>
        </w:rPr>
        <w:tab/>
      </w:r>
      <w:r w:rsidRPr="00162A52">
        <w:rPr>
          <w:rFonts w:ascii="Trebuchet MS" w:eastAsia="Times New Roman" w:hAnsi="Trebuchet MS"/>
          <w:sz w:val="18"/>
          <w:szCs w:val="24"/>
          <w:lang w:eastAsia="pl-PL"/>
        </w:rPr>
        <w:tab/>
        <w:t xml:space="preserve">           </w:t>
      </w:r>
      <w:r w:rsidRPr="00162A52">
        <w:rPr>
          <w:rFonts w:ascii="Trebuchet MS" w:eastAsia="Times New Roman" w:hAnsi="Trebuchet MS"/>
          <w:sz w:val="18"/>
          <w:szCs w:val="24"/>
          <w:lang w:eastAsia="pl-PL"/>
        </w:rPr>
        <w:tab/>
        <w:t>Danuta</w:t>
      </w:r>
      <w:proofErr w:type="gramEnd"/>
      <w:r w:rsidRPr="00162A52">
        <w:rPr>
          <w:rFonts w:ascii="Trebuchet MS" w:eastAsia="Times New Roman" w:hAnsi="Trebuchet MS"/>
          <w:sz w:val="18"/>
          <w:szCs w:val="24"/>
          <w:lang w:eastAsia="pl-PL"/>
        </w:rPr>
        <w:t xml:space="preserve"> </w:t>
      </w:r>
      <w:proofErr w:type="spellStart"/>
      <w:r w:rsidRPr="00162A52">
        <w:rPr>
          <w:rFonts w:ascii="Trebuchet MS" w:eastAsia="Times New Roman" w:hAnsi="Trebuchet MS"/>
          <w:sz w:val="18"/>
          <w:szCs w:val="24"/>
          <w:lang w:eastAsia="pl-PL"/>
        </w:rPr>
        <w:t>Baprawska</w:t>
      </w:r>
      <w:proofErr w:type="spellEnd"/>
    </w:p>
    <w:p w:rsidR="00B24E21" w:rsidRPr="00162A52" w:rsidRDefault="00B24E21" w:rsidP="00B24E21">
      <w:pPr>
        <w:spacing w:after="0"/>
        <w:jc w:val="both"/>
        <w:rPr>
          <w:rFonts w:ascii="Trebuchet MS" w:eastAsia="Times New Roman" w:hAnsi="Trebuchet MS"/>
          <w:sz w:val="18"/>
          <w:szCs w:val="24"/>
          <w:lang w:val="sv-SE" w:eastAsia="pl-PL"/>
        </w:rPr>
      </w:pPr>
      <w:r w:rsidRPr="00162A52">
        <w:rPr>
          <w:rFonts w:ascii="Trebuchet MS" w:eastAsia="Times New Roman" w:hAnsi="Trebuchet MS"/>
          <w:sz w:val="18"/>
          <w:szCs w:val="24"/>
          <w:lang w:val="sv-SE" w:eastAsia="pl-PL"/>
        </w:rPr>
        <w:t xml:space="preserve">Ciszewski MSL </w:t>
      </w:r>
      <w:r w:rsidRPr="00162A52">
        <w:rPr>
          <w:rFonts w:ascii="Trebuchet MS" w:eastAsia="Times New Roman" w:hAnsi="Trebuchet MS"/>
          <w:sz w:val="18"/>
          <w:szCs w:val="24"/>
          <w:lang w:val="sv-SE" w:eastAsia="pl-PL"/>
        </w:rPr>
        <w:tab/>
      </w:r>
      <w:r w:rsidRPr="00162A52">
        <w:rPr>
          <w:rFonts w:ascii="Trebuchet MS" w:eastAsia="Times New Roman" w:hAnsi="Trebuchet MS"/>
          <w:sz w:val="18"/>
          <w:szCs w:val="24"/>
          <w:lang w:val="sv-SE" w:eastAsia="pl-PL"/>
        </w:rPr>
        <w:tab/>
      </w:r>
      <w:r w:rsidRPr="00162A52">
        <w:rPr>
          <w:rFonts w:ascii="Trebuchet MS" w:eastAsia="Times New Roman" w:hAnsi="Trebuchet MS"/>
          <w:sz w:val="18"/>
          <w:szCs w:val="24"/>
          <w:lang w:val="sv-SE" w:eastAsia="pl-PL"/>
        </w:rPr>
        <w:tab/>
        <w:t xml:space="preserve">                        </w:t>
      </w:r>
      <w:r w:rsidRPr="00162A52">
        <w:rPr>
          <w:rFonts w:ascii="Trebuchet MS" w:eastAsia="Times New Roman" w:hAnsi="Trebuchet MS"/>
          <w:sz w:val="18"/>
          <w:szCs w:val="24"/>
          <w:lang w:val="sv-SE" w:eastAsia="pl-PL"/>
        </w:rPr>
        <w:tab/>
        <w:t>AkzoNobel</w:t>
      </w:r>
      <w:r w:rsidRPr="00162A52">
        <w:rPr>
          <w:rFonts w:ascii="Trebuchet MS" w:eastAsia="Times New Roman" w:hAnsi="Trebuchet MS"/>
          <w:sz w:val="18"/>
          <w:szCs w:val="24"/>
          <w:lang w:val="sv-SE" w:eastAsia="pl-PL"/>
        </w:rPr>
        <w:tab/>
      </w:r>
      <w:r w:rsidRPr="00162A52">
        <w:rPr>
          <w:rFonts w:ascii="Trebuchet MS" w:eastAsia="Times New Roman" w:hAnsi="Trebuchet MS"/>
          <w:sz w:val="18"/>
          <w:szCs w:val="24"/>
          <w:lang w:val="sv-SE" w:eastAsia="pl-PL"/>
        </w:rPr>
        <w:tab/>
      </w:r>
    </w:p>
    <w:p w:rsidR="00B24E21" w:rsidRPr="00162A52" w:rsidRDefault="00B24E21" w:rsidP="00B24E21">
      <w:pPr>
        <w:spacing w:after="0"/>
        <w:jc w:val="both"/>
        <w:rPr>
          <w:rFonts w:ascii="Trebuchet MS" w:eastAsia="Times New Roman" w:hAnsi="Trebuchet MS"/>
          <w:sz w:val="18"/>
          <w:szCs w:val="24"/>
          <w:lang w:val="sv-SE" w:eastAsia="pl-PL"/>
        </w:rPr>
      </w:pPr>
      <w:r w:rsidRPr="00162A52">
        <w:rPr>
          <w:rFonts w:ascii="Trebuchet MS" w:eastAsia="Times New Roman" w:hAnsi="Trebuchet MS"/>
          <w:sz w:val="18"/>
          <w:szCs w:val="24"/>
          <w:lang w:val="sv-SE" w:eastAsia="pl-PL"/>
        </w:rPr>
        <w:t>tel. kom.: 534 734 103</w:t>
      </w:r>
      <w:r w:rsidRPr="00162A52">
        <w:rPr>
          <w:rFonts w:ascii="Trebuchet MS" w:eastAsia="Times New Roman" w:hAnsi="Trebuchet MS"/>
          <w:sz w:val="18"/>
          <w:szCs w:val="24"/>
          <w:lang w:val="sv-SE" w:eastAsia="pl-PL"/>
        </w:rPr>
        <w:tab/>
      </w:r>
      <w:r w:rsidRPr="00162A52">
        <w:rPr>
          <w:rFonts w:ascii="Trebuchet MS" w:eastAsia="Times New Roman" w:hAnsi="Trebuchet MS"/>
          <w:sz w:val="18"/>
          <w:szCs w:val="24"/>
          <w:lang w:val="sv-SE" w:eastAsia="pl-PL"/>
        </w:rPr>
        <w:tab/>
      </w:r>
      <w:r w:rsidRPr="00162A52">
        <w:rPr>
          <w:rFonts w:ascii="Trebuchet MS" w:eastAsia="Times New Roman" w:hAnsi="Trebuchet MS"/>
          <w:sz w:val="18"/>
          <w:szCs w:val="24"/>
          <w:lang w:val="sv-SE" w:eastAsia="pl-PL"/>
        </w:rPr>
        <w:tab/>
      </w:r>
      <w:r w:rsidRPr="00162A52">
        <w:rPr>
          <w:rFonts w:ascii="Trebuchet MS" w:eastAsia="Times New Roman" w:hAnsi="Trebuchet MS"/>
          <w:sz w:val="18"/>
          <w:szCs w:val="24"/>
          <w:lang w:val="sv-SE" w:eastAsia="pl-PL"/>
        </w:rPr>
        <w:tab/>
        <w:t>tel. kom.: 605 976 886</w:t>
      </w:r>
    </w:p>
    <w:p w:rsidR="00B24E21" w:rsidRPr="004A5BB0" w:rsidRDefault="00B24E21" w:rsidP="00B24E21">
      <w:pPr>
        <w:spacing w:after="0"/>
        <w:jc w:val="both"/>
        <w:rPr>
          <w:rFonts w:ascii="Trebuchet MS" w:eastAsia="Times New Roman" w:hAnsi="Trebuchet MS"/>
          <w:sz w:val="18"/>
          <w:szCs w:val="24"/>
          <w:lang w:val="pt-BR" w:eastAsia="pl-PL"/>
        </w:rPr>
      </w:pPr>
      <w:r w:rsidRPr="00162A52">
        <w:rPr>
          <w:rFonts w:ascii="Trebuchet MS" w:eastAsia="Times New Roman" w:hAnsi="Trebuchet MS"/>
          <w:sz w:val="18"/>
          <w:szCs w:val="24"/>
          <w:lang w:val="pt-BR" w:eastAsia="pl-PL"/>
        </w:rPr>
        <w:t>e-mail: agata.krysinska@publicrelations.pl</w:t>
      </w:r>
      <w:r w:rsidRPr="00162A52">
        <w:rPr>
          <w:rFonts w:ascii="Trebuchet MS" w:eastAsia="Times New Roman" w:hAnsi="Trebuchet MS"/>
          <w:sz w:val="18"/>
          <w:szCs w:val="24"/>
          <w:lang w:val="pt-BR" w:eastAsia="pl-PL"/>
        </w:rPr>
        <w:tab/>
      </w:r>
      <w:r w:rsidRPr="00162A52">
        <w:rPr>
          <w:rFonts w:ascii="Trebuchet MS" w:eastAsia="Times New Roman" w:hAnsi="Trebuchet MS"/>
          <w:sz w:val="18"/>
          <w:szCs w:val="24"/>
          <w:lang w:val="pt-BR" w:eastAsia="pl-PL"/>
        </w:rPr>
        <w:tab/>
        <w:t>e-mail: danuta.baprawska@akzonobel.com</w:t>
      </w:r>
    </w:p>
    <w:p w:rsidR="002F059C" w:rsidRDefault="002F059C">
      <w:pPr>
        <w:rPr>
          <w:lang w:val="pt-BR"/>
        </w:rPr>
      </w:pPr>
    </w:p>
    <w:p w:rsidR="00584467" w:rsidRDefault="00584467">
      <w:pPr>
        <w:rPr>
          <w:lang w:val="pt-BR"/>
        </w:rPr>
      </w:pPr>
    </w:p>
    <w:p w:rsidR="00584467" w:rsidRDefault="00584467">
      <w:pPr>
        <w:rPr>
          <w:lang w:val="pt-BR"/>
        </w:rPr>
      </w:pPr>
    </w:p>
    <w:p w:rsidR="00584467" w:rsidRDefault="00584467">
      <w:pPr>
        <w:rPr>
          <w:lang w:val="pt-BR"/>
        </w:rPr>
      </w:pPr>
    </w:p>
    <w:p w:rsidR="00584467" w:rsidRDefault="00584467">
      <w:pPr>
        <w:rPr>
          <w:lang w:val="pt-BR"/>
        </w:rPr>
      </w:pPr>
    </w:p>
    <w:p w:rsidR="00584467" w:rsidRDefault="00584467">
      <w:pPr>
        <w:rPr>
          <w:lang w:val="pt-BR"/>
        </w:rPr>
      </w:pPr>
    </w:p>
    <w:p w:rsidR="00584467" w:rsidRDefault="00584467">
      <w:pPr>
        <w:rPr>
          <w:lang w:val="pt-BR"/>
        </w:rPr>
      </w:pPr>
    </w:p>
    <w:p w:rsidR="00584467" w:rsidRPr="00B24E21" w:rsidRDefault="00584467">
      <w:pPr>
        <w:rPr>
          <w:lang w:val="pt-BR"/>
        </w:rPr>
      </w:pPr>
    </w:p>
    <w:sectPr w:rsidR="00584467" w:rsidRPr="00B24E21" w:rsidSect="00584467">
      <w:headerReference w:type="default" r:id="rId8"/>
      <w:headerReference w:type="first" r:id="rId9"/>
      <w:footerReference w:type="first" r:id="rId10"/>
      <w:pgSz w:w="11906" w:h="16838" w:code="9"/>
      <w:pgMar w:top="2941" w:right="1134" w:bottom="1418" w:left="1134" w:header="22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67" w:rsidRDefault="00584467">
      <w:pPr>
        <w:spacing w:after="0" w:line="240" w:lineRule="auto"/>
      </w:pPr>
      <w:r>
        <w:separator/>
      </w:r>
    </w:p>
  </w:endnote>
  <w:endnote w:type="continuationSeparator" w:id="0">
    <w:p w:rsidR="00584467" w:rsidRDefault="0058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467" w:rsidRDefault="00584467">
    <w:pPr>
      <w:pStyle w:val="Stopka"/>
      <w:rPr>
        <w:b/>
        <w:sz w:val="40"/>
        <w:szCs w:val="40"/>
      </w:rPr>
    </w:pPr>
    <w:hyperlink r:id="rId1" w:history="1">
      <w:r>
        <w:rPr>
          <w:rStyle w:val="Hipercze"/>
          <w:b/>
          <w:sz w:val="40"/>
          <w:szCs w:val="40"/>
        </w:rPr>
        <w:t>www.dulux.pl</w:t>
      </w:r>
    </w:hyperlink>
    <w:r>
      <w:rPr>
        <w:b/>
        <w:sz w:val="40"/>
        <w:szCs w:val="40"/>
      </w:rPr>
      <w:t xml:space="preserve"> </w:t>
    </w:r>
  </w:p>
  <w:p w:rsidR="00584467" w:rsidRDefault="005844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67" w:rsidRDefault="00584467">
      <w:pPr>
        <w:spacing w:after="0" w:line="240" w:lineRule="auto"/>
      </w:pPr>
      <w:r>
        <w:separator/>
      </w:r>
    </w:p>
  </w:footnote>
  <w:footnote w:type="continuationSeparator" w:id="0">
    <w:p w:rsidR="00584467" w:rsidRDefault="00584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467" w:rsidRDefault="00584467" w:rsidP="00584467">
    <w:pPr>
      <w:pStyle w:val="Nagwek"/>
      <w:jc w:val="center"/>
    </w:pPr>
    <w:r w:rsidRPr="00DF7196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7138C6B" wp14:editId="43FED51D">
          <wp:simplePos x="0" y="0"/>
          <wp:positionH relativeFrom="column">
            <wp:posOffset>1970405</wp:posOffset>
          </wp:positionH>
          <wp:positionV relativeFrom="paragraph">
            <wp:posOffset>-1095375</wp:posOffset>
          </wp:positionV>
          <wp:extent cx="1906270" cy="1345565"/>
          <wp:effectExtent l="0" t="0" r="0" b="0"/>
          <wp:wrapTight wrapText="bothSides">
            <wp:wrapPolygon edited="0">
              <wp:start x="0" y="0"/>
              <wp:lineTo x="0" y="21406"/>
              <wp:lineTo x="21370" y="21406"/>
              <wp:lineTo x="21370" y="0"/>
              <wp:lineTo x="0" y="0"/>
            </wp:wrapPolygon>
          </wp:wrapTight>
          <wp:docPr id="4" name="Obraz 4" descr="AkzoNob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zoNob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467" w:rsidRDefault="005844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4148D1C8" wp14:editId="21A4C6B1">
          <wp:simplePos x="0" y="0"/>
          <wp:positionH relativeFrom="page">
            <wp:posOffset>-9525</wp:posOffset>
          </wp:positionH>
          <wp:positionV relativeFrom="page">
            <wp:posOffset>-9525</wp:posOffset>
          </wp:positionV>
          <wp:extent cx="5369560" cy="2009775"/>
          <wp:effectExtent l="19050" t="0" r="2540" b="0"/>
          <wp:wrapNone/>
          <wp:docPr id="1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560" cy="200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2C3"/>
    <w:multiLevelType w:val="hybridMultilevel"/>
    <w:tmpl w:val="D4EC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21"/>
    <w:rsid w:val="00011F44"/>
    <w:rsid w:val="001A6215"/>
    <w:rsid w:val="001D56DF"/>
    <w:rsid w:val="00286CBA"/>
    <w:rsid w:val="002F059C"/>
    <w:rsid w:val="00584467"/>
    <w:rsid w:val="006018CA"/>
    <w:rsid w:val="009657C8"/>
    <w:rsid w:val="00982237"/>
    <w:rsid w:val="00996C4D"/>
    <w:rsid w:val="009F37BE"/>
    <w:rsid w:val="00B24E21"/>
    <w:rsid w:val="00BD4193"/>
    <w:rsid w:val="00BE5C36"/>
    <w:rsid w:val="00C23546"/>
    <w:rsid w:val="00C77CE8"/>
    <w:rsid w:val="00CD11EA"/>
    <w:rsid w:val="00E152D5"/>
    <w:rsid w:val="00EF24F6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E21"/>
    <w:rPr>
      <w:rFonts w:ascii="Arial" w:eastAsia="Arial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2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24E21"/>
    <w:rPr>
      <w:rFonts w:ascii="Arial" w:eastAsia="Arial" w:hAnsi="Arial" w:cs="Times New Roman"/>
    </w:rPr>
  </w:style>
  <w:style w:type="paragraph" w:styleId="Stopka">
    <w:name w:val="footer"/>
    <w:basedOn w:val="Normalny"/>
    <w:link w:val="StopkaZnak"/>
    <w:unhideWhenUsed/>
    <w:rsid w:val="00B2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24E21"/>
    <w:rPr>
      <w:rFonts w:ascii="Arial" w:eastAsia="Arial" w:hAnsi="Arial" w:cs="Times New Roman"/>
    </w:rPr>
  </w:style>
  <w:style w:type="character" w:styleId="Hipercze">
    <w:name w:val="Hyperlink"/>
    <w:basedOn w:val="Domylnaczcionkaakapitu"/>
    <w:unhideWhenUsed/>
    <w:rsid w:val="00B24E21"/>
    <w:rPr>
      <w:color w:val="485DAA"/>
      <w:u w:val="single"/>
    </w:rPr>
  </w:style>
  <w:style w:type="paragraph" w:styleId="NormalnyWeb">
    <w:name w:val="Normal (Web)"/>
    <w:basedOn w:val="Normalny"/>
    <w:uiPriority w:val="99"/>
    <w:unhideWhenUsed/>
    <w:rsid w:val="00B24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B24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67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E21"/>
    <w:rPr>
      <w:rFonts w:ascii="Arial" w:eastAsia="Arial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2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24E21"/>
    <w:rPr>
      <w:rFonts w:ascii="Arial" w:eastAsia="Arial" w:hAnsi="Arial" w:cs="Times New Roman"/>
    </w:rPr>
  </w:style>
  <w:style w:type="paragraph" w:styleId="Stopka">
    <w:name w:val="footer"/>
    <w:basedOn w:val="Normalny"/>
    <w:link w:val="StopkaZnak"/>
    <w:unhideWhenUsed/>
    <w:rsid w:val="00B2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24E21"/>
    <w:rPr>
      <w:rFonts w:ascii="Arial" w:eastAsia="Arial" w:hAnsi="Arial" w:cs="Times New Roman"/>
    </w:rPr>
  </w:style>
  <w:style w:type="character" w:styleId="Hipercze">
    <w:name w:val="Hyperlink"/>
    <w:basedOn w:val="Domylnaczcionkaakapitu"/>
    <w:unhideWhenUsed/>
    <w:rsid w:val="00B24E21"/>
    <w:rPr>
      <w:color w:val="485DAA"/>
      <w:u w:val="single"/>
    </w:rPr>
  </w:style>
  <w:style w:type="paragraph" w:styleId="NormalnyWeb">
    <w:name w:val="Normal (Web)"/>
    <w:basedOn w:val="Normalny"/>
    <w:uiPriority w:val="99"/>
    <w:unhideWhenUsed/>
    <w:rsid w:val="00B24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B24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6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lux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Re:Sources Poland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</cp:revision>
  <cp:lastPrinted>2013-08-06T10:47:00Z</cp:lastPrinted>
  <dcterms:created xsi:type="dcterms:W3CDTF">2013-08-05T12:27:00Z</dcterms:created>
  <dcterms:modified xsi:type="dcterms:W3CDTF">2013-08-06T10:56:00Z</dcterms:modified>
</cp:coreProperties>
</file>