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C8CA" w14:textId="0A97325C" w:rsidR="000C22F7" w:rsidRPr="00E34863" w:rsidRDefault="000C22F7" w:rsidP="000C22F7">
      <w:pPr>
        <w:pStyle w:val="Heading1"/>
        <w:spacing w:before="0" w:after="0"/>
        <w:contextualSpacing/>
        <w:jc w:val="left"/>
        <w:rPr>
          <w:sz w:val="28"/>
          <w:szCs w:val="22"/>
          <w:lang w:val="pl-PL"/>
        </w:rPr>
      </w:pPr>
      <w:bookmarkStart w:id="0" w:name="_Toc6838330"/>
      <w:r w:rsidRPr="00E34863">
        <w:rPr>
          <w:sz w:val="28"/>
          <w:szCs w:val="22"/>
          <w:lang w:val="pl-PL"/>
        </w:rPr>
        <w:t>Annex A:</w:t>
      </w:r>
      <w:bookmarkStart w:id="1" w:name="_Toc6838331"/>
      <w:bookmarkEnd w:id="0"/>
      <w:r w:rsidRPr="00E34863">
        <w:rPr>
          <w:sz w:val="28"/>
          <w:szCs w:val="22"/>
          <w:lang w:val="pl-PL"/>
        </w:rPr>
        <w:t xml:space="preserve"> </w:t>
      </w:r>
      <w:bookmarkEnd w:id="1"/>
      <w:r w:rsidR="00192D39" w:rsidRPr="00E34863">
        <w:rPr>
          <w:sz w:val="28"/>
          <w:szCs w:val="22"/>
          <w:lang w:val="pl-PL"/>
        </w:rPr>
        <w:t>Zakres usług</w:t>
      </w:r>
    </w:p>
    <w:p w14:paraId="571BB623" w14:textId="50BE7B4F" w:rsidR="000C22F7" w:rsidRPr="00E34863" w:rsidRDefault="00331DEF" w:rsidP="000C22F7">
      <w:pPr>
        <w:pStyle w:val="Heading1"/>
        <w:spacing w:before="0" w:after="0"/>
        <w:contextualSpacing/>
        <w:jc w:val="left"/>
        <w:rPr>
          <w:sz w:val="28"/>
          <w:szCs w:val="22"/>
          <w:lang w:val="pl-PL"/>
        </w:rPr>
      </w:pPr>
      <w:r w:rsidRPr="00E34863">
        <w:rPr>
          <w:sz w:val="28"/>
          <w:szCs w:val="22"/>
          <w:lang w:val="pl-PL"/>
        </w:rPr>
        <w:t xml:space="preserve">RFP # </w:t>
      </w:r>
      <w:r w:rsidR="003D3CC7" w:rsidRPr="00E34863">
        <w:rPr>
          <w:sz w:val="28"/>
          <w:szCs w:val="22"/>
          <w:lang w:val="pl-PL"/>
        </w:rPr>
        <w:t>PL/202</w:t>
      </w:r>
      <w:r w:rsidR="0066702C">
        <w:rPr>
          <w:sz w:val="28"/>
          <w:szCs w:val="22"/>
          <w:lang w:val="pl-PL"/>
        </w:rPr>
        <w:t>6</w:t>
      </w:r>
      <w:r w:rsidR="003D3CC7" w:rsidRPr="00E34863">
        <w:rPr>
          <w:sz w:val="28"/>
          <w:szCs w:val="22"/>
          <w:lang w:val="pl-PL"/>
        </w:rPr>
        <w:t>/0</w:t>
      </w:r>
      <w:r w:rsidR="0066702C">
        <w:rPr>
          <w:sz w:val="28"/>
          <w:szCs w:val="22"/>
          <w:lang w:val="pl-PL"/>
        </w:rPr>
        <w:t>04</w:t>
      </w:r>
    </w:p>
    <w:p w14:paraId="5D2744DD" w14:textId="76E89DEC" w:rsidR="000C22F7" w:rsidRPr="00E34863" w:rsidRDefault="000C22F7" w:rsidP="000C22F7">
      <w:pPr>
        <w:rPr>
          <w:sz w:val="24"/>
          <w:szCs w:val="24"/>
          <w:lang w:val="pl-PL"/>
        </w:rPr>
      </w:pPr>
    </w:p>
    <w:p w14:paraId="05C6B3B7" w14:textId="5995B5E1" w:rsidR="00053E01" w:rsidRDefault="00192D39" w:rsidP="00053E01">
      <w:pPr>
        <w:pStyle w:val="Heading3"/>
        <w:shd w:val="clear" w:color="auto" w:fill="BFBFBF" w:themeFill="background1" w:themeFillShade="BF"/>
        <w:spacing w:before="0" w:after="0"/>
        <w:ind w:hanging="540"/>
        <w:contextualSpacing/>
        <w:jc w:val="both"/>
        <w:rPr>
          <w:rFonts w:ascii="Lato Medium" w:eastAsia="Lato Medium" w:hAnsi="Lato Medium" w:cs="Lato Medium"/>
          <w:sz w:val="24"/>
          <w:szCs w:val="24"/>
        </w:rPr>
      </w:pPr>
      <w:proofErr w:type="spellStart"/>
      <w:r>
        <w:rPr>
          <w:rFonts w:ascii="Lato Medium" w:eastAsia="Lato Medium" w:hAnsi="Lato Medium" w:cs="Lato Medium"/>
          <w:sz w:val="24"/>
          <w:szCs w:val="24"/>
        </w:rPr>
        <w:t>Opis</w:t>
      </w:r>
      <w:proofErr w:type="spellEnd"/>
      <w:r>
        <w:rPr>
          <w:rFonts w:ascii="Lato Medium" w:eastAsia="Lato Medium" w:hAnsi="Lato Medium" w:cs="Lato Medium"/>
          <w:sz w:val="24"/>
          <w:szCs w:val="24"/>
        </w:rPr>
        <w:t xml:space="preserve"> </w:t>
      </w:r>
      <w:proofErr w:type="spellStart"/>
      <w:r>
        <w:rPr>
          <w:rFonts w:ascii="Lato Medium" w:eastAsia="Lato Medium" w:hAnsi="Lato Medium" w:cs="Lato Medium"/>
          <w:sz w:val="24"/>
          <w:szCs w:val="24"/>
        </w:rPr>
        <w:t>usług</w:t>
      </w:r>
      <w:proofErr w:type="spellEnd"/>
    </w:p>
    <w:p w14:paraId="6B7454D8" w14:textId="77777777" w:rsidR="00F523F3" w:rsidRDefault="00F523F3" w:rsidP="000C22F7">
      <w:pPr>
        <w:rPr>
          <w:sz w:val="24"/>
          <w:szCs w:val="24"/>
        </w:rPr>
      </w:pPr>
    </w:p>
    <w:p w14:paraId="7E15A79A" w14:textId="77777777" w:rsidR="00F523F3" w:rsidRPr="00BA76D5" w:rsidRDefault="00F523F3" w:rsidP="00F523F3">
      <w:pPr>
        <w:pStyle w:val="BodyTextIndent2"/>
        <w:spacing w:line="240" w:lineRule="auto"/>
        <w:ind w:firstLine="0"/>
        <w:rPr>
          <w:rFonts w:ascii="Arial Narrow" w:eastAsia="Arial Narrow" w:hAnsi="Arial Narrow" w:cs="Arial Narrow"/>
          <w:b/>
          <w:bCs/>
          <w:sz w:val="24"/>
          <w:szCs w:val="24"/>
          <w:lang w:val="pl-PL" w:bidi="pl-PL"/>
        </w:rPr>
      </w:pPr>
      <w:r w:rsidRPr="00BA76D5">
        <w:rPr>
          <w:rFonts w:ascii="Arial Narrow" w:eastAsia="Arial Narrow" w:hAnsi="Arial Narrow" w:cs="Arial Narrow"/>
          <w:b/>
          <w:bCs/>
          <w:sz w:val="24"/>
          <w:szCs w:val="24"/>
          <w:lang w:val="pl-PL" w:bidi="pl-PL"/>
        </w:rPr>
        <w:t>Wymagany zakres usług:</w:t>
      </w:r>
    </w:p>
    <w:p w14:paraId="1FCBB6E8" w14:textId="77777777" w:rsidR="00F523F3" w:rsidRDefault="00F523F3" w:rsidP="00F523F3">
      <w:pPr>
        <w:pStyle w:val="BodyTextIndent2"/>
        <w:spacing w:line="240" w:lineRule="auto"/>
        <w:ind w:firstLine="0"/>
        <w:rPr>
          <w:rFonts w:ascii="Arial Narrow" w:eastAsia="Arial Narrow" w:hAnsi="Arial Narrow" w:cs="Arial Narrow"/>
          <w:sz w:val="24"/>
          <w:szCs w:val="24"/>
          <w:lang w:val="pl-PL" w:bidi="pl-PL"/>
        </w:rPr>
      </w:pPr>
    </w:p>
    <w:p w14:paraId="6534B4C6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1. Wdrożenie i przejęcie księgowości</w:t>
      </w:r>
    </w:p>
    <w:p w14:paraId="32080F9C" w14:textId="77777777" w:rsidR="00F523F3" w:rsidRPr="00BA76D5" w:rsidRDefault="00F523F3" w:rsidP="00F523F3">
      <w:pPr>
        <w:pStyle w:val="Default"/>
        <w:numPr>
          <w:ilvl w:val="0"/>
          <w:numId w:val="7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Wdrożenie procedur księgowych oraz kanałów komunikacji z Klientem. </w:t>
      </w:r>
    </w:p>
    <w:p w14:paraId="7A4B9AED" w14:textId="77777777" w:rsidR="00F523F3" w:rsidRPr="00BA76D5" w:rsidRDefault="00F523F3" w:rsidP="00F523F3">
      <w:pPr>
        <w:pStyle w:val="Default"/>
        <w:numPr>
          <w:ilvl w:val="0"/>
          <w:numId w:val="7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Przygotowanie i/lub dostosowanie planu kont do działalności Klienta (w tym specyfiki NGO i grantów). </w:t>
      </w:r>
    </w:p>
    <w:p w14:paraId="41836C56" w14:textId="77777777" w:rsidR="00F523F3" w:rsidRPr="00BA76D5" w:rsidRDefault="00F523F3" w:rsidP="00F523F3">
      <w:pPr>
        <w:pStyle w:val="Default"/>
        <w:numPr>
          <w:ilvl w:val="0"/>
          <w:numId w:val="7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Wsparcie w procesie przejęcia księgowości, w tym: </w:t>
      </w:r>
    </w:p>
    <w:p w14:paraId="69DFEAFE" w14:textId="77777777" w:rsidR="00F523F3" w:rsidRPr="00BA76D5" w:rsidRDefault="00F523F3" w:rsidP="00F523F3">
      <w:pPr>
        <w:pStyle w:val="Default"/>
        <w:numPr>
          <w:ilvl w:val="1"/>
          <w:numId w:val="7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przegląd i przejęcie zapisów księgowych, zestawień obrotów i sald, deklaracji podatkowych, sprawozdań finansowych oraz dokumentacji źródłowej, </w:t>
      </w:r>
    </w:p>
    <w:p w14:paraId="4E47049D" w14:textId="77777777" w:rsidR="00F523F3" w:rsidRPr="00BA76D5" w:rsidRDefault="00F523F3" w:rsidP="00F523F3">
      <w:pPr>
        <w:pStyle w:val="Default"/>
        <w:numPr>
          <w:ilvl w:val="1"/>
          <w:numId w:val="7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weryfikacja sald otwarcia oraz danych historycznych. </w:t>
      </w:r>
    </w:p>
    <w:p w14:paraId="1588DBEC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2. Bieżąca obsługa księgowa</w:t>
      </w:r>
    </w:p>
    <w:p w14:paraId="3E699AE4" w14:textId="77777777" w:rsidR="00F523F3" w:rsidRPr="00BA76D5" w:rsidRDefault="00F523F3" w:rsidP="00F523F3">
      <w:pPr>
        <w:pStyle w:val="Default"/>
        <w:numPr>
          <w:ilvl w:val="0"/>
          <w:numId w:val="8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Prowadzenie ksiąg rachunkowych zgodnie z ustawą o rachunkowości. </w:t>
      </w:r>
    </w:p>
    <w:p w14:paraId="7467F278" w14:textId="77777777" w:rsidR="00F523F3" w:rsidRPr="00BA76D5" w:rsidRDefault="00F523F3" w:rsidP="00F523F3">
      <w:pPr>
        <w:pStyle w:val="Default"/>
        <w:numPr>
          <w:ilvl w:val="0"/>
          <w:numId w:val="8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Ewidencja: </w:t>
      </w:r>
    </w:p>
    <w:p w14:paraId="52CDD709" w14:textId="77777777" w:rsidR="00F523F3" w:rsidRPr="00BA76D5" w:rsidRDefault="00F523F3" w:rsidP="00F523F3">
      <w:pPr>
        <w:pStyle w:val="Default"/>
        <w:numPr>
          <w:ilvl w:val="1"/>
          <w:numId w:val="8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dokumentów sprzedaży, zakupu i kosztów, </w:t>
      </w:r>
    </w:p>
    <w:p w14:paraId="3DBF4E69" w14:textId="77777777" w:rsidR="00F523F3" w:rsidRPr="00BA76D5" w:rsidRDefault="00F523F3" w:rsidP="00F523F3">
      <w:pPr>
        <w:pStyle w:val="Default"/>
        <w:numPr>
          <w:ilvl w:val="1"/>
          <w:numId w:val="8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pozostałych dokumentów księgowych, </w:t>
      </w:r>
    </w:p>
    <w:p w14:paraId="6F2FD953" w14:textId="77777777" w:rsidR="00F523F3" w:rsidRPr="00BA76D5" w:rsidRDefault="00F523F3" w:rsidP="00F523F3">
      <w:pPr>
        <w:pStyle w:val="Default"/>
        <w:numPr>
          <w:ilvl w:val="1"/>
          <w:numId w:val="8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operacji bankowych. </w:t>
      </w:r>
    </w:p>
    <w:p w14:paraId="19B1346C" w14:textId="77777777" w:rsidR="00F523F3" w:rsidRPr="00BA76D5" w:rsidRDefault="00F523F3" w:rsidP="00F523F3">
      <w:pPr>
        <w:pStyle w:val="Default"/>
        <w:numPr>
          <w:ilvl w:val="0"/>
          <w:numId w:val="8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Prowadzenie ewidencji środków trwałych oraz wartości niematerialnych i prawnych. </w:t>
      </w:r>
    </w:p>
    <w:p w14:paraId="3E34E309" w14:textId="77777777" w:rsidR="00F523F3" w:rsidRDefault="00F523F3" w:rsidP="00F523F3">
      <w:pPr>
        <w:pStyle w:val="Default"/>
        <w:numPr>
          <w:ilvl w:val="0"/>
          <w:numId w:val="8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Prowadzenie rejestrów VAT. </w:t>
      </w:r>
    </w:p>
    <w:p w14:paraId="0DF694E8" w14:textId="77777777" w:rsidR="00F523F3" w:rsidRPr="00BA76D5" w:rsidRDefault="00F523F3" w:rsidP="00F523F3">
      <w:pPr>
        <w:pStyle w:val="Default"/>
        <w:spacing w:after="32"/>
        <w:ind w:left="720"/>
        <w:rPr>
          <w:rFonts w:ascii="Arial Narrow" w:eastAsia="Arial Narrow" w:hAnsi="Arial Narrow" w:cs="Arial Narrow"/>
          <w:color w:val="auto"/>
          <w:lang w:val="pl-PL" w:bidi="pl-PL"/>
        </w:rPr>
      </w:pPr>
    </w:p>
    <w:p w14:paraId="47BB4A71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3. Obsługa podatkowa</w:t>
      </w:r>
    </w:p>
    <w:p w14:paraId="7723B9CC" w14:textId="77777777" w:rsidR="00F523F3" w:rsidRPr="00BA76D5" w:rsidRDefault="00F523F3" w:rsidP="00F523F3">
      <w:pPr>
        <w:pStyle w:val="Default"/>
        <w:numPr>
          <w:ilvl w:val="0"/>
          <w:numId w:val="9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Sporządzanie i składanie: </w:t>
      </w:r>
    </w:p>
    <w:p w14:paraId="309BC4C4" w14:textId="77777777" w:rsidR="00F523F3" w:rsidRPr="00BA76D5" w:rsidRDefault="00F523F3" w:rsidP="00F523F3">
      <w:pPr>
        <w:pStyle w:val="Default"/>
        <w:numPr>
          <w:ilvl w:val="1"/>
          <w:numId w:val="9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deklaracji VAT (VAT-7) oraz plików JPK, </w:t>
      </w:r>
    </w:p>
    <w:p w14:paraId="62D85E34" w14:textId="77777777" w:rsidR="00F523F3" w:rsidRPr="00BA76D5" w:rsidRDefault="00F523F3" w:rsidP="00F523F3">
      <w:pPr>
        <w:pStyle w:val="Default"/>
        <w:numPr>
          <w:ilvl w:val="1"/>
          <w:numId w:val="9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zaliczek na podatek dochodowy od osób prawnych (CIT) oraz rocznego zeznania CIT-8, </w:t>
      </w:r>
    </w:p>
    <w:p w14:paraId="21A2EA47" w14:textId="77777777" w:rsidR="00F523F3" w:rsidRPr="00BA76D5" w:rsidRDefault="00F523F3" w:rsidP="00F523F3">
      <w:pPr>
        <w:pStyle w:val="Default"/>
        <w:numPr>
          <w:ilvl w:val="1"/>
          <w:numId w:val="9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innych wymaganych deklaracji podatkowych (np. podatek u źródła, zestawienia kontrahentów). </w:t>
      </w:r>
    </w:p>
    <w:p w14:paraId="0202632A" w14:textId="77777777" w:rsidR="00F523F3" w:rsidRPr="00BA76D5" w:rsidRDefault="00F523F3" w:rsidP="00F523F3">
      <w:pPr>
        <w:pStyle w:val="Default"/>
        <w:numPr>
          <w:ilvl w:val="0"/>
          <w:numId w:val="9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Bieżące doradztwo podatkowe (w tym zagadnienia specyficzne dla NGO, transakcje zagraniczne, darowizny, podwójne opodatkowanie). </w:t>
      </w:r>
    </w:p>
    <w:p w14:paraId="30A2ECAB" w14:textId="77777777" w:rsidR="00F523F3" w:rsidRPr="00BA76D5" w:rsidRDefault="00F523F3" w:rsidP="00F523F3">
      <w:pPr>
        <w:pStyle w:val="Default"/>
        <w:numPr>
          <w:ilvl w:val="0"/>
          <w:numId w:val="9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lastRenderedPageBreak/>
        <w:t xml:space="preserve">Monitorowanie zmian w przepisach podatkowych i rachunkowych oraz rekomendowanie niezbędnych dostosowań. </w:t>
      </w:r>
    </w:p>
    <w:p w14:paraId="755E2E9E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 </w:t>
      </w:r>
    </w:p>
    <w:p w14:paraId="392F53B7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4. Zamknięcie roku i sprawozdawczość ustawowa</w:t>
      </w:r>
    </w:p>
    <w:p w14:paraId="67AB781B" w14:textId="77777777" w:rsidR="00F523F3" w:rsidRPr="00BA76D5" w:rsidRDefault="00F523F3" w:rsidP="00F523F3">
      <w:pPr>
        <w:pStyle w:val="Default"/>
        <w:numPr>
          <w:ilvl w:val="0"/>
          <w:numId w:val="10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Zamknięcie roku obrotowego. </w:t>
      </w:r>
    </w:p>
    <w:p w14:paraId="382BA1D7" w14:textId="77777777" w:rsidR="00F523F3" w:rsidRPr="00BA76D5" w:rsidRDefault="00F523F3" w:rsidP="00F523F3">
      <w:pPr>
        <w:pStyle w:val="Default"/>
        <w:numPr>
          <w:ilvl w:val="0"/>
          <w:numId w:val="10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Sporządzenie oraz współpodpisywanie sprawozdań finansowych zgodnie z ustawą o rachunkowości. </w:t>
      </w:r>
    </w:p>
    <w:p w14:paraId="7CEC7C82" w14:textId="77777777" w:rsidR="00F523F3" w:rsidRPr="00BA76D5" w:rsidRDefault="00F523F3" w:rsidP="00F523F3">
      <w:pPr>
        <w:pStyle w:val="Default"/>
        <w:numPr>
          <w:ilvl w:val="0"/>
          <w:numId w:val="10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Przygotowanie i złożenie wymaganych sprawozdań (w tym do KRS, jeśli dotyczy). </w:t>
      </w:r>
    </w:p>
    <w:p w14:paraId="17718B67" w14:textId="77777777" w:rsidR="00F523F3" w:rsidRPr="00BA76D5" w:rsidRDefault="00F523F3" w:rsidP="00F523F3">
      <w:pPr>
        <w:pStyle w:val="Default"/>
        <w:numPr>
          <w:ilvl w:val="0"/>
          <w:numId w:val="10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Wsparcie w przygotowaniu dokumentacji (np. uchwały, sprawozdania z działalności). </w:t>
      </w:r>
    </w:p>
    <w:p w14:paraId="79FDB1C6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5. Wsparcie regulacyjne i administracyjne</w:t>
      </w:r>
    </w:p>
    <w:p w14:paraId="149A0473" w14:textId="77777777" w:rsidR="00F523F3" w:rsidRPr="00BA76D5" w:rsidRDefault="00F523F3" w:rsidP="00F523F3">
      <w:pPr>
        <w:pStyle w:val="Default"/>
        <w:numPr>
          <w:ilvl w:val="0"/>
          <w:numId w:val="11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Obsługa rejestracji oraz aktualizacji danych w urzędach (Urząd Skarbowy, ZUS, KRS, GUS, NBP). </w:t>
      </w:r>
    </w:p>
    <w:p w14:paraId="73A96BA4" w14:textId="77777777" w:rsidR="00F523F3" w:rsidRPr="00BA76D5" w:rsidRDefault="00F523F3" w:rsidP="00F523F3">
      <w:pPr>
        <w:pStyle w:val="Default"/>
        <w:numPr>
          <w:ilvl w:val="0"/>
          <w:numId w:val="11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Wsparcie w zakresie rejestracji VAT oraz innych obowiązków rejestracyjnych. </w:t>
      </w:r>
    </w:p>
    <w:p w14:paraId="459377CD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6. Audyt i wsparcie zewnętrzne</w:t>
      </w:r>
    </w:p>
    <w:p w14:paraId="4567CBD0" w14:textId="77777777" w:rsidR="00F523F3" w:rsidRPr="00BA76D5" w:rsidRDefault="00F523F3" w:rsidP="00F523F3">
      <w:pPr>
        <w:pStyle w:val="Default"/>
        <w:numPr>
          <w:ilvl w:val="0"/>
          <w:numId w:val="12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Wsparcie podczas audytów oraz kontroli podatkowych (jeśli wystąpią). </w:t>
      </w:r>
    </w:p>
    <w:p w14:paraId="3A02CA52" w14:textId="77777777" w:rsidR="00F523F3" w:rsidRPr="00BA76D5" w:rsidRDefault="00F523F3" w:rsidP="00F523F3">
      <w:pPr>
        <w:pStyle w:val="Default"/>
        <w:numPr>
          <w:ilvl w:val="0"/>
          <w:numId w:val="12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Kontakt z instytucjami zewnętrznymi (urzędy, Ministerstwo Finansów itp.). </w:t>
      </w:r>
    </w:p>
    <w:p w14:paraId="18188AE0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7. Usługi dodatkowe (w razie potrzeby)</w:t>
      </w:r>
    </w:p>
    <w:p w14:paraId="00947A1D" w14:textId="77777777" w:rsidR="00F523F3" w:rsidRPr="00BA76D5" w:rsidRDefault="00F523F3" w:rsidP="00F523F3">
      <w:pPr>
        <w:pStyle w:val="Default"/>
        <w:numPr>
          <w:ilvl w:val="0"/>
          <w:numId w:val="13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Przygotowanie niestandardowych lub skonsolidowanych raportów zarządczych w uzgodnionym formacie. </w:t>
      </w:r>
    </w:p>
    <w:p w14:paraId="5B1D49A1" w14:textId="77777777" w:rsidR="00F523F3" w:rsidRPr="00BA76D5" w:rsidRDefault="00F523F3" w:rsidP="00F523F3">
      <w:pPr>
        <w:pStyle w:val="Default"/>
        <w:numPr>
          <w:ilvl w:val="0"/>
          <w:numId w:val="13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Wsparcie w opracowaniu lub aktualizacji polityki rachunkowości. </w:t>
      </w:r>
    </w:p>
    <w:p w14:paraId="0D9E8DF1" w14:textId="77777777" w:rsidR="00F523F3" w:rsidRPr="00BA76D5" w:rsidRDefault="00F523F3" w:rsidP="00F523F3">
      <w:pPr>
        <w:pStyle w:val="Default"/>
        <w:numPr>
          <w:ilvl w:val="0"/>
          <w:numId w:val="13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Korekty błędów z poprzednich okresów (jeśli wymagane). </w:t>
      </w:r>
    </w:p>
    <w:p w14:paraId="16B81D70" w14:textId="77777777" w:rsidR="00F523F3" w:rsidRPr="00BA76D5" w:rsidRDefault="00F523F3" w:rsidP="00F523F3">
      <w:pPr>
        <w:pStyle w:val="Default"/>
        <w:numPr>
          <w:ilvl w:val="0"/>
          <w:numId w:val="13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Inne wsparcie księgowo-podatkowe ad hoc na żądanie. </w:t>
      </w:r>
    </w:p>
    <w:p w14:paraId="304DFEB8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8. Podział na granty</w:t>
      </w:r>
    </w:p>
    <w:p w14:paraId="3B31B90D" w14:textId="77777777" w:rsidR="00F523F3" w:rsidRPr="00BA76D5" w:rsidRDefault="00F523F3" w:rsidP="00F523F3">
      <w:pPr>
        <w:pStyle w:val="Default"/>
        <w:numPr>
          <w:ilvl w:val="0"/>
          <w:numId w:val="14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Zapewnienie ewidencji wszystkich zapisów księgowych z wyraźnym przypisaniem do poszczególnych grantów finansowanych przez donorów.</w:t>
      </w:r>
    </w:p>
    <w:p w14:paraId="7D950A40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9. Nadzór i zgodność</w:t>
      </w:r>
    </w:p>
    <w:p w14:paraId="59B733FB" w14:textId="77777777" w:rsidR="00F523F3" w:rsidRPr="00BA76D5" w:rsidRDefault="00F523F3" w:rsidP="00F523F3">
      <w:pPr>
        <w:pStyle w:val="Default"/>
        <w:numPr>
          <w:ilvl w:val="0"/>
          <w:numId w:val="6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Nadzór, doradztwo oraz monitoring księgowosci IRC Polska w celu zapewnienia: </w:t>
      </w:r>
    </w:p>
    <w:p w14:paraId="64521267" w14:textId="77777777" w:rsidR="00F523F3" w:rsidRPr="00BA76D5" w:rsidRDefault="00F523F3" w:rsidP="00F523F3">
      <w:pPr>
        <w:pStyle w:val="Default"/>
        <w:numPr>
          <w:ilvl w:val="1"/>
          <w:numId w:val="6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pełnej zgodności z ustawą o rachunkowości oraz przepisami prawa polskiego, </w:t>
      </w:r>
    </w:p>
    <w:p w14:paraId="3B98DAAD" w14:textId="77777777" w:rsidR="00F523F3" w:rsidRPr="00BA76D5" w:rsidRDefault="00F523F3" w:rsidP="00F523F3">
      <w:pPr>
        <w:pStyle w:val="Default"/>
        <w:numPr>
          <w:ilvl w:val="1"/>
          <w:numId w:val="6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prawidłowego, rzetelnego i terminowego ujmowania wszystkich operacji finansowych, </w:t>
      </w:r>
    </w:p>
    <w:p w14:paraId="7209EFD8" w14:textId="77777777" w:rsidR="00F523F3" w:rsidRPr="00BA76D5" w:rsidRDefault="00F523F3" w:rsidP="00F523F3">
      <w:pPr>
        <w:pStyle w:val="Default"/>
        <w:numPr>
          <w:ilvl w:val="1"/>
          <w:numId w:val="6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zgodności z przepisami podatkowymi oraz obowiązkami sprawozdawczymi. </w:t>
      </w:r>
    </w:p>
    <w:p w14:paraId="024318E0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</w:p>
    <w:p w14:paraId="631DEFF6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</w:p>
    <w:p w14:paraId="0E8B9F1E" w14:textId="77777777" w:rsidR="00F523F3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Zakłada się, że powyższy zakres usług objęty jest miesięcznym wynagrodzeniem ryczałtowym, o ile nie wskazano inaczej. Prosimy o wyraźne wskazanie ewentualnych wyłączeń lub dodatkowych kosztó</w:t>
      </w:r>
      <w:r>
        <w:rPr>
          <w:rFonts w:ascii="Arial Narrow" w:eastAsia="Arial Narrow" w:hAnsi="Arial Narrow" w:cs="Arial Narrow"/>
          <w:color w:val="auto"/>
          <w:lang w:val="pl-PL" w:bidi="pl-PL"/>
        </w:rPr>
        <w:t>w.</w:t>
      </w:r>
    </w:p>
    <w:p w14:paraId="1D63F7D9" w14:textId="77777777" w:rsidR="00F523F3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</w:p>
    <w:p w14:paraId="1F281148" w14:textId="77777777" w:rsidR="00F523F3" w:rsidRPr="00BA76D5" w:rsidRDefault="00F523F3" w:rsidP="00F523F3">
      <w:pPr>
        <w:pStyle w:val="Default"/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Wymagania</w:t>
      </w:r>
      <w:r>
        <w:rPr>
          <w:rFonts w:ascii="Arial Narrow" w:eastAsia="Arial Narrow" w:hAnsi="Arial Narrow" w:cs="Arial Narrow"/>
          <w:color w:val="auto"/>
          <w:lang w:val="pl-PL" w:bidi="pl-PL"/>
        </w:rPr>
        <w:t xml:space="preserve"> dodatkowe</w:t>
      </w:r>
      <w:r w:rsidRPr="00BA76D5">
        <w:rPr>
          <w:rFonts w:ascii="Arial Narrow" w:eastAsia="Arial Narrow" w:hAnsi="Arial Narrow" w:cs="Arial Narrow"/>
          <w:color w:val="auto"/>
          <w:lang w:val="pl-PL" w:bidi="pl-PL"/>
        </w:rPr>
        <w:t>:</w:t>
      </w:r>
    </w:p>
    <w:p w14:paraId="5F2BBBA4" w14:textId="77777777" w:rsidR="00F523F3" w:rsidRPr="00BA76D5" w:rsidRDefault="00F523F3" w:rsidP="00F523F3">
      <w:pPr>
        <w:pStyle w:val="Default"/>
        <w:numPr>
          <w:ilvl w:val="0"/>
          <w:numId w:val="15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 xml:space="preserve">udokumentowane doświadczenie w pracy z organizacjami pozarządowymi </w:t>
      </w:r>
    </w:p>
    <w:p w14:paraId="2BCA5D2B" w14:textId="77777777" w:rsidR="00F523F3" w:rsidRPr="00BA76D5" w:rsidRDefault="00F523F3" w:rsidP="00F523F3">
      <w:pPr>
        <w:pStyle w:val="Default"/>
        <w:numPr>
          <w:ilvl w:val="0"/>
          <w:numId w:val="15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udokumentowane kwalifikacje zawodowe pracowników dostawcy</w:t>
      </w:r>
    </w:p>
    <w:p w14:paraId="0D650541" w14:textId="77777777" w:rsidR="00F523F3" w:rsidRPr="00BA76D5" w:rsidRDefault="00F523F3" w:rsidP="00F523F3">
      <w:pPr>
        <w:pStyle w:val="Default"/>
        <w:numPr>
          <w:ilvl w:val="0"/>
          <w:numId w:val="15"/>
        </w:numPr>
        <w:spacing w:after="32"/>
        <w:rPr>
          <w:rFonts w:ascii="Arial Narrow" w:eastAsia="Arial Narrow" w:hAnsi="Arial Narrow" w:cs="Arial Narrow"/>
          <w:color w:val="auto"/>
          <w:lang w:val="pl-PL" w:bidi="pl-PL"/>
        </w:rPr>
      </w:pPr>
      <w:r w:rsidRPr="00BA76D5">
        <w:rPr>
          <w:rFonts w:ascii="Arial Narrow" w:eastAsia="Arial Narrow" w:hAnsi="Arial Narrow" w:cs="Arial Narrow"/>
          <w:color w:val="auto"/>
          <w:lang w:val="pl-PL" w:bidi="pl-PL"/>
        </w:rPr>
        <w:t>minimum 2 lat doświadczenia w polskiej rachunkowości</w:t>
      </w:r>
    </w:p>
    <w:p w14:paraId="23292FA6" w14:textId="77777777" w:rsidR="00F523F3" w:rsidRPr="00F523F3" w:rsidRDefault="00F523F3" w:rsidP="000C22F7">
      <w:pPr>
        <w:rPr>
          <w:sz w:val="24"/>
          <w:szCs w:val="24"/>
          <w:lang w:val="pl-PL"/>
        </w:rPr>
      </w:pPr>
    </w:p>
    <w:sectPr w:rsidR="00F523F3" w:rsidRPr="00F523F3" w:rsidSect="00A53A3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4E19" w14:textId="77777777" w:rsidR="000B40A0" w:rsidRDefault="000B40A0" w:rsidP="00D5071E">
      <w:pPr>
        <w:spacing w:after="0" w:line="240" w:lineRule="auto"/>
      </w:pPr>
      <w:r>
        <w:separator/>
      </w:r>
    </w:p>
  </w:endnote>
  <w:endnote w:type="continuationSeparator" w:id="0">
    <w:p w14:paraId="7AF20E27" w14:textId="77777777" w:rsidR="000B40A0" w:rsidRDefault="000B40A0" w:rsidP="00D5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ato Medium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444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3DDCE" w14:textId="23A51170" w:rsidR="00D5071E" w:rsidRDefault="00D507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83A717" w14:textId="77777777" w:rsidR="00D5071E" w:rsidRDefault="00D50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8D41" w14:textId="77777777" w:rsidR="000B40A0" w:rsidRDefault="000B40A0" w:rsidP="00D5071E">
      <w:pPr>
        <w:spacing w:after="0" w:line="240" w:lineRule="auto"/>
      </w:pPr>
      <w:r>
        <w:separator/>
      </w:r>
    </w:p>
  </w:footnote>
  <w:footnote w:type="continuationSeparator" w:id="0">
    <w:p w14:paraId="3035213B" w14:textId="77777777" w:rsidR="000B40A0" w:rsidRDefault="000B40A0" w:rsidP="00D5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B8E"/>
    <w:multiLevelType w:val="hybridMultilevel"/>
    <w:tmpl w:val="94CA81E8"/>
    <w:lvl w:ilvl="0" w:tplc="8CE0D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C91"/>
    <w:multiLevelType w:val="multilevel"/>
    <w:tmpl w:val="156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C1AB8"/>
    <w:multiLevelType w:val="multilevel"/>
    <w:tmpl w:val="692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27BB1"/>
    <w:multiLevelType w:val="multilevel"/>
    <w:tmpl w:val="F210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960B1"/>
    <w:multiLevelType w:val="multilevel"/>
    <w:tmpl w:val="4B6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42079"/>
    <w:multiLevelType w:val="multilevel"/>
    <w:tmpl w:val="EF3E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75D1F"/>
    <w:multiLevelType w:val="multilevel"/>
    <w:tmpl w:val="266ED56A"/>
    <w:lvl w:ilvl="0">
      <w:start w:val="1"/>
      <w:numFmt w:val="decimal"/>
      <w:pStyle w:val="Heading3"/>
      <w:lvlText w:val="%1."/>
      <w:lvlJc w:val="left"/>
      <w:pPr>
        <w:tabs>
          <w:tab w:val="num" w:pos="900"/>
        </w:tabs>
        <w:ind w:left="540" w:hanging="360"/>
      </w:pPr>
    </w:lvl>
    <w:lvl w:ilvl="1">
      <w:start w:val="1"/>
      <w:numFmt w:val="decimal"/>
      <w:pStyle w:val="Heading4"/>
      <w:lvlText w:val="%1.%2."/>
      <w:lvlJc w:val="left"/>
      <w:pPr>
        <w:tabs>
          <w:tab w:val="num" w:pos="1647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6132592"/>
    <w:multiLevelType w:val="multilevel"/>
    <w:tmpl w:val="15C22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9"/>
        </w:tabs>
        <w:ind w:left="1249" w:hanging="720"/>
      </w:pPr>
      <w:rPr>
        <w:rFonts w:cs="Times New Roman" w:hint="default"/>
        <w:color w:val="auto"/>
      </w:rPr>
    </w:lvl>
    <w:lvl w:ilvl="2">
      <w:start w:val="1"/>
      <w:numFmt w:val="lowerLetter"/>
      <w:lvlText w:val="%3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2160"/>
      </w:pPr>
      <w:rPr>
        <w:rFonts w:cs="Times New Roman" w:hint="default"/>
      </w:rPr>
    </w:lvl>
  </w:abstractNum>
  <w:abstractNum w:abstractNumId="8" w15:restartNumberingAfterBreak="0">
    <w:nsid w:val="4DF86867"/>
    <w:multiLevelType w:val="hybridMultilevel"/>
    <w:tmpl w:val="2AD8F66A"/>
    <w:lvl w:ilvl="0" w:tplc="E8C6B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349ED"/>
    <w:multiLevelType w:val="multilevel"/>
    <w:tmpl w:val="9960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66177"/>
    <w:multiLevelType w:val="multilevel"/>
    <w:tmpl w:val="A6DA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05CA2"/>
    <w:multiLevelType w:val="multilevel"/>
    <w:tmpl w:val="1BDA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A3945"/>
    <w:multiLevelType w:val="multilevel"/>
    <w:tmpl w:val="9B4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108DE"/>
    <w:multiLevelType w:val="hybridMultilevel"/>
    <w:tmpl w:val="61D6D794"/>
    <w:lvl w:ilvl="0" w:tplc="A87C1E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33DDE"/>
    <w:multiLevelType w:val="multilevel"/>
    <w:tmpl w:val="757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983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120681">
    <w:abstractNumId w:val="7"/>
  </w:num>
  <w:num w:numId="3" w16cid:durableId="118301020">
    <w:abstractNumId w:val="8"/>
  </w:num>
  <w:num w:numId="4" w16cid:durableId="1697004666">
    <w:abstractNumId w:val="0"/>
  </w:num>
  <w:num w:numId="5" w16cid:durableId="2005427081">
    <w:abstractNumId w:val="13"/>
  </w:num>
  <w:num w:numId="6" w16cid:durableId="1502626327">
    <w:abstractNumId w:val="10"/>
  </w:num>
  <w:num w:numId="7" w16cid:durableId="107048287">
    <w:abstractNumId w:val="3"/>
  </w:num>
  <w:num w:numId="8" w16cid:durableId="1360813228">
    <w:abstractNumId w:val="4"/>
  </w:num>
  <w:num w:numId="9" w16cid:durableId="281887640">
    <w:abstractNumId w:val="12"/>
  </w:num>
  <w:num w:numId="10" w16cid:durableId="799419218">
    <w:abstractNumId w:val="14"/>
  </w:num>
  <w:num w:numId="11" w16cid:durableId="1788232506">
    <w:abstractNumId w:val="5"/>
  </w:num>
  <w:num w:numId="12" w16cid:durableId="196356244">
    <w:abstractNumId w:val="9"/>
  </w:num>
  <w:num w:numId="13" w16cid:durableId="1945066942">
    <w:abstractNumId w:val="11"/>
  </w:num>
  <w:num w:numId="14" w16cid:durableId="1121993952">
    <w:abstractNumId w:val="1"/>
  </w:num>
  <w:num w:numId="15" w16cid:durableId="181371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B2"/>
    <w:rsid w:val="0002174E"/>
    <w:rsid w:val="00053E01"/>
    <w:rsid w:val="0006720E"/>
    <w:rsid w:val="000702D3"/>
    <w:rsid w:val="00076335"/>
    <w:rsid w:val="000B341F"/>
    <w:rsid w:val="000B40A0"/>
    <w:rsid w:val="000C22F7"/>
    <w:rsid w:val="000F7D7B"/>
    <w:rsid w:val="00104085"/>
    <w:rsid w:val="00112F4C"/>
    <w:rsid w:val="00117494"/>
    <w:rsid w:val="00123985"/>
    <w:rsid w:val="00142131"/>
    <w:rsid w:val="00146C01"/>
    <w:rsid w:val="00180F6C"/>
    <w:rsid w:val="00192D39"/>
    <w:rsid w:val="001B18C0"/>
    <w:rsid w:val="001C5D98"/>
    <w:rsid w:val="002378B0"/>
    <w:rsid w:val="00271660"/>
    <w:rsid w:val="002760E3"/>
    <w:rsid w:val="00285F12"/>
    <w:rsid w:val="002932E9"/>
    <w:rsid w:val="002A6A12"/>
    <w:rsid w:val="002D4556"/>
    <w:rsid w:val="0031161F"/>
    <w:rsid w:val="00331DEF"/>
    <w:rsid w:val="003C1509"/>
    <w:rsid w:val="003D3CC7"/>
    <w:rsid w:val="003D70EE"/>
    <w:rsid w:val="00403C63"/>
    <w:rsid w:val="00404943"/>
    <w:rsid w:val="00410BA2"/>
    <w:rsid w:val="00454EF4"/>
    <w:rsid w:val="00470130"/>
    <w:rsid w:val="004763EF"/>
    <w:rsid w:val="00483E6E"/>
    <w:rsid w:val="0048722E"/>
    <w:rsid w:val="00491745"/>
    <w:rsid w:val="004B68FE"/>
    <w:rsid w:val="004D4366"/>
    <w:rsid w:val="004E7D4F"/>
    <w:rsid w:val="004F33F6"/>
    <w:rsid w:val="005523B4"/>
    <w:rsid w:val="005734FD"/>
    <w:rsid w:val="00573ADC"/>
    <w:rsid w:val="00576A8F"/>
    <w:rsid w:val="00587F96"/>
    <w:rsid w:val="005A0065"/>
    <w:rsid w:val="005A2CE7"/>
    <w:rsid w:val="005E2B68"/>
    <w:rsid w:val="005E5656"/>
    <w:rsid w:val="005F4221"/>
    <w:rsid w:val="005F6920"/>
    <w:rsid w:val="00603DD6"/>
    <w:rsid w:val="00616A9F"/>
    <w:rsid w:val="00663291"/>
    <w:rsid w:val="0066702C"/>
    <w:rsid w:val="00675D38"/>
    <w:rsid w:val="006818C8"/>
    <w:rsid w:val="00685000"/>
    <w:rsid w:val="00686BD8"/>
    <w:rsid w:val="006B07F4"/>
    <w:rsid w:val="006E75A5"/>
    <w:rsid w:val="006F2B2D"/>
    <w:rsid w:val="00700DA5"/>
    <w:rsid w:val="00725F63"/>
    <w:rsid w:val="00750357"/>
    <w:rsid w:val="007B78B2"/>
    <w:rsid w:val="007C7D62"/>
    <w:rsid w:val="007D325A"/>
    <w:rsid w:val="007D5302"/>
    <w:rsid w:val="00833E30"/>
    <w:rsid w:val="00866E81"/>
    <w:rsid w:val="008879B3"/>
    <w:rsid w:val="00891D22"/>
    <w:rsid w:val="008952DC"/>
    <w:rsid w:val="009442D8"/>
    <w:rsid w:val="00944F36"/>
    <w:rsid w:val="00993569"/>
    <w:rsid w:val="009967D9"/>
    <w:rsid w:val="009C26E2"/>
    <w:rsid w:val="009C3E5A"/>
    <w:rsid w:val="009D30DC"/>
    <w:rsid w:val="009F0D14"/>
    <w:rsid w:val="00A01F73"/>
    <w:rsid w:val="00A02771"/>
    <w:rsid w:val="00A34999"/>
    <w:rsid w:val="00A42958"/>
    <w:rsid w:val="00A53A37"/>
    <w:rsid w:val="00A62302"/>
    <w:rsid w:val="00A6564E"/>
    <w:rsid w:val="00A81A3E"/>
    <w:rsid w:val="00A94189"/>
    <w:rsid w:val="00AA5AB6"/>
    <w:rsid w:val="00AB4EA3"/>
    <w:rsid w:val="00AE6E59"/>
    <w:rsid w:val="00AF3424"/>
    <w:rsid w:val="00AF4BDF"/>
    <w:rsid w:val="00B50347"/>
    <w:rsid w:val="00B624DA"/>
    <w:rsid w:val="00B636B8"/>
    <w:rsid w:val="00B71F95"/>
    <w:rsid w:val="00B734A6"/>
    <w:rsid w:val="00B87D3A"/>
    <w:rsid w:val="00B92152"/>
    <w:rsid w:val="00B97EA8"/>
    <w:rsid w:val="00BF2FEB"/>
    <w:rsid w:val="00BF6D39"/>
    <w:rsid w:val="00C46E5E"/>
    <w:rsid w:val="00C57E66"/>
    <w:rsid w:val="00C809E1"/>
    <w:rsid w:val="00C978D2"/>
    <w:rsid w:val="00CA142A"/>
    <w:rsid w:val="00CC44E5"/>
    <w:rsid w:val="00CD0A36"/>
    <w:rsid w:val="00CD4BCF"/>
    <w:rsid w:val="00CD5F2A"/>
    <w:rsid w:val="00D06BA3"/>
    <w:rsid w:val="00D06E9F"/>
    <w:rsid w:val="00D10038"/>
    <w:rsid w:val="00D217EA"/>
    <w:rsid w:val="00D37666"/>
    <w:rsid w:val="00D4181E"/>
    <w:rsid w:val="00D5071E"/>
    <w:rsid w:val="00D54218"/>
    <w:rsid w:val="00D614F8"/>
    <w:rsid w:val="00D70985"/>
    <w:rsid w:val="00D90EAE"/>
    <w:rsid w:val="00DB073C"/>
    <w:rsid w:val="00DC1411"/>
    <w:rsid w:val="00DE7EEA"/>
    <w:rsid w:val="00DF1D12"/>
    <w:rsid w:val="00E030B1"/>
    <w:rsid w:val="00E12A97"/>
    <w:rsid w:val="00E34863"/>
    <w:rsid w:val="00E553A8"/>
    <w:rsid w:val="00F00E70"/>
    <w:rsid w:val="00F523F3"/>
    <w:rsid w:val="00F9099F"/>
    <w:rsid w:val="00F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A553"/>
  <w15:chartTrackingRefBased/>
  <w15:docId w15:val="{BECD79F8-D843-4338-BC11-D44D6254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52"/>
    <w:pPr>
      <w:spacing w:line="252" w:lineRule="auto"/>
      <w:jc w:val="both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0C22F7"/>
    <w:pPr>
      <w:keepNext/>
      <w:pBdr>
        <w:top w:val="single" w:sz="4" w:space="1" w:color="auto"/>
        <w:bottom w:val="single" w:sz="4" w:space="1" w:color="auto"/>
      </w:pBdr>
      <w:spacing w:before="240" w:after="60" w:line="240" w:lineRule="auto"/>
      <w:jc w:val="center"/>
      <w:outlineLvl w:val="0"/>
    </w:pPr>
    <w:rPr>
      <w:rFonts w:ascii="Garamond" w:hAnsi="Garamond"/>
      <w:b/>
      <w:bCs/>
      <w:spacing w:val="40"/>
      <w:kern w:val="32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2F7"/>
    <w:pPr>
      <w:keepNext/>
      <w:numPr>
        <w:numId w:val="1"/>
      </w:numPr>
      <w:tabs>
        <w:tab w:val="clear" w:pos="900"/>
        <w:tab w:val="num" w:pos="360"/>
      </w:tabs>
      <w:spacing w:before="240" w:after="60" w:line="240" w:lineRule="auto"/>
      <w:ind w:left="360"/>
      <w:jc w:val="left"/>
      <w:outlineLvl w:val="2"/>
    </w:pPr>
    <w:rPr>
      <w:rFonts w:ascii="Garamond" w:hAnsi="Garamond"/>
      <w:b/>
      <w:bCs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C22F7"/>
    <w:pPr>
      <w:keepNext/>
      <w:numPr>
        <w:ilvl w:val="1"/>
        <w:numId w:val="1"/>
      </w:numPr>
      <w:tabs>
        <w:tab w:val="clear" w:pos="1647"/>
        <w:tab w:val="num" w:pos="360"/>
      </w:tabs>
      <w:spacing w:before="240" w:after="60" w:line="240" w:lineRule="auto"/>
      <w:ind w:left="360" w:hanging="360"/>
      <w:jc w:val="left"/>
      <w:outlineLvl w:val="3"/>
    </w:pPr>
    <w:rPr>
      <w:rFonts w:ascii="Garamond" w:hAnsi="Garamond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152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22F7"/>
    <w:rPr>
      <w:rFonts w:ascii="Garamond" w:eastAsia="Times New Roman" w:hAnsi="Garamond" w:cs="Arial"/>
      <w:b/>
      <w:bCs/>
      <w:spacing w:val="40"/>
      <w:kern w:val="32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sid w:val="000C22F7"/>
    <w:rPr>
      <w:rFonts w:ascii="Garamond" w:eastAsia="Times New Roman" w:hAnsi="Garamond" w:cs="Arial"/>
      <w:b/>
      <w:bCs/>
      <w:sz w:val="28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0C22F7"/>
    <w:rPr>
      <w:rFonts w:ascii="Garamond" w:eastAsia="Times New Roman" w:hAnsi="Garamond" w:cs="Times New Roman"/>
      <w:b/>
      <w:bCs/>
      <w:sz w:val="24"/>
      <w:szCs w:val="28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C22F7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C22F7"/>
    <w:pPr>
      <w:spacing w:after="0" w:line="240" w:lineRule="auto"/>
      <w:ind w:left="720"/>
      <w:contextualSpacing/>
      <w:jc w:val="left"/>
    </w:pPr>
    <w:rPr>
      <w:rFonts w:ascii="Garamond" w:eastAsiaTheme="minorHAnsi" w:hAnsi="Garamond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71E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5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71E"/>
    <w:rPr>
      <w:rFonts w:ascii="Calibri" w:eastAsia="Times New Roman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97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8D2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8D2"/>
    <w:rPr>
      <w:rFonts w:ascii="Calibri" w:eastAsia="Times New Roman" w:hAnsi="Calibri" w:cs="Arial"/>
      <w:b/>
      <w:bCs/>
      <w:sz w:val="20"/>
      <w:szCs w:val="20"/>
    </w:rPr>
  </w:style>
  <w:style w:type="character" w:customStyle="1" w:styleId="cf01">
    <w:name w:val="cf01"/>
    <w:basedOn w:val="DefaultParagraphFont"/>
    <w:rsid w:val="00CD0A36"/>
    <w:rPr>
      <w:rFonts w:ascii="Segoe UI" w:hAnsi="Segoe UI" w:cs="Segoe UI" w:hint="default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F523F3"/>
    <w:pPr>
      <w:spacing w:after="0" w:line="360" w:lineRule="auto"/>
      <w:ind w:firstLine="360"/>
    </w:pPr>
    <w:rPr>
      <w:rFonts w:ascii="Footlight MT Light" w:hAnsi="Footlight MT Light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23F3"/>
    <w:rPr>
      <w:rFonts w:ascii="Footlight MT Light" w:eastAsia="Times New Roman" w:hAnsi="Footlight MT Light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Simanikhin</dc:creator>
  <cp:keywords/>
  <dc:description/>
  <cp:lastModifiedBy>Kamila Garnczarska</cp:lastModifiedBy>
  <cp:revision>55</cp:revision>
  <dcterms:created xsi:type="dcterms:W3CDTF">2022-09-13T09:59:00Z</dcterms:created>
  <dcterms:modified xsi:type="dcterms:W3CDTF">2026-05-07T07:48:00Z</dcterms:modified>
</cp:coreProperties>
</file>