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76" w:lineRule="auto"/>
        <w:jc w:val="center"/>
        <w:rPr>
          <w:rFonts w:ascii="Lato" w:cs="Lato" w:eastAsia="Lato" w:hAnsi="Lato"/>
          <w:b w:val="1"/>
          <w:bCs w:val="1"/>
        </w:rPr>
      </w:pPr>
      <w:r w:rsidDel="00000000" w:rsidR="00000000" w:rsidRPr="00000000">
        <w:rPr>
          <w:rtl w:val="0"/>
        </w:rPr>
      </w:r>
    </w:p>
    <w:p w:rsidR="00000000" w:rsidDel="00000000" w:rsidP="00000000" w:rsidRDefault="00000000" w:rsidRPr="00000000" w14:paraId="00000002">
      <w:pPr>
        <w:spacing w:after="120" w:before="120" w:line="276" w:lineRule="auto"/>
        <w:jc w:val="center"/>
        <w:rPr>
          <w:rFonts w:ascii="Lato" w:cs="Lato" w:eastAsia="Lato" w:hAnsi="Lato"/>
          <w:b w:val="1"/>
          <w:bCs w:val="1"/>
          <w:sz w:val="28"/>
          <w:szCs w:val="28"/>
        </w:rPr>
      </w:pPr>
      <w:r w:rsidDel="00000000" w:rsidR="00000000" w:rsidRPr="00000000">
        <w:rPr>
          <w:rFonts w:ascii="Lato" w:cs="Lato" w:eastAsia="Lato" w:hAnsi="Lato"/>
          <w:b w:val="1"/>
          <w:bCs w:val="1"/>
          <w:sz w:val="28"/>
          <w:szCs w:val="28"/>
          <w:rtl w:val="0"/>
        </w:rPr>
        <w:t xml:space="preserve">281 godzin przeznaczonych na bezinteresowną pomoc – Fundacja Dobrych Inicjatyw podsumowuje 12 edycję Paczki dla Seniora</w:t>
      </w:r>
    </w:p>
    <w:p w:rsidR="00000000" w:rsidDel="00000000" w:rsidP="00000000" w:rsidRDefault="00000000" w:rsidRPr="00000000" w14:paraId="00000003">
      <w:pPr>
        <w:spacing w:after="120" w:before="120" w:line="276" w:lineRule="auto"/>
        <w:jc w:val="both"/>
        <w:rPr>
          <w:rFonts w:ascii="Lato" w:cs="Lato" w:eastAsia="Lato" w:hAnsi="Lato"/>
          <w:b w:val="1"/>
          <w:bCs w:val="1"/>
        </w:rPr>
      </w:pPr>
      <w:r w:rsidDel="00000000" w:rsidR="00000000" w:rsidRPr="00000000">
        <w:rPr>
          <w:rFonts w:ascii="Lato" w:cs="Lato" w:eastAsia="Lato" w:hAnsi="Lato"/>
          <w:b w:val="1"/>
          <w:bCs w:val="1"/>
          <w:rtl w:val="0"/>
        </w:rPr>
        <w:t xml:space="preserve">37 podmiotów zaangażowanych w akcję, 928 paczek dla najbardziej potrzebujących, samotnych seniorów, 100 wolontariuszy i 281 godzin przeznaczonych na bezinteresowną pomoc, taka była 12 edycja paczki dla Seniora. </w:t>
      </w:r>
    </w:p>
    <w:p w:rsidR="00000000" w:rsidDel="00000000" w:rsidP="00000000" w:rsidRDefault="00000000" w:rsidRPr="00000000" w14:paraId="00000004">
      <w:pPr>
        <w:spacing w:after="120" w:before="120" w:line="276" w:lineRule="auto"/>
        <w:jc w:val="both"/>
        <w:rPr>
          <w:rFonts w:ascii="Lato" w:cs="Lato" w:eastAsia="Lato" w:hAnsi="Lato"/>
          <w:highlight w:val="yellow"/>
        </w:rPr>
      </w:pPr>
      <w:r w:rsidDel="00000000" w:rsidR="00000000" w:rsidRPr="00000000">
        <w:rPr>
          <w:rFonts w:ascii="Lato" w:cs="Lato" w:eastAsia="Lato" w:hAnsi="Lato"/>
          <w:rtl w:val="0"/>
        </w:rPr>
        <w:t xml:space="preserve">Fundacja Dobrych Inicjatyw podsumowuje 12. edycję akcji „Paczka dla Seniora”. Dzięki zaangażowaniu darczyńców, wolontariuszy, dzieci i młodzieży z domów dziecka do 928 seniorów, w 7 województwach trafiły przedświąteczne prezenty o całkowitej wartości rynkowej wynoszącej 189 312 zł.</w:t>
      </w:r>
      <w:r w:rsidDel="00000000" w:rsidR="00000000" w:rsidRPr="00000000">
        <w:rPr>
          <w:rtl w:val="0"/>
        </w:rPr>
      </w:r>
    </w:p>
    <w:p w:rsidR="00000000" w:rsidDel="00000000" w:rsidP="00000000" w:rsidRDefault="00000000" w:rsidRPr="00000000" w14:paraId="00000005">
      <w:pPr>
        <w:spacing w:after="120" w:before="120" w:line="276" w:lineRule="auto"/>
        <w:jc w:val="both"/>
        <w:rPr>
          <w:rFonts w:ascii="Lato" w:cs="Lato" w:eastAsia="Lato" w:hAnsi="Lato"/>
        </w:rPr>
      </w:pPr>
      <w:r w:rsidDel="00000000" w:rsidR="00000000" w:rsidRPr="00000000">
        <w:rPr>
          <w:rFonts w:ascii="Lato" w:cs="Lato" w:eastAsia="Lato" w:hAnsi="Lato"/>
          <w:color w:val="222222"/>
          <w:rtl w:val="0"/>
        </w:rPr>
        <w:t xml:space="preserve">– </w:t>
      </w:r>
      <w:r w:rsidDel="00000000" w:rsidR="00000000" w:rsidRPr="00000000">
        <w:rPr>
          <w:rFonts w:ascii="Lato" w:cs="Lato" w:eastAsia="Lato" w:hAnsi="Lato"/>
          <w:i w:val="1"/>
          <w:iCs w:val="1"/>
          <w:rtl w:val="0"/>
        </w:rPr>
        <w:t xml:space="preserve">Naszym celem było przygotowanie 500 paczek dla seniorów, jednak, jak co roku udało nam się ten wynik pobić i przygotować ich aż 928. Było to możliwe dzięki wsparciu naszych partnerów biznesowych oraz darczyńców indywidualnych, za co jeszcze raz serdecznie dziękujemy</w:t>
      </w:r>
      <w:r w:rsidDel="00000000" w:rsidR="00000000" w:rsidRPr="00000000">
        <w:rPr>
          <w:rFonts w:ascii="Lato" w:cs="Lato" w:eastAsia="Lato" w:hAnsi="Lato"/>
          <w:rtl w:val="0"/>
        </w:rPr>
        <w:t xml:space="preserve">! – podsumowuje Bartłomiej Jojczyk, Prezes Zarządu Fundacji Dobrych Inicjatyw </w:t>
      </w:r>
    </w:p>
    <w:p w:rsidR="00000000" w:rsidDel="00000000" w:rsidP="00000000" w:rsidRDefault="00000000" w:rsidRPr="00000000" w14:paraId="00000006">
      <w:pPr>
        <w:spacing w:after="120" w:before="120" w:line="276" w:lineRule="auto"/>
        <w:jc w:val="both"/>
        <w:rPr>
          <w:rFonts w:ascii="Lato" w:cs="Lato" w:eastAsia="Lato" w:hAnsi="Lato"/>
        </w:rPr>
      </w:pPr>
      <w:r w:rsidDel="00000000" w:rsidR="00000000" w:rsidRPr="00000000">
        <w:rPr>
          <w:rFonts w:ascii="Lato" w:cs="Lato" w:eastAsia="Lato" w:hAnsi="Lato"/>
          <w:rtl w:val="0"/>
        </w:rPr>
        <w:t xml:space="preserve">Tak duża skala pomocy pokazuje, jaki potencjał drzemie w solidarności międzypokoleniowej </w:t>
        <w:br w:type="textWrapping"/>
        <w:t xml:space="preserve">i wspólnym działaniu. Akcja ,,Paczka dla Seniora’’ udawania, że osoby starsze, często samotne, mogą liczyć na nasze wsparcie, obecność, rozmowę – niby proste gesty, a jak istotne, zwłaszcza w okresie Świąt, które kojarzą się z bliskością i rodzinną atmosferą. </w:t>
      </w:r>
    </w:p>
    <w:p w:rsidR="00000000" w:rsidDel="00000000" w:rsidP="00000000" w:rsidRDefault="00000000" w:rsidRPr="00000000" w14:paraId="00000007">
      <w:pPr>
        <w:spacing w:after="120" w:before="120" w:line="276" w:lineRule="auto"/>
        <w:jc w:val="both"/>
        <w:rPr>
          <w:rFonts w:ascii="Lato" w:cs="Lato" w:eastAsia="Lato" w:hAnsi="Lato"/>
          <w:b w:val="1"/>
          <w:bCs w:val="1"/>
        </w:rPr>
      </w:pPr>
      <w:r w:rsidDel="00000000" w:rsidR="00000000" w:rsidRPr="00000000">
        <w:rPr>
          <w:rFonts w:ascii="Lato" w:cs="Lato" w:eastAsia="Lato" w:hAnsi="Lato"/>
          <w:b w:val="1"/>
          <w:bCs w:val="1"/>
          <w:rtl w:val="0"/>
        </w:rPr>
        <w:t xml:space="preserve">Kto wymyślił paczkę dla seniora?  </w:t>
      </w:r>
    </w:p>
    <w:p w:rsidR="00000000" w:rsidDel="00000000" w:rsidP="00000000" w:rsidRDefault="00000000" w:rsidRPr="00000000" w14:paraId="00000008">
      <w:pPr>
        <w:spacing w:after="120" w:before="120" w:line="276" w:lineRule="auto"/>
        <w:jc w:val="both"/>
        <w:rPr>
          <w:rFonts w:ascii="Lato" w:cs="Lato" w:eastAsia="Lato" w:hAnsi="Lato"/>
        </w:rPr>
      </w:pPr>
      <w:r w:rsidDel="00000000" w:rsidR="00000000" w:rsidRPr="00000000">
        <w:rPr>
          <w:rFonts w:ascii="Lato" w:cs="Lato" w:eastAsia="Lato" w:hAnsi="Lato"/>
          <w:rtl w:val="0"/>
        </w:rPr>
        <w:t xml:space="preserve">Historia ,,Paczki dla Seniora’’ zaczęła się w 2018 roku podczas warsztatów z zarządzania projektami, prowadzonych przez Fundację Dobrych Inicjatyw. To właśnie wtedy podopieczni placówek opiekuńczo-wychowawczych otrzymali zadanie stworzenia projektu społecznie użytecznego przy symbolicznym budżecie 500 złotych. Młodzi postanowili zainwestować te pieniądze w promocję akcji, którą nazwali ,,Paczka dla Seniora’’– wydrukowali plakaty, kupili opakowania na produkty. Dzięki skutecznemu nagłośnieniu zbiórki udało się pozyskać od darczyńców żywność, chemię gospodarczą i kosmetyki. Następnie dzieci i młodzież, poprzez rozmowy, kontakt z OPS zlokalizowali potrzebujących seniorów w swojej okolicy i osobiście dostarczyli im przygotowane pakiety. Pomysł okazał się tak trafiony, że akcja jest kontynuowana do dziś i znacznie rozszerzyła swój zasięg. Paczki dostarczają już nie tylko dzieci i młodzież z ośrodków opiekuńczo-wychowawczych, zaangażowani są również wolontariusze z firm, które wspierają akcję. W tym roku w akcję włączyło się 15 partnerów biznesowych: Animex Foods, Bielenda, Colgate, Dr Irena Eris, hotele z sieci Essendi, Accor i DeSilva, InPost, Jacobs, Linklaters, Lenovo, Nationale Nederlanden, PPH Okruszek, Pol-Hun, E.Wedel. </w:t>
      </w:r>
    </w:p>
    <w:p w:rsidR="00000000" w:rsidDel="00000000" w:rsidP="00000000" w:rsidRDefault="00000000" w:rsidRPr="00000000" w14:paraId="00000009">
      <w:pPr>
        <w:spacing w:after="120" w:before="120" w:line="276" w:lineRule="auto"/>
        <w:jc w:val="both"/>
        <w:rPr>
          <w:rFonts w:ascii="Lato" w:cs="Lato" w:eastAsia="Lato" w:hAnsi="Lato"/>
        </w:rPr>
      </w:pPr>
      <w:r w:rsidDel="00000000" w:rsidR="00000000" w:rsidRPr="00000000">
        <w:rPr>
          <w:rFonts w:ascii="Lato" w:cs="Lato" w:eastAsia="Lato" w:hAnsi="Lato"/>
          <w:color w:val="222222"/>
          <w:rtl w:val="0"/>
        </w:rPr>
        <w:t xml:space="preserve">– </w:t>
      </w:r>
      <w:r w:rsidDel="00000000" w:rsidR="00000000" w:rsidRPr="00000000">
        <w:rPr>
          <w:rFonts w:ascii="Lato" w:cs="Lato" w:eastAsia="Lato" w:hAnsi="Lato"/>
          <w:i w:val="1"/>
          <w:iCs w:val="1"/>
          <w:rtl w:val="0"/>
        </w:rPr>
        <w:t xml:space="preserve">To świetna inicjatywa, która uczy pokory i daje mnóstwo radości. Często narzekamy na błahe sprawy, a ta akcja pokazuje, że to właśnie proste gesty są w życiu najważniejsze i dają prawdziwą radość</w:t>
      </w:r>
      <w:r w:rsidDel="00000000" w:rsidR="00000000" w:rsidRPr="00000000">
        <w:rPr>
          <w:rFonts w:ascii="Lato" w:cs="Lato" w:eastAsia="Lato" w:hAnsi="Lato"/>
          <w:rtl w:val="0"/>
        </w:rPr>
        <w:t xml:space="preserve"> – komentuje jeden z wolontariuszy.</w:t>
      </w:r>
    </w:p>
    <w:p w:rsidR="00000000" w:rsidDel="00000000" w:rsidP="00000000" w:rsidRDefault="00000000" w:rsidRPr="00000000" w14:paraId="0000000A">
      <w:pPr>
        <w:spacing w:after="120" w:before="120" w:line="276" w:lineRule="auto"/>
        <w:jc w:val="both"/>
        <w:rPr>
          <w:rFonts w:ascii="Lato" w:cs="Lato" w:eastAsia="Lato" w:hAnsi="Lato"/>
        </w:rPr>
      </w:pPr>
      <w:r w:rsidDel="00000000" w:rsidR="00000000" w:rsidRPr="00000000">
        <w:rPr>
          <w:rFonts w:ascii="Lato" w:cs="Lato" w:eastAsia="Lato" w:hAnsi="Lato"/>
          <w:rtl w:val="0"/>
        </w:rPr>
        <w:t xml:space="preserve">W tegoroczną, dwunastą już edycję zaangażowało się 100 wolontariuszy, którzy przeznaczyli 281 godzin na pakowanie i rozwożenie paczek. Prezenty trafiły do osób starszych </w:t>
        <w:br w:type="textWrapping"/>
        <w:t xml:space="preserve">w 7 województwach. </w:t>
      </w:r>
    </w:p>
    <w:p w:rsidR="00000000" w:rsidDel="00000000" w:rsidP="00000000" w:rsidRDefault="00000000" w:rsidRPr="00000000" w14:paraId="0000000B">
      <w:pPr>
        <w:spacing w:after="120" w:before="120" w:line="276" w:lineRule="auto"/>
        <w:jc w:val="both"/>
        <w:rPr>
          <w:rFonts w:ascii="Lato" w:cs="Lato" w:eastAsia="Lato" w:hAnsi="Lato"/>
          <w:b w:val="1"/>
          <w:bCs w:val="1"/>
        </w:rPr>
      </w:pPr>
      <w:r w:rsidDel="00000000" w:rsidR="00000000" w:rsidRPr="00000000">
        <w:rPr>
          <w:rFonts w:ascii="Lato" w:cs="Lato" w:eastAsia="Lato" w:hAnsi="Lato"/>
          <w:b w:val="1"/>
          <w:bCs w:val="1"/>
          <w:rtl w:val="0"/>
        </w:rPr>
        <w:t xml:space="preserve">Ważniejsze niż sama paczka są emocje </w:t>
      </w:r>
    </w:p>
    <w:p w:rsidR="00000000" w:rsidDel="00000000" w:rsidP="00000000" w:rsidRDefault="00000000" w:rsidRPr="00000000" w14:paraId="0000000C">
      <w:pPr>
        <w:spacing w:after="120" w:before="120" w:line="276" w:lineRule="auto"/>
        <w:jc w:val="both"/>
        <w:rPr>
          <w:rFonts w:ascii="Lato" w:cs="Lato" w:eastAsia="Lato" w:hAnsi="Lato"/>
        </w:rPr>
      </w:pPr>
      <w:r w:rsidDel="00000000" w:rsidR="00000000" w:rsidRPr="00000000">
        <w:rPr>
          <w:rFonts w:ascii="Lato" w:cs="Lato" w:eastAsia="Lato" w:hAnsi="Lato"/>
          <w:rtl w:val="0"/>
        </w:rPr>
        <w:t xml:space="preserve">Współpraca z Ośrodkami Pomocy Społecznej oraz lokalnymi podmiotami zajmującymi się opieką nad seniorami - w tym roku takich partnerów społecznych było 37 - pozwala Fundacji Dobrych Inicjatyw precyzyjnie docierać do tych, którzy wsparcia potrzebują najbardziej: osób samotnych i w trudnej sytuacji materialnej. Przygotowywana paczka to realna pomoc rzeczowa, której efekt widać od razu. Daje ona wolontariuszom, w tym angażującej się młodzieży z domów dziecka, natychmiastowe poczucie sprawstwa i świadomość, że ich działanie ma znaczenie. W tej inicjatywie, szczególnie w okresie przedświątecznym, kluczowy wymiar ma jednak samo spotkanie, obecność, rozmowa.</w:t>
      </w:r>
    </w:p>
    <w:p w:rsidR="00000000" w:rsidDel="00000000" w:rsidP="00000000" w:rsidRDefault="00000000" w:rsidRPr="00000000" w14:paraId="0000000D">
      <w:pPr>
        <w:spacing w:after="120" w:before="120" w:line="276" w:lineRule="auto"/>
        <w:jc w:val="both"/>
        <w:rPr>
          <w:rFonts w:ascii="Lato" w:cs="Lato" w:eastAsia="Lato" w:hAnsi="Lato"/>
          <w:i w:val="1"/>
          <w:iCs w:val="1"/>
        </w:rPr>
      </w:pPr>
      <w:r w:rsidDel="00000000" w:rsidR="00000000" w:rsidRPr="00000000">
        <w:rPr>
          <w:rFonts w:ascii="Lato" w:cs="Lato" w:eastAsia="Lato" w:hAnsi="Lato"/>
          <w:color w:val="222222"/>
          <w:rtl w:val="0"/>
        </w:rPr>
        <w:t xml:space="preserve">– </w:t>
      </w:r>
      <w:r w:rsidDel="00000000" w:rsidR="00000000" w:rsidRPr="00000000">
        <w:rPr>
          <w:rFonts w:ascii="Lato" w:cs="Lato" w:eastAsia="Lato" w:hAnsi="Lato"/>
          <w:i w:val="1"/>
          <w:iCs w:val="1"/>
          <w:rtl w:val="0"/>
        </w:rPr>
        <w:t xml:space="preserve">Reakcje seniorów ogromnie nas wzruszają – oni niczego nie udają, są do bólu szczerzy </w:t>
        <w:br w:type="textWrapping"/>
        <w:t xml:space="preserve">w wyrażaniu emocji. Po każdej akcji odbieramy mnóstwo telefonów z podziękowaniami </w:t>
        <w:br w:type="textWrapping"/>
        <w:t xml:space="preserve">i relacjami z przekazywania paczek. Równie mocno porusza nas postawa wolontariuszy. ,,Paczka dla Seniora’’ to projekt, w który angażują się naprawdę całym sercem, od razu deklarując gotowość do pomocy przy kolejnych edycjach. To właśnie ta wspólna energia daje nam siłę do planowania nowych działań Fundacji.</w:t>
      </w:r>
      <w:r w:rsidDel="00000000" w:rsidR="00000000" w:rsidRPr="00000000">
        <w:rPr>
          <w:rFonts w:ascii="Lato" w:cs="Lato" w:eastAsia="Lato" w:hAnsi="Lato"/>
          <w:rtl w:val="0"/>
        </w:rPr>
        <w:t xml:space="preserve"> - mówi Katarzyna Salmanowicz, Kierowniczka działań edukacyjnych i społecznych</w:t>
      </w:r>
      <w:r w:rsidDel="00000000" w:rsidR="00000000" w:rsidRPr="00000000">
        <w:rPr>
          <w:rtl w:val="0"/>
        </w:rPr>
      </w:r>
    </w:p>
    <w:p w:rsidR="00000000" w:rsidDel="00000000" w:rsidP="00000000" w:rsidRDefault="00000000" w:rsidRPr="00000000" w14:paraId="0000000E">
      <w:pPr>
        <w:spacing w:after="120" w:before="120" w:line="276" w:lineRule="auto"/>
        <w:jc w:val="both"/>
        <w:rPr>
          <w:rFonts w:ascii="Lato" w:cs="Lato" w:eastAsia="Lato" w:hAnsi="Lato"/>
        </w:rPr>
      </w:pPr>
      <w:r w:rsidDel="00000000" w:rsidR="00000000" w:rsidRPr="00000000">
        <w:rPr>
          <w:rFonts w:ascii="Lato" w:cs="Lato" w:eastAsia="Lato" w:hAnsi="Lato"/>
          <w:rtl w:val="0"/>
        </w:rPr>
        <w:t xml:space="preserve">Dla wielu seniorów, wizyta wolontariusza jest czymś znacznie cenniejszym niż otrzymanie produktów spożywczych. To swoisty „lek na samotność”, który poprawia humor. Choć wsparcie materialne zaspokaja bieżące potrzeby, to właśnie ta ludzka obecność i poświęcony czas, niosąc ukojenie tam, gdzie brakuje bliskości drugiego człowieka.</w:t>
      </w:r>
    </w:p>
    <w:p w:rsidR="00000000" w:rsidDel="00000000" w:rsidP="00000000" w:rsidRDefault="00000000" w:rsidRPr="00000000" w14:paraId="0000000F">
      <w:pPr>
        <w:spacing w:after="120" w:before="120" w:line="276" w:lineRule="auto"/>
        <w:jc w:val="both"/>
        <w:rPr>
          <w:rFonts w:ascii="Lato" w:cs="Lato" w:eastAsia="Lato" w:hAnsi="Lato"/>
        </w:rPr>
      </w:pPr>
      <w:r w:rsidDel="00000000" w:rsidR="00000000" w:rsidRPr="00000000">
        <w:rPr>
          <w:rtl w:val="0"/>
        </w:rPr>
      </w:r>
    </w:p>
    <w:p w:rsidR="00000000" w:rsidDel="00000000" w:rsidP="00000000" w:rsidRDefault="00000000" w:rsidRPr="00000000" w14:paraId="00000010">
      <w:pPr>
        <w:spacing w:after="120" w:before="120" w:line="276" w:lineRule="auto"/>
        <w:jc w:val="both"/>
        <w:rPr>
          <w:rFonts w:ascii="Lato" w:cs="Lato" w:eastAsia="Lato" w:hAnsi="Lato"/>
        </w:rPr>
      </w:pPr>
      <w:r w:rsidDel="00000000" w:rsidR="00000000" w:rsidRPr="00000000">
        <w:rPr>
          <w:rtl w:val="0"/>
        </w:rPr>
      </w:r>
    </w:p>
    <w:p w:rsidR="00000000" w:rsidDel="00000000" w:rsidP="00000000" w:rsidRDefault="00000000" w:rsidRPr="00000000" w14:paraId="00000011">
      <w:pPr>
        <w:spacing w:after="120" w:before="120" w:line="276" w:lineRule="auto"/>
        <w:jc w:val="both"/>
        <w:rPr>
          <w:rFonts w:ascii="Lato" w:cs="Lato" w:eastAsia="Lato" w:hAnsi="Lato"/>
        </w:rPr>
      </w:pPr>
      <w:r w:rsidDel="00000000" w:rsidR="00000000" w:rsidRPr="00000000">
        <w:rPr>
          <w:rtl w:val="0"/>
        </w:rPr>
      </w:r>
    </w:p>
    <w:p w:rsidR="00000000" w:rsidDel="00000000" w:rsidP="00000000" w:rsidRDefault="00000000" w:rsidRPr="00000000" w14:paraId="00000012">
      <w:pPr>
        <w:shd w:fill="ffffff" w:val="clear"/>
        <w:spacing w:after="120" w:before="120" w:line="276" w:lineRule="auto"/>
        <w:jc w:val="both"/>
        <w:rPr>
          <w:rFonts w:ascii="Lato" w:cs="Lato" w:eastAsia="Lato" w:hAnsi="Lato"/>
          <w:color w:val="222222"/>
        </w:rPr>
      </w:pPr>
      <w:r w:rsidDel="00000000" w:rsidR="00000000" w:rsidRPr="00000000">
        <w:rPr>
          <w:rtl w:val="0"/>
        </w:rPr>
      </w:r>
    </w:p>
    <w:p w:rsidR="00000000" w:rsidDel="00000000" w:rsidP="00000000" w:rsidRDefault="00000000" w:rsidRPr="00000000" w14:paraId="00000013">
      <w:pPr>
        <w:pBdr>
          <w:top w:color="000000" w:space="1" w:sz="4" w:val="single"/>
        </w:pBdr>
        <w:shd w:fill="ffffff" w:val="clear"/>
        <w:spacing w:after="120" w:before="120" w:line="276" w:lineRule="auto"/>
        <w:jc w:val="both"/>
        <w:rPr>
          <w:rFonts w:ascii="Lato" w:cs="Lato" w:eastAsia="Lato" w:hAnsi="Lato"/>
          <w:color w:val="222222"/>
          <w:sz w:val="16"/>
          <w:szCs w:val="16"/>
        </w:rPr>
      </w:pPr>
      <w:r w:rsidDel="00000000" w:rsidR="00000000" w:rsidRPr="00000000">
        <w:rPr>
          <w:rFonts w:ascii="Lato" w:cs="Lato" w:eastAsia="Lato" w:hAnsi="Lato"/>
          <w:b w:val="1"/>
          <w:bCs w:val="1"/>
          <w:color w:val="222222"/>
          <w:sz w:val="16"/>
          <w:szCs w:val="16"/>
          <w:rtl w:val="0"/>
        </w:rPr>
        <w:t xml:space="preserve">Fundacja Dobrych Inicjatyw</w:t>
      </w:r>
      <w:r w:rsidDel="00000000" w:rsidR="00000000" w:rsidRPr="00000000">
        <w:rPr>
          <w:rFonts w:ascii="Lato" w:cs="Lato" w:eastAsia="Lato" w:hAnsi="Lato"/>
          <w:color w:val="222222"/>
          <w:sz w:val="16"/>
          <w:szCs w:val="16"/>
          <w:rtl w:val="0"/>
        </w:rPr>
        <w:t xml:space="preserve"> od 12 lat upomina się o prawa dzieci i młodzieży wychowującej się w pieczy zastępczej. Wspiera wychowanków mieszkających w 35 placówkach opiekuńczo-wychowawczych (tzw. domach dziecka) z małych miejscowości i terenów wiejskich w Polsce. Więcej na stronie: </w:t>
      </w:r>
      <w:hyperlink r:id="rId7">
        <w:r w:rsidDel="00000000" w:rsidR="00000000" w:rsidRPr="00000000">
          <w:rPr>
            <w:rFonts w:ascii="Lato" w:cs="Lato" w:eastAsia="Lato" w:hAnsi="Lato"/>
            <w:color w:val="0000ff"/>
            <w:sz w:val="16"/>
            <w:szCs w:val="16"/>
            <w:u w:val="single"/>
            <w:rtl w:val="0"/>
          </w:rPr>
          <w:t xml:space="preserve">www.fdi.org.pl</w:t>
        </w:r>
      </w:hyperlink>
      <w:r w:rsidDel="00000000" w:rsidR="00000000" w:rsidRPr="00000000">
        <w:rPr>
          <w:rFonts w:ascii="Lato" w:cs="Lato" w:eastAsia="Lato" w:hAnsi="Lato"/>
          <w:color w:val="222222"/>
          <w:sz w:val="16"/>
          <w:szCs w:val="16"/>
          <w:rtl w:val="0"/>
        </w:rPr>
        <w:t xml:space="preserve">.</w:t>
      </w:r>
    </w:p>
    <w:p w:rsidR="00000000" w:rsidDel="00000000" w:rsidP="00000000" w:rsidRDefault="00000000" w:rsidRPr="00000000" w14:paraId="00000014">
      <w:pPr>
        <w:pBdr>
          <w:top w:color="000000" w:space="1" w:sz="4" w:val="single"/>
        </w:pBdr>
        <w:shd w:fill="ffffff" w:val="clear"/>
        <w:spacing w:after="120" w:before="120" w:line="276" w:lineRule="auto"/>
        <w:jc w:val="both"/>
        <w:rPr>
          <w:rFonts w:ascii="Lato" w:cs="Lato" w:eastAsia="Lato" w:hAnsi="Lato"/>
          <w:color w:val="222222"/>
          <w:sz w:val="16"/>
          <w:szCs w:val="16"/>
        </w:rPr>
      </w:pPr>
      <w:r w:rsidDel="00000000" w:rsidR="00000000" w:rsidRPr="00000000">
        <w:rPr>
          <w:rFonts w:ascii="Lato" w:cs="Lato" w:eastAsia="Lato" w:hAnsi="Lato"/>
          <w:color w:val="222222"/>
          <w:sz w:val="16"/>
          <w:szCs w:val="16"/>
          <w:rtl w:val="0"/>
        </w:rPr>
        <w:t xml:space="preserve">Fundację Dobrych Inicjatyw można wesprzeć dokonując wpłaty na konto: Fundacja Dobrych Inicjatyw, nr rachunku: 71 2030 0045 1110 0000 0343 05 90 oraz przekazując 1,5% podatku na rzecz Fundacji Dobrych Inicjatyw (KRS 0000 49 79 57). Więcej informacji na stronie: </w:t>
      </w:r>
      <w:hyperlink r:id="rId8">
        <w:r w:rsidDel="00000000" w:rsidR="00000000" w:rsidRPr="00000000">
          <w:rPr>
            <w:rFonts w:ascii="Lato" w:cs="Lato" w:eastAsia="Lato" w:hAnsi="Lato"/>
            <w:color w:val="0000ff"/>
            <w:sz w:val="16"/>
            <w:szCs w:val="16"/>
            <w:u w:val="single"/>
            <w:rtl w:val="0"/>
          </w:rPr>
          <w:t xml:space="preserve">https://fdi.org.pl/przekaz-15-podatku/</w:t>
        </w:r>
      </w:hyperlink>
      <w:r w:rsidDel="00000000" w:rsidR="00000000" w:rsidRPr="00000000">
        <w:rPr>
          <w:rFonts w:ascii="Lato" w:cs="Lato" w:eastAsia="Lato" w:hAnsi="Lato"/>
          <w:color w:val="222222"/>
          <w:sz w:val="16"/>
          <w:szCs w:val="16"/>
          <w:rtl w:val="0"/>
        </w:rPr>
        <w:t xml:space="preserve"> </w:t>
      </w:r>
    </w:p>
    <w:sectPr>
      <w:headerReference r:id="rId9" w:type="default"/>
      <w:footerReference r:id="rId10"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La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color w:val="000000"/>
      </w:rPr>
      <w:drawing>
        <wp:inline distB="0" distT="0" distL="0" distR="0">
          <wp:extent cx="5760720" cy="80899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60720" cy="80899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color w:val="000000"/>
      </w:rPr>
      <w:drawing>
        <wp:inline distB="0" distT="0" distL="0" distR="0">
          <wp:extent cx="5760720" cy="108902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60720" cy="10890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p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fdi.org.pl" TargetMode="External"/><Relationship Id="rId8" Type="http://schemas.openxmlformats.org/officeDocument/2006/relationships/hyperlink" Target="https://fdi.org.pl/przekaz-15-podatk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Lato-regular.ttf"/><Relationship Id="rId4" Type="http://schemas.openxmlformats.org/officeDocument/2006/relationships/font" Target="fonts/Lato-bold.ttf"/><Relationship Id="rId5" Type="http://schemas.openxmlformats.org/officeDocument/2006/relationships/font" Target="fonts/Lato-italic.ttf"/><Relationship Id="rId6" Type="http://schemas.openxmlformats.org/officeDocument/2006/relationships/font" Target="fonts/La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a4Wi5i/zeXUxFAug117vzQTbfg==">CgMxLjA4AHIhMTdfdnM1SDV1dnFwSFQ4VDVFX3F6YUJITDZrLXZPTWpG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