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4107815</wp:posOffset>
            </wp:positionH>
            <wp:positionV relativeFrom="paragraph">
              <wp:posOffset>-550545</wp:posOffset>
            </wp:positionV>
            <wp:extent cx="1981200" cy="89535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sz w:val="32"/>
          <w:szCs w:val="32"/>
        </w:rPr>
        <w:t>Preambuła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sz w:val="24"/>
          <w:szCs w:val="24"/>
        </w:rPr>
        <w:br/>
      </w:r>
      <w:r>
        <w:rPr>
          <w:rStyle w:val="Strong"/>
          <w:b w:val="false"/>
          <w:bCs w:val="false"/>
          <w:sz w:val="28"/>
          <w:szCs w:val="28"/>
        </w:rPr>
        <w:t>Ziemia jest naszą Matką. Nie należy do nas, jesteśmy jej częścią tak jak każda roślina, każdy kamień, każda rzeka. Wszyscy jesteśmy utkani z tej samej sieci. Ziemia nie jest czymś, co można kupić czy sprzedać. Ziemia to święta przestrzeń, która daje nam życie i łączy z przeszłością, teraźniejszością i przyszłością.</w:t>
      </w:r>
    </w:p>
    <w:p>
      <w:pPr>
        <w:pStyle w:val="BodyText"/>
        <w:spacing w:lineRule="auto" w:line="276" w:before="342" w:after="342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 xml:space="preserve">Żyjmy więc w zgodzie z Ziemią, dbajmy o nią i ją chrońmy. Szanujmy ją bowiem każda jej cząstka, każda roślina, zwierzę i żywioł zasługuje na szacunek. Pielęgnujmy ją, bo to będzie świadectwemjedności, wdzięczności i miłości do Matki która daje Życie. </w:t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STATUT FUNDACJI Q ZIEMI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Rozdział I. Postanowienia ogólne</w:t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§1</w:t>
      </w:r>
    </w:p>
    <w:p>
      <w:pPr>
        <w:pStyle w:val="BodyText"/>
        <w:widowControl w:val="false"/>
        <w:bidi w:val="0"/>
        <w:spacing w:lineRule="auto" w:line="360" w:before="0" w:after="0"/>
        <w:ind w:hanging="0" w:left="0" w:right="113"/>
        <w:jc w:val="both"/>
        <w:rPr>
          <w:rFonts w:ascii="Times New Roman" w:hAnsi="Times New Roman"/>
        </w:rPr>
      </w:pPr>
      <w:r>
        <w:rPr/>
        <w:t xml:space="preserve">Fundacja pod nazwą </w:t>
      </w:r>
      <w:r>
        <w:rPr>
          <w:rStyle w:val="Strong"/>
        </w:rPr>
        <w:t>Fundacja Q Ziemi</w:t>
      </w:r>
      <w:r>
        <w:rPr/>
        <w:t xml:space="preserve">, zwana dalej Fundacją, ustanowiona przez Krzysztofa Wojtanię, Annę Wojciechowską, Adama Przybyta, Emilię Przybyt oraz Krzysztofa Lewszę, zwanych dalej Fundatorami, aktem notarialnym sporządzonym w Kancelarii Notarialnej Michała Piśko w Grudziądzu, dnia </w:t>
      </w:r>
      <w:r>
        <w:rPr>
          <w:rStyle w:val="Strong"/>
        </w:rPr>
        <w:t>2 września 2025 r.</w:t>
      </w:r>
      <w:r>
        <w:rPr/>
        <w:t xml:space="preserve">, repertorium A nr 3410/2025, działa na podstawie przepisów ustawy z dnia 6 kwietnia 1984 r. o fundacjach oraz niniejszego Statutu. </w:t>
      </w:r>
    </w:p>
    <w:p>
      <w:pPr>
        <w:pStyle w:val="BodyText"/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b/>
          <w:bCs/>
        </w:rPr>
        <w:t>§2</w:t>
      </w:r>
    </w:p>
    <w:p>
      <w:pPr>
        <w:pStyle w:val="BodyText"/>
        <w:numPr>
          <w:ilvl w:val="0"/>
          <w:numId w:val="1"/>
        </w:numPr>
        <w:spacing w:lineRule="auto" w:line="360"/>
        <w:ind w:hanging="360" w:left="460" w:right="103"/>
        <w:rPr>
          <w:rFonts w:ascii="Times New Roman" w:hAnsi="Times New Roman"/>
        </w:rPr>
      </w:pPr>
      <w:r>
        <w:rPr/>
        <w:t>Siedzibą Fundacji jest miasto Świecie.</w:t>
      </w:r>
    </w:p>
    <w:p>
      <w:pPr>
        <w:pStyle w:val="BodyText"/>
        <w:numPr>
          <w:ilvl w:val="0"/>
          <w:numId w:val="1"/>
        </w:numPr>
        <w:spacing w:lineRule="auto" w:line="360"/>
        <w:ind w:hanging="360" w:left="460" w:right="103"/>
        <w:rPr>
          <w:rFonts w:ascii="Times New Roman" w:hAnsi="Times New Roman"/>
        </w:rPr>
      </w:pPr>
      <w:r>
        <w:rPr/>
        <w:t>Czas trwania fundacji jest nieoznaczony.</w:t>
      </w:r>
    </w:p>
    <w:p>
      <w:pPr>
        <w:pStyle w:val="BodyText"/>
        <w:numPr>
          <w:ilvl w:val="0"/>
          <w:numId w:val="1"/>
        </w:numPr>
        <w:spacing w:lineRule="auto" w:line="360"/>
        <w:ind w:hanging="360" w:left="460" w:right="103"/>
        <w:jc w:val="both"/>
        <w:rPr/>
      </w:pPr>
      <w:r>
        <w:rPr/>
        <w:t xml:space="preserve">Terenem działania Fundacji jest obszar Rzeczypospolitej Polskiej. Fundacja może prowadzić działalność także poza granicami Rzeczypospolitej Polskiej. </w:t>
      </w:r>
    </w:p>
    <w:p>
      <w:pPr>
        <w:pStyle w:val="BodyText"/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b/>
          <w:bCs/>
        </w:rPr>
        <w:t>§3</w:t>
      </w:r>
    </w:p>
    <w:p>
      <w:pPr>
        <w:pStyle w:val="BodyText"/>
        <w:numPr>
          <w:ilvl w:val="0"/>
          <w:numId w:val="2"/>
        </w:numPr>
        <w:spacing w:lineRule="auto" w:line="360"/>
        <w:ind w:hanging="360" w:left="460" w:right="103"/>
        <w:rPr>
          <w:rFonts w:ascii="Times New Roman" w:hAnsi="Times New Roman"/>
        </w:rPr>
      </w:pPr>
      <w:r>
        <w:rPr/>
        <w:t>Fundacja posiada osobowość prawną.</w:t>
      </w:r>
    </w:p>
    <w:p>
      <w:pPr>
        <w:pStyle w:val="BodyText"/>
        <w:numPr>
          <w:ilvl w:val="0"/>
          <w:numId w:val="2"/>
        </w:numPr>
        <w:spacing w:lineRule="auto" w:line="360"/>
        <w:ind w:hanging="360" w:left="460" w:right="103"/>
        <w:rPr>
          <w:rFonts w:ascii="Times New Roman" w:hAnsi="Times New Roman"/>
        </w:rPr>
      </w:pPr>
      <w:r>
        <w:rPr/>
        <w:t>Nadzór nad Fundacją sprawuje minister właściwy ds. środowiska.</w:t>
      </w:r>
    </w:p>
    <w:p>
      <w:pPr>
        <w:pStyle w:val="BodyText"/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b/>
          <w:bCs/>
        </w:rPr>
        <w:t xml:space="preserve">§4 </w:t>
      </w:r>
    </w:p>
    <w:p>
      <w:pPr>
        <w:pStyle w:val="BodyText"/>
        <w:widowControl w:val="false"/>
        <w:bidi w:val="0"/>
        <w:spacing w:lineRule="auto" w:line="360" w:before="268" w:after="0"/>
        <w:ind w:hanging="0" w:left="0" w:right="0"/>
        <w:jc w:val="both"/>
        <w:rPr>
          <w:rFonts w:ascii="Times New Roman" w:hAnsi="Times New Roman"/>
        </w:rPr>
      </w:pPr>
      <w:r>
        <w:rPr/>
        <w:t>Fundacja może ustanawiać certyfikaty, odznaki i przyznawać je wraz z innymi nagrodami</w:t>
        <w:br/>
        <w:t>i wyróżnieniami osobom fizycznym i prawnym zasłużonym dla fundacji, przyczyniającym się</w:t>
        <w:br/>
        <w:t>do realizacji celów fundacji.</w:t>
      </w:r>
    </w:p>
    <w:p>
      <w:pPr>
        <w:pStyle w:val="BodyText"/>
        <w:spacing w:lineRule="auto" w:line="360" w:before="268" w:after="0"/>
        <w:rPr>
          <w:rFonts w:ascii="Times New Roman" w:hAnsi="Times New Roman"/>
        </w:rPr>
      </w:pPr>
      <w:r>
        <w:rPr/>
      </w:r>
      <w:r>
        <w:br w:type="page"/>
      </w:r>
    </w:p>
    <w:p>
      <w:pPr>
        <w:pStyle w:val="BodyText"/>
        <w:spacing w:lineRule="auto" w:line="360" w:before="0" w:after="0"/>
        <w:rPr>
          <w:rFonts w:ascii="Times New Roman" w:hAnsi="Times New Roman"/>
        </w:rPr>
      </w:pPr>
      <w:r>
        <w:rPr>
          <w:b/>
          <w:bCs/>
          <w:sz w:val="28"/>
          <w:szCs w:val="28"/>
        </w:rPr>
        <w:t xml:space="preserve">Rozdział II. </w:t>
      </w:r>
      <w:r>
        <w:rPr>
          <w:b/>
          <w:sz w:val="28"/>
          <w:szCs w:val="28"/>
        </w:rPr>
        <w:t xml:space="preserve">Cele i zasady działania Fundacji </w:t>
      </w:r>
    </w:p>
    <w:p>
      <w:pPr>
        <w:pStyle w:val="BodyText"/>
        <w:spacing w:lineRule="auto" w:line="360" w:before="97" w:after="0"/>
        <w:jc w:val="center"/>
        <w:rPr>
          <w:rFonts w:ascii="Times New Roman" w:hAnsi="Times New Roman"/>
        </w:rPr>
      </w:pPr>
      <w:r>
        <w:rPr>
          <w:b/>
        </w:rPr>
        <w:t xml:space="preserve">§5 </w:t>
      </w:r>
    </w:p>
    <w:p>
      <w:pPr>
        <w:pStyle w:val="BodyText"/>
        <w:spacing w:lineRule="auto" w:line="360" w:before="97" w:after="0"/>
        <w:jc w:val="both"/>
        <w:rPr>
          <w:rFonts w:ascii="Times New Roman" w:hAnsi="Times New Roman"/>
        </w:rPr>
      </w:pPr>
      <w:r>
        <w:rPr>
          <w:bCs/>
        </w:rPr>
        <w:t>Cele Fundacji to: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Ochrona środowiska i klimatu.  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Rozwój i aktywizacja wspólnot i społeczności lokalnych.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Edukacja i opieka w zgodzie z naturą.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Innowacje dla zrównoważonego rozwoju.  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Rozwój turystyki i rekreacji ekologicznej.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Rozwój kultury, sztuki i działalności rzemieślniczych.</w:t>
      </w:r>
    </w:p>
    <w:p>
      <w:pPr>
        <w:pStyle w:val="BodyText"/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b/>
          <w:bCs/>
        </w:rPr>
        <w:t xml:space="preserve">§6 </w:t>
      </w:r>
    </w:p>
    <w:p>
      <w:pPr>
        <w:pStyle w:val="BodyText"/>
        <w:spacing w:lineRule="auto" w:line="360"/>
        <w:ind w:hanging="0" w:left="100" w:right="103"/>
        <w:rPr>
          <w:rFonts w:ascii="Times New Roman" w:hAnsi="Times New Roman"/>
        </w:rPr>
      </w:pPr>
      <w:r>
        <w:rPr/>
        <w:t>Fundacja realizuje swoje cele poprzez: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Ochronę środowiska naturalnego jako dziedzictwa przyrodniczego, przeciwdziałanie zmianom klimatycznym oraz ich skutkom, działania na rzecz zachowania i przywracania różnorodności biologicznej, równowagi ekosystemów.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Promowanie i wdrażanie zasad zrównoważonego rozwoju, ekologii, odnawialnych źródeł energii oraz odpowiedzialnej gospodarki zasobami naturalnymi.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Rewitalizacja i renaturyzacja terenów zdegradowanych, skażonych lub porzuconych oraz przekształcanie przestrzeni w kierunku zgodnym z celami Fundacji.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Wspieranie i inicjowanie projektów badawczych dotyczących zmian klimatycznych, degradacji środowiska oraz metod przeciwdziałania tym zjawiskom. 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Organizowanie i wspieranie społeczności w tworzeniu warunków do zamieszkania, samowystarczalności i aktywności społecznej zapewniających warunki do życia w harmonii z przyrodą. 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Tworzenie, wdrażanie i promocję ekologicznych rozwiązań w budownictwie, rolnictwie oraz przemyśle, zgodnie z zasadami zrównoważonego rozwoju. 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Prowadzenie działalności edukacyjnej, wspierającej i kulturalnej w zakresie ochrony środowiska, ekologii, zdrowego stylu życia, sztuki i rozwoju osobistego.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Tworzenie i wspieranie przestrzeni opiekuńczo wychowawczych dla dzieci i młodzieży,</w:t>
        <w:br/>
        <w:t>w tym krótko i długoterminowej opieki, zgodnie z wartościami bliskimi naturze i rozwojem w środowisku wspierającym.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Działalność wspomagająca rozwój techniki, wynalazczości i innowacyjności oraz wdrażanie nowoczesnych rozwiązań w praktyce społecznej, gospodarczej i środowiskowej.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Rozwój i wspieranie turystyki, krajoznawstwa, rekreacji i aktywności terenowej sprzyjającej edukacji, integracji społecznej i kontaktowi z naturą.</w:t>
      </w:r>
    </w:p>
    <w:p>
      <w:pPr>
        <w:pStyle w:val="ListNumber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Prowadzenie działalności artystycznej, rękodzielniczej i rzemieślniczej jako formy ekspresji twórczej i rozwoju wspólnotowego, zgodnej z wartościami Fundacji.</w:t>
      </w:r>
      <w:r>
        <w:rPr>
          <w:rFonts w:ascii="Times New Roman" w:hAnsi="Times New Roman"/>
        </w:rPr>
        <w:t xml:space="preserve"> </w:t>
      </w:r>
    </w:p>
    <w:p>
      <w:pPr>
        <w:pStyle w:val="ListNumber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Udzielanie pomocy materialnej, prawnej i psychologicznej osobom w trudnej sytuacji życiowej, w tym tworzenie programów reintegracji społecznej.  </w:t>
      </w:r>
    </w:p>
    <w:p>
      <w:pPr>
        <w:pStyle w:val="ListNumb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działalności wydawniczej, promocyjnej i medialnej służącej szerzeniu świadomości ekologicznej, społecznej i kulturalnej.</w:t>
      </w:r>
    </w:p>
    <w:p>
      <w:pPr>
        <w:pStyle w:val="ListNumb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wolontariatu oraz promowanie postaw zaangażowania obywatelskiego na rzecz przyrody, środowiska i lokalnych wspólnot.</w:t>
      </w:r>
    </w:p>
    <w:p>
      <w:pPr>
        <w:pStyle w:val="ListNumb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i wspieranie działalności charytatywnej i stypendialnej, w tym udzielanie pomocy osobom fizycznym oraz podmiotom realizującym działania zbieżne z celami Fundacji.</w:t>
      </w:r>
    </w:p>
    <w:p>
      <w:pPr>
        <w:pStyle w:val="BodyText"/>
        <w:numPr>
          <w:ilvl w:val="0"/>
          <w:numId w:val="0"/>
        </w:numPr>
        <w:spacing w:lineRule="auto" w:line="360"/>
        <w:ind w:hanging="0" w:left="100" w:right="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§7</w:t>
      </w:r>
    </w:p>
    <w:p>
      <w:pPr>
        <w:pStyle w:val="BodyText"/>
        <w:numPr>
          <w:ilvl w:val="0"/>
          <w:numId w:val="0"/>
        </w:numPr>
        <w:spacing w:lineRule="auto" w:line="360"/>
        <w:ind w:hanging="0" w:left="100" w:right="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Wspólnoty tworzone z inicjatywy lub przy wsparciu Fundacji, działają w oparciu o zasadę autonomii, pod warunkiem prowadzenia działalności zgodnej z celami Fundacji oraz w granicach obowiązującego prawa. </w:t>
      </w:r>
    </w:p>
    <w:p>
      <w:pPr>
        <w:pStyle w:val="BodyText"/>
        <w:numPr>
          <w:ilvl w:val="0"/>
          <w:numId w:val="0"/>
        </w:numPr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§8</w:t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>Przekazanie środków finansowych na zakup nieruchomości lub przekazanie nieruchomości</w:t>
        <w:br/>
        <w:t xml:space="preserve">z zamiarem zamieszkania na tej nieruchomości lub jej użytkowania, odbywa się na podstawie odrębnej umowy zawartej z Fundacją, określającej prawa i obowiązki stron. </w:t>
      </w:r>
    </w:p>
    <w:p>
      <w:pPr>
        <w:pStyle w:val="BodyText"/>
        <w:numPr>
          <w:ilvl w:val="0"/>
          <w:numId w:val="0"/>
        </w:numPr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§9</w:t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>Dla osiągnięcia swych celów Fundacja może wspierać działalność innych osób i instytucji, zbieżną z jej celami, może zrzeszać się w związki organizacji pozarządowych.</w:t>
      </w:r>
    </w:p>
    <w:p>
      <w:pPr>
        <w:pStyle w:val="BodyText"/>
        <w:numPr>
          <w:ilvl w:val="0"/>
          <w:numId w:val="0"/>
        </w:numPr>
        <w:spacing w:lineRule="auto" w:line="360"/>
        <w:ind w:hanging="0" w:left="100" w:right="103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§10</w:t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Żadne przejawy działalności Fundacji nie powinny być interpretowane jako zastępowanie instytucji państwowych w spełnianiu ich statutowych obowiązków.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28"/>
        <w:ind w:firstLine="454" w:right="42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§11</w:t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</w:rPr>
        <w:t>Działalność pożytku publicznego, o której mowa w §5, może być prowadzona jako działalność nieodpłatna i odpłatna pożytku publicznego, na zasadach określonych ustawą z dnia 24 kwietnia 2003 r. o działalności pożytku publicznego i o wolontariacie. Zakres działalności odpłatnej statutowej i sposób jej realizacji jest taki sam, jak działalności nieodpłatnej i wymieniony jest w §5i §6 niniejszego statutu.</w:t>
      </w:r>
    </w:p>
    <w:p>
      <w:pPr>
        <w:pStyle w:val="Normal"/>
        <w:numPr>
          <w:ilvl w:val="0"/>
          <w:numId w:val="0"/>
        </w:numPr>
        <w:spacing w:lineRule="auto" w:line="228"/>
        <w:ind w:hanging="0" w:left="720" w:right="420"/>
        <w:jc w:val="center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§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12</w:t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Decyzję o podjęciu działalności odpłatnej pożytku publicznego może podejmować Zarząd w drodze uchwały. </w:t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Number"/>
        <w:widowControl/>
        <w:numPr>
          <w:ilvl w:val="0"/>
          <w:numId w:val="0"/>
        </w:numPr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b/>
          <w:bCs/>
          <w:sz w:val="28"/>
          <w:szCs w:val="28"/>
        </w:rPr>
        <w:t xml:space="preserve">Rozdział III. Majątek i dochody Fundacji </w:t>
      </w:r>
    </w:p>
    <w:p>
      <w:pPr>
        <w:pStyle w:val="BodyText"/>
        <w:spacing w:lineRule="auto" w:line="360"/>
        <w:ind w:hanging="0" w:left="100" w:right="103"/>
        <w:jc w:val="center"/>
        <w:rPr/>
      </w:pPr>
      <w:r>
        <w:rPr>
          <w:b/>
          <w:bCs/>
        </w:rPr>
        <w:t>§13</w:t>
      </w:r>
    </w:p>
    <w:p>
      <w:pPr>
        <w:pStyle w:val="BodyText"/>
        <w:spacing w:lineRule="auto" w:line="360"/>
        <w:ind w:hanging="0" w:left="100" w:right="103"/>
        <w:rPr/>
      </w:pPr>
      <w:r>
        <w:rPr/>
        <w:t>Majątek Fundacji stanowi fundusz założycielski w kwocie 5 000 zł (słownie: pięć tysięcy złotych) oraz inne mienie nabyte przez Fundację w toku jej działania.</w:t>
      </w:r>
    </w:p>
    <w:p>
      <w:pPr>
        <w:pStyle w:val="BodyText"/>
        <w:spacing w:lineRule="auto" w:line="360"/>
        <w:ind w:hanging="0" w:left="100" w:right="103"/>
        <w:jc w:val="center"/>
        <w:rPr>
          <w:b/>
          <w:bCs/>
        </w:rPr>
      </w:pPr>
      <w:r>
        <w:rPr>
          <w:b/>
          <w:bCs/>
        </w:rPr>
        <w:t>§14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Przychody Fundacji pochodzą z: 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Darowizn, spadków i zapisów od osób fizycznych i prawnych, zarówno krajowych, jak i zagranicznych.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Dotacji, subwencji, grantów i innych form wsparcia udzielanych przez instytucje publiczne, prywatne, samorządowe, organizacje międzynarodowe oraz fundusze unijne.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Przychodów z majątku Fundacji, w tym odsetek bankowych, najmu, dzierżawy, użytkowania oraz innych form korzystania z aktywów Fundacji.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Przychodów z działalności gospodarczej prowadzonej przez Fundację, zgodnie</w:t>
        <w:br/>
        <w:t>z odrębnym postanowieniem statutu.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Środków uzyskanych z odpłatnej działalności pożytku publicznego.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Środków pochodzących z 1,5% podatku dochodowego od osób fizycznych,</w:t>
        <w:br/>
        <w:t>w przypadku uzyskania przez Fundację statusu organizacji pożytku publicznego.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Środków pochodzących ze zbiórek publicznych, prowadzonych zgodnie</w:t>
        <w:br/>
        <w:t>z obowiązującymi przepisami prawa.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Przychodów</w:t>
      </w:r>
      <w:r>
        <w:rPr>
          <w:rFonts w:ascii="Times New Roman" w:hAnsi="Times New Roman"/>
        </w:rPr>
        <w:t xml:space="preserve"> ze sprzedaży wydawnictw, usług szkoleniowych, badań, ekspertyz oraz innych działań zgodnych z celami Fundacji.</w:t>
      </w:r>
    </w:p>
    <w:p>
      <w:pPr>
        <w:pStyle w:val="Normal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Innych wpływów dozwolonych prawem, służących realizacji celów statutowych Fundacji.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Fundacja może prowadzić działalność gospodarczą w rozmiarach służących realizacji jej celów statutowych. O rozpoczęciu, zakończeniu, zakresie oraz przedmiocie działalności gospodarczej decyduje Zarząd Fundacji w drodze uchwały.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Całość przychodów Fundacji jest przeznaczana na realizację jej celów statutowych oraz</w:t>
        <w:br/>
        <w:t xml:space="preserve">na pokrycie kosztów działalności.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Fundacja prowadzi gospodarkę finansową wyłącznie w formie bezgotówkowej – wszystkie przychody i wydatki realizowane są poprzez rachunki bankowe, a środki pieniężne przekazane w gotówce niezwłocznie wpłaca się na rachunek Fundacji.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/>
        <w:t>Sprawozdania finansowe Fundacji sporządzane są w oparciu o ewidencję księgową, odzwierciedlającą w całości operacje dokonane na rachunkach bankowych Fundacji.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>W przypadku powołania Fundacji do dziedziczenia, zarząd Fundacji składa oświadczenie</w:t>
        <w:br/>
        <w:t xml:space="preserve">o przyjęciu spadku z dobrodziejstwem inwentarza tylko wówczas, gdy w chwili składania tego oświadczenia jest oczywiste, że stan czynny spadku znacznie </w:t>
      </w:r>
      <w:r>
        <w:rPr>
          <w:rFonts w:eastAsia="Times New Roman" w:cs="Times New Roman" w:ascii="Times New Roman" w:hAnsi="Times New Roman"/>
          <w:sz w:val="24"/>
          <w:szCs w:val="24"/>
        </w:rPr>
        <w:t>przewyższa długi spadkowe.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Rokiem obrotowym Fundacji jest rok kalendarzowy. Pierwszy rok obrachunkowy kończy się w dniu 31 grudnia 2026 roku.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Nieruchomości przekazane na rzecz Fundacji i zakupione przez Fundację, na których rozpoczęty zostanie proces rekultywacji, rewitalizacji, renaturyzacji nie będą dalej zbywane ani obciążane.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Wyjątkiem są sytuacje, gdy zbycie lub obciążenie ma na celu nabycie nieruchomości o większym znaczeniu i potencjale ekologicznym.</w:t>
      </w:r>
    </w:p>
    <w:p>
      <w:pPr>
        <w:pStyle w:val="Normal"/>
        <w:numPr>
          <w:ilvl w:val="0"/>
          <w:numId w:val="0"/>
        </w:numPr>
        <w:ind w:hanging="0" w:left="72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360"/>
        <w:ind w:hanging="0" w:left="100" w:right="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IV. Władze Fundacji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§15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Władzą Fundacji jest Zarząd Fundacji, zwany dalej Zarządem.  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§16</w:t>
      </w:r>
    </w:p>
    <w:p>
      <w:pPr>
        <w:pStyle w:val="Normal"/>
        <w:numPr>
          <w:ilvl w:val="0"/>
          <w:numId w:val="9"/>
        </w:numPr>
        <w:rPr/>
      </w:pPr>
      <w:r>
        <w:rPr>
          <w:rFonts w:ascii="Times New Roman" w:hAnsi="Times New Roman"/>
        </w:rPr>
        <w:t>Zarząd składa się minimum 3 osób, w tym Prezesa.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Każdy z Fundatorów</w:t>
      </w:r>
      <w:r>
        <w:rPr>
          <w:rFonts w:ascii="Times New Roman" w:hAnsi="Times New Roman"/>
        </w:rPr>
        <w:t xml:space="preserve"> może być członkiem Zarządu. 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</w:rPr>
      </w:pPr>
      <w:r>
        <w:rPr>
          <w:rStyle w:val="Strong"/>
          <w:rFonts w:ascii="Times New Roman" w:hAnsi="Times New Roman"/>
          <w:b w:val="false"/>
          <w:bCs w:val="false"/>
        </w:rPr>
        <w:t xml:space="preserve">Fundatorzy mianują Prezesa Zarządu. 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</w:rPr>
      </w:pPr>
      <w:r>
        <w:rPr>
          <w:rStyle w:val="Strong"/>
          <w:rFonts w:ascii="Times New Roman" w:hAnsi="Times New Roman"/>
          <w:b w:val="false"/>
          <w:bCs w:val="false"/>
        </w:rPr>
        <w:t>Prezes po mianowaniu, wybiera pozostałych członków Zarządu.</w:t>
      </w:r>
      <w:r>
        <w:rPr>
          <w:rFonts w:ascii="Times New Roman" w:hAnsi="Times New Roman"/>
        </w:rPr>
        <w:t xml:space="preserve"> 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W przypadku śmierci wszystkich Fundatorów, ich kompetencje związane z mianowaniem Prezesa Zarządu przejmuje Zarząd Fundacji.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Członkostwo w Zarządzie ustaje na skutek: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a. złożenia pisemnej rezygnacji,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b. utraty praw obywatelskich,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c. śmierci członka Zarządu,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d. odwołania przez Fundatorów zwykłą większością głosów.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Zarząd w całości lub poszczególni jego członkowie mogą być odwołani przez Fundatorów zwykłą większości w dowolnym czasie.  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§17</w:t>
      </w:r>
    </w:p>
    <w:p>
      <w:pPr>
        <w:pStyle w:val="Normal"/>
        <w:numPr>
          <w:ilvl w:val="0"/>
          <w:numId w:val="10"/>
        </w:numPr>
        <w:rPr/>
      </w:pPr>
      <w:r>
        <w:rPr>
          <w:rFonts w:ascii="Times New Roman" w:hAnsi="Times New Roman"/>
        </w:rPr>
        <w:t xml:space="preserve">Zarząd kieruje działalnością Fundacji i reprezentuje ją na zewnątrz.  </w:t>
      </w:r>
    </w:p>
    <w:p>
      <w:pPr>
        <w:pStyle w:val="Normal"/>
        <w:numPr>
          <w:ilvl w:val="0"/>
          <w:numId w:val="10"/>
        </w:numPr>
        <w:rPr/>
      </w:pPr>
      <w:r>
        <w:rPr>
          <w:rFonts w:ascii="Times New Roman" w:hAnsi="Times New Roman"/>
        </w:rPr>
        <w:t xml:space="preserve">Do kompetencji Zarządu należy w szczególności: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a. kierowanie bieżącą działalnością Fundacji,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b. realizacja celów statutowych,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c. sporządzanie rocznych planów pracy i budżetu,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d. zarządzanie majątkiem Fundacji,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e. reprezentowanie Fundacji wobec osób trzecich,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f. zatrudnianie pracowników oraz ustalanie zasad ich wynagrodzenia,  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Times New Roman" w:hAnsi="Times New Roman"/>
        </w:rPr>
        <w:t xml:space="preserve">g. wnioskowanie do Fundatorów o zmianę statutu lub likwidację Fundacji.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hanging="0" w:left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h. nadawanie nagród, certyfikatów</w:t>
      </w:r>
      <w:r>
        <w:rPr>
          <w:rFonts w:eastAsia="Times New Roman" w:cs="Times New Roman" w:ascii="Times New Roman" w:hAnsi="Times New Roman"/>
          <w:sz w:val="24"/>
          <w:szCs w:val="24"/>
        </w:rPr>
        <w:t>, odznak, medali honorowych i przyznawanie ich wraz</w:t>
        <w:br/>
        <w:t>z innymi nagrodami i wyróżnieniami osobom fizycznym i prawnym zasłużonym</w:t>
        <w:br/>
        <w:t>dla Fundacji, przyczyniającym się do realizacji celów Fundacji,</w:t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Członkowie Zarządu mogą być zatrudniani w Fundacji także na stanowiskach innych</w:t>
        <w:br/>
        <w:t>niż zarządzanie Fundacją.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§18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działania Zarządu  </w:t>
      </w:r>
    </w:p>
    <w:p>
      <w:pPr>
        <w:pStyle w:val="Normal"/>
        <w:numPr>
          <w:ilvl w:val="0"/>
          <w:numId w:val="11"/>
        </w:numPr>
        <w:rPr/>
      </w:pPr>
      <w:r>
        <w:rPr>
          <w:rFonts w:ascii="Times New Roman" w:hAnsi="Times New Roman"/>
        </w:rPr>
        <w:t xml:space="preserve">Posiedzenia Zarządu odbywają się w miarę potrzeb, nie rzadziej niż raz na kwartał.  </w:t>
      </w:r>
    </w:p>
    <w:p>
      <w:pPr>
        <w:pStyle w:val="Normal"/>
        <w:numPr>
          <w:ilvl w:val="0"/>
          <w:numId w:val="11"/>
        </w:numPr>
        <w:rPr/>
      </w:pPr>
      <w:r>
        <w:rPr>
          <w:rFonts w:ascii="Times New Roman" w:hAnsi="Times New Roman"/>
        </w:rPr>
        <w:t xml:space="preserve">Posiedzenia zwołuje Prezes, przesyłając informację o terminie pocztą elektroniczną na co najmniej 3 dni robocze przed spotkaniem. W przypadku braku możliwości powiadomienia drogą elektroniczną, zawiadomienie wysyłane jest listem poleconym.  </w:t>
      </w:r>
    </w:p>
    <w:p>
      <w:pPr>
        <w:pStyle w:val="Normal"/>
        <w:numPr>
          <w:ilvl w:val="0"/>
          <w:numId w:val="11"/>
        </w:numPr>
        <w:rPr/>
      </w:pPr>
      <w:r>
        <w:rPr>
          <w:rFonts w:ascii="Times New Roman" w:hAnsi="Times New Roman"/>
        </w:rPr>
        <w:t xml:space="preserve">O posiedzeniu muszą zostać poinformowani wszyscy członkowie Zarządu.  </w:t>
      </w:r>
    </w:p>
    <w:p>
      <w:pPr>
        <w:pStyle w:val="Normal"/>
        <w:numPr>
          <w:ilvl w:val="0"/>
          <w:numId w:val="11"/>
        </w:numPr>
        <w:rPr/>
      </w:pPr>
      <w:r>
        <w:rPr>
          <w:rFonts w:ascii="Times New Roman" w:hAnsi="Times New Roman"/>
        </w:rPr>
        <w:t xml:space="preserve">Uchwały Zarządu podejmowane są zwykłą większością głosów przy obecności co najmniej połowy członków. W przypadku równej liczby głosów decyduje głos Prezesa.  </w:t>
      </w:r>
    </w:p>
    <w:p>
      <w:pPr>
        <w:pStyle w:val="Normal"/>
        <w:numPr>
          <w:ilvl w:val="0"/>
          <w:numId w:val="11"/>
        </w:numPr>
        <w:rPr/>
      </w:pPr>
      <w:r>
        <w:rPr>
          <w:rFonts w:ascii="Times New Roman" w:hAnsi="Times New Roman"/>
        </w:rPr>
        <w:t>Posiedzenia Zarządu mogą być prowadzone z wykorzystaniem środków komunikacji elektronicznej zapewniających transmisję obrazu i dźwięku w czasie rzeczywistym, umożliwiających zabieranie głosu oraz wykonywanie prawa głosu.</w:t>
      </w:r>
    </w:p>
    <w:p>
      <w:pPr>
        <w:pStyle w:val="Normal"/>
        <w:numPr>
          <w:ilvl w:val="0"/>
          <w:numId w:val="11"/>
        </w:numPr>
        <w:rPr/>
      </w:pPr>
      <w:r>
        <w:rPr>
          <w:rFonts w:ascii="Times New Roman" w:hAnsi="Times New Roman"/>
        </w:rPr>
        <w:t>Zarząd może podejmować uchwały w trybie obiegowym, w szczególności pisemnie lub przy wykorzystaniu poczty elektronicznej, bez zwoływania posiedzenia.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/>
      </w:r>
      <w:r>
        <w:br w:type="page"/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§19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Reprezentacja Fundacji oraz zaciągania zobowiązań finansowych i majątkowych</w:t>
      </w:r>
    </w:p>
    <w:p>
      <w:pPr>
        <w:pStyle w:val="Normal"/>
        <w:numPr>
          <w:ilvl w:val="0"/>
          <w:numId w:val="12"/>
        </w:numPr>
        <w:rPr/>
      </w:pPr>
      <w:r>
        <w:rPr>
          <w:rFonts w:ascii="Times New Roman" w:hAnsi="Times New Roman"/>
        </w:rPr>
        <w:t xml:space="preserve">Fundację reprezentuje Prezes Zarządu jednoosobowo lub dwóch członków Zarządu łącznie.  </w:t>
      </w:r>
    </w:p>
    <w:p>
      <w:pPr>
        <w:pStyle w:val="Normal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Oświadczenia woli w imieniu Fundacji, w tym dotyczące zaciągania zobowiązań majątkowych, składa Prezes Zarządu jednoosobowo lub dwóch członków Zarządu łącznie. </w:t>
      </w:r>
    </w:p>
    <w:p>
      <w:pPr>
        <w:pStyle w:val="Normal"/>
        <w:numPr>
          <w:ilvl w:val="0"/>
          <w:numId w:val="12"/>
        </w:numPr>
        <w:rPr/>
      </w:pPr>
      <w:r>
        <w:rPr>
          <w:rFonts w:ascii="Times New Roman" w:hAnsi="Times New Roman"/>
        </w:rPr>
        <w:t xml:space="preserve">Szczegółowe zasady reprezentacji określa uchwała Zarządu, która może upoważnić wybranych członków do samodzielnego podpisywania dokumentów. </w:t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Rozdział V. Postanowienia końcowe</w:t>
      </w:r>
    </w:p>
    <w:p>
      <w:pPr>
        <w:pStyle w:val="Normal"/>
        <w:ind w:hang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§20</w:t>
      </w:r>
    </w:p>
    <w:p>
      <w:pPr>
        <w:pStyle w:val="Normal"/>
        <w:ind w:hanging="0"/>
        <w:jc w:val="both"/>
        <w:rPr/>
      </w:pPr>
      <w:r>
        <w:rPr>
          <w:rFonts w:ascii="Times New Roman" w:hAnsi="Times New Roman"/>
        </w:rPr>
        <w:t xml:space="preserve">Zmian w statucie Fundacji, w tym również zmiany celów Fundacji i sposobów ich realizacji, dokonuje </w:t>
      </w:r>
      <w:r>
        <w:rPr>
          <w:rStyle w:val="Strong"/>
          <w:rFonts w:ascii="Times New Roman" w:hAnsi="Times New Roman"/>
          <w:b w:val="false"/>
          <w:bCs w:val="false"/>
        </w:rPr>
        <w:t>cały Zarząd jednomyślnie</w:t>
      </w:r>
      <w:r>
        <w:rPr>
          <w:rFonts w:ascii="Times New Roman" w:hAnsi="Times New Roman"/>
          <w:b w:val="false"/>
          <w:bCs w:val="false"/>
        </w:rPr>
        <w:t xml:space="preserve">, </w:t>
      </w:r>
      <w:r>
        <w:rPr>
          <w:rStyle w:val="Strong"/>
          <w:rFonts w:ascii="Times New Roman" w:hAnsi="Times New Roman"/>
          <w:b w:val="false"/>
          <w:bCs w:val="false"/>
        </w:rPr>
        <w:t xml:space="preserve">za zgodą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>wszystkich żyjących Fundatorów posiadających pełną zdolność do czynności prawnych.</w:t>
      </w:r>
    </w:p>
    <w:p>
      <w:pPr>
        <w:pStyle w:val="Normal"/>
        <w:ind w:hang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§21</w:t>
      </w:r>
    </w:p>
    <w:p>
      <w:pPr>
        <w:pStyle w:val="BodyText"/>
        <w:widowControl/>
        <w:numPr>
          <w:ilvl w:val="0"/>
          <w:numId w:val="5"/>
        </w:numPr>
        <w:spacing w:lineRule="auto" w:line="360" w:before="0" w:after="0"/>
        <w:ind w:hanging="360" w:left="360" w:right="125"/>
        <w:jc w:val="both"/>
        <w:textAlignment w:val="baseline"/>
        <w:rPr/>
      </w:pPr>
      <w:r>
        <w:rPr/>
        <w:t>Fundacja może się połączyć z inną fundacją dla efektywnego realizowania swoich celów.</w:t>
      </w:r>
    </w:p>
    <w:p>
      <w:pPr>
        <w:pStyle w:val="BodyText"/>
        <w:widowControl/>
        <w:numPr>
          <w:ilvl w:val="0"/>
          <w:numId w:val="5"/>
        </w:numPr>
        <w:spacing w:lineRule="auto" w:line="360" w:before="0" w:after="0"/>
        <w:ind w:hanging="360" w:left="360" w:right="125"/>
        <w:jc w:val="both"/>
        <w:textAlignment w:val="baseline"/>
        <w:rPr/>
      </w:pPr>
      <w:r>
        <w:rPr/>
        <w:t xml:space="preserve">Połączenie z inną fundacją nie może nastąpić, jeżeli w jego wyniku mógłby ulec istotnej zmianie cel Fundacji. </w:t>
      </w:r>
    </w:p>
    <w:p>
      <w:pPr>
        <w:pStyle w:val="BodyText"/>
        <w:widowControl/>
        <w:numPr>
          <w:ilvl w:val="0"/>
          <w:numId w:val="5"/>
        </w:numPr>
        <w:spacing w:lineRule="auto" w:line="360" w:before="0" w:after="0"/>
        <w:ind w:hanging="360" w:left="360" w:right="125"/>
        <w:jc w:val="both"/>
        <w:textAlignment w:val="baseline"/>
        <w:rPr/>
      </w:pPr>
      <w:r>
        <w:rPr>
          <w:rFonts w:eastAsia="Times New Roman" w:cs="Times New Roman"/>
          <w:sz w:val="24"/>
        </w:rPr>
        <w:t xml:space="preserve">O połączeniu z inną fundacją decyduje zarząd jednomyślnie </w:t>
      </w:r>
      <w:r>
        <w:rPr>
          <w:rStyle w:val="Strong"/>
          <w:rFonts w:eastAsia="Times New Roman" w:cs="Times New Roman"/>
          <w:b w:val="false"/>
          <w:bCs w:val="false"/>
          <w:sz w:val="24"/>
        </w:rPr>
        <w:t>za zgodą wszystkich żyjących Fundatorów posiadających pełną zdolność do czynności prawnych</w:t>
      </w:r>
      <w:r>
        <w:rPr>
          <w:rFonts w:eastAsia="Times New Roman" w:cs="Times New Roman"/>
          <w:b w:val="false"/>
          <w:bCs w:val="false"/>
          <w:sz w:val="24"/>
        </w:rPr>
        <w:t xml:space="preserve">. </w:t>
      </w:r>
    </w:p>
    <w:p>
      <w:pPr>
        <w:pStyle w:val="BodyText"/>
        <w:widowControl/>
        <w:spacing w:lineRule="auto" w:line="360" w:before="268" w:after="240"/>
        <w:ind w:hanging="0" w:right="125"/>
        <w:jc w:val="center"/>
        <w:textAlignment w:val="baseline"/>
        <w:rPr>
          <w:b/>
          <w:bCs/>
        </w:rPr>
      </w:pPr>
      <w:r>
        <w:rPr>
          <w:b/>
          <w:bCs/>
        </w:rPr>
        <w:t>§22</w:t>
      </w:r>
    </w:p>
    <w:p>
      <w:pPr>
        <w:pStyle w:val="BodyText"/>
        <w:widowControl/>
        <w:numPr>
          <w:ilvl w:val="0"/>
          <w:numId w:val="6"/>
        </w:numPr>
        <w:spacing w:lineRule="auto" w:line="360" w:before="268" w:after="120"/>
        <w:ind w:hanging="360" w:left="360" w:right="125"/>
        <w:jc w:val="both"/>
        <w:textAlignment w:val="baseline"/>
        <w:rPr/>
      </w:pPr>
      <w:r>
        <w:rPr/>
        <w:t xml:space="preserve">Fundacja ulega likwidacji w razie osiągnięcia celów, dla których została ustanowiona lub </w:t>
        <w:br/>
        <w:t>w razie wyczerpania się jej środków finansowych i majątku.</w:t>
      </w:r>
    </w:p>
    <w:p>
      <w:pPr>
        <w:pStyle w:val="BodyText"/>
        <w:widowControl/>
        <w:numPr>
          <w:ilvl w:val="0"/>
          <w:numId w:val="6"/>
        </w:numPr>
        <w:spacing w:lineRule="auto" w:line="360" w:before="268" w:after="120"/>
        <w:ind w:hanging="360" w:left="360" w:right="125"/>
        <w:jc w:val="both"/>
        <w:textAlignment w:val="baseline"/>
        <w:rPr/>
      </w:pPr>
      <w:r>
        <w:rPr/>
        <w:t xml:space="preserve">Decyzję o likwidacji podejmuje </w:t>
      </w:r>
      <w:r>
        <w:rPr>
          <w:rStyle w:val="Strong"/>
          <w:b w:val="false"/>
          <w:bCs w:val="false"/>
        </w:rPr>
        <w:t>cały Zarząd jednomyślnie</w:t>
      </w:r>
      <w:r>
        <w:rPr>
          <w:b w:val="false"/>
          <w:bCs w:val="false"/>
        </w:rPr>
        <w:t>,</w:t>
      </w:r>
      <w:r>
        <w:rPr/>
        <w:t xml:space="preserve"> za zgodą wszystkich żyjących Fundatorów posiadających pełną zdolność do czynności prawnych. </w:t>
      </w:r>
    </w:p>
    <w:p>
      <w:pPr>
        <w:pStyle w:val="BodyText"/>
        <w:widowControl/>
        <w:numPr>
          <w:ilvl w:val="0"/>
          <w:numId w:val="6"/>
        </w:numPr>
        <w:spacing w:lineRule="auto" w:line="360" w:before="268" w:after="120"/>
        <w:ind w:hanging="360" w:left="360" w:right="125"/>
        <w:jc w:val="both"/>
        <w:textAlignment w:val="baseline"/>
        <w:rPr/>
      </w:pPr>
      <w:r>
        <w:rPr/>
        <w:t>O likwidacji Fundacji Zarząd zawiadamia ministra właściwego do spraw środowiska.</w:t>
      </w:r>
    </w:p>
    <w:p>
      <w:pPr>
        <w:pStyle w:val="BodyText"/>
        <w:widowControl/>
        <w:numPr>
          <w:ilvl w:val="0"/>
          <w:numId w:val="6"/>
        </w:numPr>
        <w:spacing w:lineRule="auto" w:line="360" w:before="268" w:after="120"/>
        <w:ind w:hanging="360" w:left="360" w:right="125"/>
        <w:jc w:val="both"/>
        <w:textAlignment w:val="baseline"/>
        <w:rPr/>
      </w:pPr>
      <w:r>
        <w:rPr/>
        <w:t>Środki finansowe i majątek pozostały po likwidacji Fundacji mogą zostać przeznaczone mocą uchwały Zarządu na rzecz działających w RP organizacji o zbliżonych celach.</w:t>
      </w:r>
    </w:p>
    <w:p>
      <w:pPr>
        <w:pStyle w:val="Normal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Podpisano:</w:t>
      </w:r>
    </w:p>
    <w:sectPr>
      <w:footerReference w:type="even" r:id="rId3"/>
      <w:footerReference w:type="default" r:id="rId4"/>
      <w:type w:val="nextPage"/>
      <w:pgSz w:w="11906" w:h="16838"/>
      <w:pgMar w:left="1140" w:right="1120" w:gutter="0" w:header="0" w:top="1120" w:footer="1120" w:bottom="16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Aptos Display"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Fira San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bookmarkStart w:id="0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1" w:name="PageNumWizard_FOOTER_Domyślny_styl_stro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eastAsia="Aptos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b w:val="false"/>
        <w:szCs w:val="24"/>
        <w:iCs w:val="false"/>
        <w:bCs w:val="false"/>
        <w:w w:val="100"/>
        <w:color w:val="352617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mirrorMargins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ptos" w:cs="Times New Roman" w:eastAsia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6e04"/>
    <w:pPr>
      <w:widowControl/>
      <w:suppressAutoHyphens w:val="true"/>
      <w:bidi w:val="0"/>
      <w:spacing w:lineRule="auto" w:line="360" w:before="0" w:after="0"/>
      <w:ind w:firstLine="454"/>
      <w:jc w:val="both"/>
    </w:pPr>
    <w:rPr>
      <w:rFonts w:ascii="Cambria" w:hAnsi="Cambria" w:eastAsia="Aptos" w:cs="Times New Roman" w:eastAsia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d45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d45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d45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3d45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d45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d45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d45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d45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d45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d45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d45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d4577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d45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d4577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d45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d4577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d45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d4577"/>
    <w:rPr>
      <w:b/>
      <w:bCs/>
      <w:smallCaps/>
      <w:color w:themeColor="accent1" w:themeShade="bf" w:val="0F4761"/>
      <w:spacing w:val="5"/>
    </w:rPr>
  </w:style>
  <w:style w:type="character" w:styleId="TekstpodstawowyZnak" w:customStyle="1">
    <w:name w:val="Tekst podstawowy Znak"/>
    <w:basedOn w:val="DefaultParagraphFont"/>
    <w:uiPriority w:val="1"/>
    <w:qFormat/>
    <w:rsid w:val="003d4577"/>
    <w:rPr>
      <w:rFonts w:ascii="Times New Roman" w:hAnsi="Times New Roman" w:eastAsia="Times New Roman"/>
      <w:kern w:val="0"/>
      <w14:ligatures w14:val="none"/>
    </w:rPr>
  </w:style>
  <w:style w:type="character" w:styleId="NagwekZnak" w:customStyle="1">
    <w:name w:val="Nagłówek Znak"/>
    <w:basedOn w:val="DefaultParagraphFont"/>
    <w:qFormat/>
    <w:rsid w:val="00fa64aa"/>
    <w:rPr>
      <w:rFonts w:ascii="Fira Sans" w:hAnsi="Fira Sans" w:eastAsia="Fira Sans" w:cs="Fira Sans"/>
      <w:kern w:val="0"/>
      <w:sz w:val="22"/>
      <w:szCs w:val="22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fa64aa"/>
    <w:rPr/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WW8Num10z2">
    <w:name w:val="WW8Num10z2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3d4577"/>
    <w:pPr>
      <w:widowControl w:val="false"/>
      <w:spacing w:lineRule="auto" w:line="240"/>
      <w:ind w:hanging="0"/>
      <w:jc w:val="left"/>
    </w:pPr>
    <w:rPr>
      <w:rFonts w:ascii="Times New Roman" w:hAnsi="Times New Roman" w:eastAsia="Times New Roman"/>
      <w:kern w:val="0"/>
      <w14:ligatures w14:val="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3d45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d4577"/>
    <w:pPr>
      <w:spacing w:before="0" w:after="160"/>
      <w:ind w:firstLine="454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d457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d4577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d4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Ramka" w:customStyle="1">
    <w:name w:val="ramka"/>
    <w:basedOn w:val="BodyText"/>
    <w:qFormat/>
    <w:rsid w:val="00656a9c"/>
    <w:pPr>
      <w:widowControl/>
      <w:spacing w:lineRule="auto" w:line="324" w:before="112" w:after="120"/>
      <w:ind w:left="329" w:right="278"/>
      <w:jc w:val="both"/>
      <w:textAlignment w:val="baseline"/>
    </w:pPr>
    <w:rPr>
      <w:rFonts w:ascii="Arial" w:hAnsi="Arial" w:eastAsia="Fira Sans" w:cs="Fira Sans"/>
      <w:color w:val="595959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fa64aa"/>
    <w:pPr>
      <w:tabs>
        <w:tab w:val="clear" w:pos="708"/>
        <w:tab w:val="center" w:pos="4536" w:leader="none"/>
        <w:tab w:val="right" w:pos="9072" w:leader="none"/>
      </w:tabs>
      <w:spacing w:lineRule="exact" w:line="28" w:before="112" w:after="0"/>
      <w:ind w:hanging="0" w:left="329" w:right="278"/>
      <w:textAlignment w:val="baseline"/>
    </w:pPr>
    <w:rPr>
      <w:rFonts w:ascii="Fira Sans" w:hAnsi="Fira Sans" w:eastAsia="Fira Sans" w:cs="Fira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StopkaZnak"/>
    <w:uiPriority w:val="99"/>
    <w:unhideWhenUsed/>
    <w:rsid w:val="00fa64a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10">
    <w:name w:val="WW8Num10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Application>LibreOffice/7.6.3.2$Windows_X86_64 LibreOffice_project/29d686fea9f6705b262d369fede658f824154cc0</Application>
  <AppVersion>15.0000</AppVersion>
  <Pages>7</Pages>
  <Words>1663</Words>
  <Characters>11032</Characters>
  <CharactersWithSpaces>12586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2025-05-12T19:27:00Z</dcterms:created>
  <dc:creator>Ireneusz Wojtania</dc:creator>
  <dc:description/>
  <dc:language>pl-PL</dc:language>
  <cp:lastModifiedBy/>
  <dcterms:modified xsi:type="dcterms:W3CDTF">2025-09-05T08:05:17Z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