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34A9" w:rsidRDefault="00000000">
      <w:pPr>
        <w:spacing w:line="276" w:lineRule="auto"/>
        <w:ind w:left="0" w:hanging="2"/>
      </w:pPr>
      <w:r>
        <w:t>Informacja prasowa</w:t>
      </w:r>
    </w:p>
    <w:p w:rsidR="004D34A9" w:rsidRDefault="00EE504B">
      <w:pPr>
        <w:spacing w:line="276" w:lineRule="auto"/>
        <w:ind w:left="0" w:hanging="2"/>
        <w:jc w:val="right"/>
      </w:pPr>
      <w:r>
        <w:t>14</w:t>
      </w:r>
      <w:r w:rsidR="00000000">
        <w:t>.10.2024</w:t>
      </w:r>
    </w:p>
    <w:p w:rsidR="004D34A9" w:rsidRDefault="004D34A9">
      <w:pPr>
        <w:spacing w:line="276" w:lineRule="auto"/>
        <w:ind w:left="0" w:hanging="2"/>
        <w:jc w:val="right"/>
      </w:pPr>
    </w:p>
    <w:p w:rsidR="004D34A9" w:rsidRDefault="00000000">
      <w:pPr>
        <w:spacing w:line="276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Zmiany miażdżycowe w młodym wieku? Nie tylko przez brak aktywności fizycznej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Coraz więcej młodych osób mierzy się problemami zdrowotnymi, które jeszcze niedawno były domeną starszych pokoleń. Miażdżyca, zazwyczaj kojarzona z brakiem ruchu i niezdrowym stylem życia, dotyczy także aktywnych młodych ludzi [1]. Okazuje się, że przyczyny mogą być złożone – od genów, po przewlekły stres czy nawet rzadkie choroby metaboliczne, które często nie są brane pod uwagę przy diagnozie na wczesnym etapie.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U młodych ludzi coraz częściej występują zmiany miażdżycowe, co rodzi pytania o przyczyny tego zjawiska. Obok klasycznych czynników ryzyka, takich jak palenie papierosów czy otyłość, istotne znaczenie mają uwarunkowania genetyczne, zaburzenia hormonalne, a także choroby metaboliczne, jak </w:t>
      </w:r>
      <w:r>
        <w:rPr>
          <w:i/>
        </w:rPr>
        <w:t xml:space="preserve">hipercholesterolemia rodzinna czy rzadszy </w:t>
      </w:r>
      <w:r>
        <w:t xml:space="preserve">niedobór (kwaśnej) lipazy lizosomalnej (LAL-D, ang. </w:t>
      </w:r>
      <w:r>
        <w:rPr>
          <w:i/>
        </w:rPr>
        <w:t>lysosomal acid lipase deficiency</w:t>
      </w:r>
      <w:r>
        <w:t>).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– </w:t>
      </w:r>
      <w:r>
        <w:rPr>
          <w:i/>
        </w:rPr>
        <w:t xml:space="preserve">Choroby genetycznie uwarunkowane, takie jak LAL-D, mogą przyspieszyć rozwój zmian miażdżycowych, niezależnie od stylu życia pacjenta. W przebiegu niedoboru lipazy lizosomalnej (LAL-D) obserwuje się zaburzenia gospodarki lipidowej (dyslipidemię), które mogą predysponować do wcześniejszego (niż populacyjnie) rozwoju zmian miażdżycowych </w:t>
      </w:r>
      <w:r>
        <w:t xml:space="preserve">– tłumaczy dr hab. n. med. Patryk Lipiński, ekspert Fundacji Saventic.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Poniżej przedstawiamy kluczowe przyczyny powstawania wczesnych zmian miażdżycowych, nawet w wieku 20 czy 30 lat.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Brak aktywności fizycznej i nieodpowiednia dieta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Brak aktywności fizycznej oraz nieodpowiednia dieta to jedne z najbardziej znanych przyczyn rozwoju miażdżycy, również wśród młodych osób. Długotrwałe siedzenie, brak regularnych ćwiczeń oraz dieta bogata w tłuszcze trans i cukry sprzyjają odkładaniu się cholesterolu w ścianach naczyń krwionośnych. To prowadzi do tworzenia się blaszek miażdżycowych, które mogą blokować przepływ krwi i zwiększać ryzyko zawału serca czy udaru mózgu. Aby tego uniknąć, warto wprowadzić regularną aktywność fizyczną, np. bieganie lub jazdę na rowerze, oraz zbilansowaną dietę bogatą w błonnik i zdrowe tłuszcze.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Palenie papierosów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Młodzi ludzie, którzy palą papierosy, są narażeni na przyspieszony rozwój miażdżycy [2]. Substancje chemiczne zawarte w dymie tytoniowym, takie jak nikotyna i tlenek węgla, uszkadzają śródbłonek naczyń krwionośnych, co sprzyja procesowi odkładania się cholesterolu w ich ścianach. Uszkodzenie śródbłonka zwiększa stan zapalny i umożliwia łatwiejsze gromadzenie się blaszek miażdżycowych. Co więcej, nawet sporadyczne palenie może znacząco zwiększać ryzyko chorób sercowo-naczyniowych. </w:t>
      </w:r>
      <w:r>
        <w:lastRenderedPageBreak/>
        <w:t>Dodatkowo wzrasta ono coraz bardziej w połączeniu z innymi czynnikami, jak otyłość czy brak aktywności fizycznej​.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Przewlekły stres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Współczesny, szybki tryb życia, presja związana z nauką, pracą czy karierą, to czynniki, które mogą przyczyniać się do rozwoju miażdżycy u młodych osób. Stres prowadzi do wzrostu poziomu kortyzolu i innych hormonów, które z czasem mogą powodować wzrost ciśnienia krwi oraz uszkodzenia naczyń.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Zaburzenia hormonalne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Wpływ hormonów na rozwój miażdżycy jest złożony i dotyczy zarówno młodych kobiet, jak i mężczyzn. W przypadku kobiet, np. syndrom policystycznych jajników (PCOS) może prowadzić do podwyższonego poziomu cholesterolu oraz insulinooporności, które sprzyjają powstawaniu miażdżycy. Z kolei mężczyźni z niskim poziomem testosteronu mogą być bardziej narażeni na rozwój chorób sercowo-naczyniowych.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Genetyczne predyspozycje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Miażdżyca może być dziedziczona – młodzi pacjenci z rodzinną hipercholesterolemią często doświadczają wczesnych zmian w naczyniach krwionośnych. Schorzenie to charakteryzuje się podwyższonym poziomem cholesterolu LDL („złego” cholesterolu) we krwi, co prowadzi do odkładania się tłuszczu w naczyniach i tworzenia blaszek miażdżycowych, nawet w młodym wieku.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Wrodzone choroby metaboliczne, jak LAL-D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Choroby metaboliczne to kolejny istotny czynnik ryzyka. Jednym z przykładów jest niedobór kwaśnej lipazy lizosomalnej (LAL-D), to rzadka choroba genetyczna, w której dochodzi do gromadzenia się lipidów (tłuszczów) w narządach wewnętrznych, zwłaszcza wątrobie. Pacjenci z LAL-D mają zwiększone ryzyko powikłań sercowo-naczyniowych z uwagi na hipercholesterolemię (zwiększone stężenie cholesterolu całkowitego oraz cholesterolu frakcji LDL, a także zmniejszone stężenie cholesterolu frakcji HDL).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– </w:t>
      </w:r>
      <w:r>
        <w:rPr>
          <w:i/>
        </w:rPr>
        <w:t xml:space="preserve">LAL-D stanowi przykład wrodzonej choroby metabolicznej, dla której istnieje leczenie przyczynowe.  Enzymatyczna terapia zastępcza, polegająca na substytucji niedoborowego enzymu (rekombinowanej ludzkiej sebelipazy-alfa), pozwala na redukcję stopnia powiększenia wątroby i śledziony, zmniejszenie (a w wielu przypadków normalizację) aktywności aminotransferaz (zwanych potocznie enzymami wątrobowymi) czy stężenia lipidów w surowicy krwi. To jedyna i co najważniejsze skuteczna metoda leczenia przyczynowego </w:t>
      </w:r>
      <w:r>
        <w:t>– tłumaczy dr hab. n. med. Patryk Lipiński z Fundacji Saventic.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Objawy, których nie można ignorować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Choć miażdżyca może rozwijać się bezobjawowo, warto zwracać uwagę na pewne sygnały ostrzegawcze. U młodych osób mogą to być:</w:t>
      </w:r>
    </w:p>
    <w:p w:rsidR="004D34A9" w:rsidRDefault="00000000">
      <w:pPr>
        <w:numPr>
          <w:ilvl w:val="0"/>
          <w:numId w:val="1"/>
        </w:numPr>
        <w:spacing w:before="240" w:after="0" w:line="276" w:lineRule="auto"/>
        <w:ind w:left="0" w:hanging="2"/>
        <w:jc w:val="both"/>
      </w:pPr>
      <w:r>
        <w:lastRenderedPageBreak/>
        <w:t>Chroniczne zmęczenie,</w:t>
      </w:r>
    </w:p>
    <w:p w:rsidR="004D34A9" w:rsidRDefault="00000000">
      <w:pPr>
        <w:numPr>
          <w:ilvl w:val="0"/>
          <w:numId w:val="1"/>
        </w:numPr>
        <w:spacing w:after="0" w:line="276" w:lineRule="auto"/>
        <w:ind w:left="0" w:hanging="2"/>
        <w:jc w:val="both"/>
      </w:pPr>
      <w:r>
        <w:t>Nawracające bóle brzucha,</w:t>
      </w:r>
    </w:p>
    <w:p w:rsidR="004D34A9" w:rsidRDefault="00000000">
      <w:pPr>
        <w:numPr>
          <w:ilvl w:val="0"/>
          <w:numId w:val="1"/>
        </w:numPr>
        <w:spacing w:after="0" w:line="276" w:lineRule="auto"/>
        <w:ind w:left="0" w:hanging="2"/>
        <w:jc w:val="both"/>
      </w:pPr>
      <w:r>
        <w:t>Podwyższony poziom cholesterolu,</w:t>
      </w:r>
    </w:p>
    <w:p w:rsidR="004D34A9" w:rsidRDefault="00000000">
      <w:pPr>
        <w:numPr>
          <w:ilvl w:val="0"/>
          <w:numId w:val="1"/>
        </w:numPr>
        <w:spacing w:after="240" w:line="276" w:lineRule="auto"/>
        <w:ind w:left="0" w:hanging="2"/>
        <w:jc w:val="both"/>
      </w:pPr>
      <w:r>
        <w:t>Powiększenie wątroby czy śledziony.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– </w:t>
      </w:r>
      <w:r>
        <w:rPr>
          <w:i/>
        </w:rPr>
        <w:t>Jeśli którykolwiek z tych objawów pojawia się regularnie, warto skonsultować się z lekarzem i przeprowadzić odpowiednie badania, w tym testy na poziom cholesterolu oraz ewentualne badania genetyczne, by wykluczyć choroby takie jak LAL-D</w:t>
      </w:r>
      <w:r>
        <w:t xml:space="preserve"> – tłumaczy ekspert. </w:t>
      </w:r>
    </w:p>
    <w:p w:rsidR="004D34A9" w:rsidRDefault="00000000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Jak dbać o serce?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 xml:space="preserve">Profilaktyka w młodym wieku to klucz do zdrowego życia. Regularna aktywność fizyczna, unikanie palenia i dbanie o odpowiednio zbilansowaną dietę to fundamenty. Warto także badać poziom cholesterolu i, w przypadku obciążenia genetycznego, monitorować swoje zdrowie regularnie, zgodnie z zaleceniami lekarza. </w:t>
      </w:r>
    </w:p>
    <w:p w:rsidR="004D34A9" w:rsidRDefault="00000000">
      <w:pPr>
        <w:spacing w:before="240" w:after="240" w:line="276" w:lineRule="auto"/>
        <w:ind w:left="0" w:hanging="2"/>
        <w:jc w:val="both"/>
      </w:pPr>
      <w:r>
        <w:t>Zmiany miażdżycowe w młodym wieku to poważny sygnał ostrzegawczy, ale dzięki wczesnej diagnostyce i odpowiednim działaniom można zminimalizować ryzyko poważnych konsekwencji zdrowotnych. Warto pamiętać, że zdrowie serca nie zależy wyłącznie od tego, ile czasu spędzamy na siłowni, ale również od genów, hormonów i sposobu radzenia sobie ze stresem. To, co dzieje się wewnątrz naszego organizmu, często może być ukryte, dlatego tak ważne jest, by regularnie się badać i zwracać uwagę na sygnały, które wysyła nasze ciało.</w:t>
      </w:r>
    </w:p>
    <w:p w:rsidR="004D34A9" w:rsidRDefault="00000000">
      <w:pPr>
        <w:spacing w:line="276" w:lineRule="auto"/>
        <w:ind w:left="0" w:hanging="2"/>
        <w:jc w:val="both"/>
      </w:pPr>
      <w:r>
        <w:t>[1]</w:t>
      </w:r>
      <w:hyperlink r:id="rId8">
        <w:r>
          <w:rPr>
            <w:color w:val="1155CC"/>
            <w:u w:val="single"/>
          </w:rPr>
          <w:t>https://scitechdaily.com/new-research-indicates-that-atherosclerosis-thought-to-be-irreversible-can-be-reversed/</w:t>
        </w:r>
      </w:hyperlink>
    </w:p>
    <w:p w:rsidR="004D34A9" w:rsidRDefault="00000000">
      <w:pPr>
        <w:spacing w:line="276" w:lineRule="auto"/>
        <w:ind w:left="0" w:hanging="2"/>
        <w:jc w:val="both"/>
      </w:pPr>
      <w:r>
        <w:t>[2]</w:t>
      </w:r>
      <w:hyperlink r:id="rId9">
        <w:r>
          <w:rPr>
            <w:color w:val="1155CC"/>
            <w:u w:val="single"/>
          </w:rPr>
          <w:t>https://journals.plos.org/plosone/article?id=10.1371/journal.pone.0096368</w:t>
        </w:r>
      </w:hyperlink>
      <w:r>
        <w:t xml:space="preserve"> </w:t>
      </w:r>
    </w:p>
    <w:p w:rsidR="004D34A9" w:rsidRDefault="004D34A9">
      <w:pPr>
        <w:spacing w:line="276" w:lineRule="auto"/>
        <w:ind w:left="0" w:hanging="2"/>
        <w:jc w:val="both"/>
      </w:pPr>
    </w:p>
    <w:p w:rsidR="004D34A9" w:rsidRDefault="004D34A9">
      <w:pPr>
        <w:spacing w:line="276" w:lineRule="auto"/>
        <w:ind w:left="0" w:hanging="2"/>
        <w:jc w:val="both"/>
        <w:rPr>
          <w:b/>
        </w:rPr>
      </w:pPr>
    </w:p>
    <w:p w:rsidR="004D34A9" w:rsidRDefault="00000000">
      <w:pPr>
        <w:spacing w:line="276" w:lineRule="auto"/>
        <w:ind w:left="0" w:hanging="2"/>
        <w:jc w:val="both"/>
      </w:pPr>
      <w:r>
        <w:rPr>
          <w:b/>
        </w:rPr>
        <w:t xml:space="preserve">O fundacji Saventic </w:t>
      </w:r>
    </w:p>
    <w:p w:rsidR="004D34A9" w:rsidRDefault="00000000">
      <w:pPr>
        <w:spacing w:line="276" w:lineRule="auto"/>
        <w:ind w:left="0" w:hanging="2"/>
        <w:jc w:val="both"/>
      </w:pPr>
      <w:r>
        <w:t>Fundacja Saventic powstała z myślą o pacjentach, którzy przez wiele miesięcy lub lat pozostają niezdiagnozowani i poszukują właściwego specjalisty lub ośrodka medycznego. Głównym zadaniem organizacji jest wspieranie szybszej diagnostyki chorób rzadkich. W tym celu Fundacja stworzyła i bezpłatnie udostępnia aplikację, przez którą pacjent może bezpiecznie przesłać kwestionariusz oraz dane medyczne. Otrzymane dokumenty są analizowane zarówno przez innowacyjne algorytmy sztucznej inteligencji, jak i konsylium lekarskie wyspecjalizowane w zakresie chorób rzadkich.</w:t>
      </w:r>
    </w:p>
    <w:p w:rsidR="004D34A9" w:rsidRDefault="004D34A9">
      <w:pPr>
        <w:spacing w:line="276" w:lineRule="auto"/>
        <w:ind w:left="0" w:hanging="2"/>
        <w:jc w:val="both"/>
      </w:pPr>
    </w:p>
    <w:p w:rsidR="004D34A9" w:rsidRDefault="004D34A9">
      <w:pPr>
        <w:spacing w:line="276" w:lineRule="auto"/>
        <w:ind w:left="0" w:hanging="2"/>
        <w:jc w:val="both"/>
      </w:pPr>
    </w:p>
    <w:p w:rsidR="004D34A9" w:rsidRDefault="00000000">
      <w:pPr>
        <w:spacing w:line="276" w:lineRule="auto"/>
        <w:ind w:left="0" w:hanging="2"/>
        <w:jc w:val="both"/>
      </w:pPr>
      <w:r>
        <w:t>Kontakt dla mediów:</w:t>
      </w:r>
    </w:p>
    <w:p w:rsidR="004D34A9" w:rsidRDefault="00000000">
      <w:pPr>
        <w:spacing w:line="276" w:lineRule="auto"/>
        <w:ind w:left="0" w:hanging="2"/>
        <w:jc w:val="both"/>
      </w:pPr>
      <w:r>
        <w:t>Aleksandra Sykulska</w:t>
      </w:r>
    </w:p>
    <w:p w:rsidR="004D34A9" w:rsidRDefault="00000000">
      <w:pPr>
        <w:spacing w:line="276" w:lineRule="auto"/>
        <w:ind w:left="0" w:hanging="2"/>
        <w:jc w:val="both"/>
      </w:pPr>
      <w:r>
        <w:lastRenderedPageBreak/>
        <w:t>Tel: +48 796 990 064</w:t>
      </w:r>
    </w:p>
    <w:p w:rsidR="004D34A9" w:rsidRDefault="00000000">
      <w:pPr>
        <w:spacing w:line="276" w:lineRule="auto"/>
        <w:ind w:left="0" w:hanging="2"/>
        <w:jc w:val="both"/>
      </w:pPr>
      <w:r>
        <w:t>E-mail: aleksandra.sykulska@goodonepr.pl</w:t>
      </w:r>
    </w:p>
    <w:p w:rsidR="004D34A9" w:rsidRDefault="004D34A9">
      <w:pPr>
        <w:spacing w:line="276" w:lineRule="auto"/>
        <w:ind w:left="0" w:hanging="2"/>
        <w:jc w:val="both"/>
      </w:pPr>
    </w:p>
    <w:p w:rsidR="004D34A9" w:rsidRDefault="00000000">
      <w:pPr>
        <w:spacing w:line="276" w:lineRule="auto"/>
        <w:ind w:left="0" w:hanging="2"/>
        <w:jc w:val="both"/>
      </w:pPr>
      <w:r>
        <w:t>Ewelina Jaskuła</w:t>
      </w:r>
    </w:p>
    <w:p w:rsidR="004D34A9" w:rsidRDefault="00000000">
      <w:pPr>
        <w:spacing w:line="276" w:lineRule="auto"/>
        <w:ind w:left="0" w:hanging="2"/>
        <w:jc w:val="both"/>
      </w:pPr>
      <w:r>
        <w:t>Tel: +48 665 339 877</w:t>
      </w:r>
    </w:p>
    <w:p w:rsidR="004D34A9" w:rsidRDefault="00000000">
      <w:pPr>
        <w:spacing w:line="276" w:lineRule="auto"/>
        <w:ind w:left="0" w:hanging="2"/>
        <w:jc w:val="both"/>
      </w:pPr>
      <w:r>
        <w:t xml:space="preserve">E-mail: ewelina.jaskula@goodonepr.pl </w:t>
      </w:r>
    </w:p>
    <w:p w:rsidR="004D34A9" w:rsidRDefault="004D34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</w:pPr>
    </w:p>
    <w:sectPr w:rsidR="004D34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6542" w:rsidRDefault="00FE654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E6542" w:rsidRDefault="00FE654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4A9" w:rsidRDefault="0000000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Fundacja Saventic - wspieramy pacjentów, którzy od dawna poszukują diagnozy</w:t>
    </w:r>
    <w:r>
      <w:rPr>
        <w:i/>
        <w:color w:val="000000"/>
        <w:sz w:val="18"/>
        <w:szCs w:val="18"/>
      </w:rPr>
      <w:br/>
      <w:t xml:space="preserve">KRS: 0000900701, W. Łokietka 5, 87-100 Toruń, </w:t>
    </w:r>
    <w:hyperlink r:id="rId1">
      <w:r>
        <w:rPr>
          <w:i/>
          <w:color w:val="1155CC"/>
          <w:sz w:val="18"/>
          <w:szCs w:val="18"/>
          <w:u w:val="single"/>
        </w:rPr>
        <w:t>www.fundacjasaventic.pl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6542" w:rsidRDefault="00FE654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E6542" w:rsidRDefault="00FE654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4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859280" cy="706120"/>
          <wp:effectExtent l="0" t="0" r="0" b="0"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80" cy="706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E4D9A"/>
    <w:multiLevelType w:val="multilevel"/>
    <w:tmpl w:val="87C2B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536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A9"/>
    <w:rsid w:val="004D34A9"/>
    <w:rsid w:val="00E97BC1"/>
    <w:rsid w:val="00EE504B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D0F2"/>
  <w15:docId w15:val="{FBAA7D48-EEF7-4853-87E3-F6C98EB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next w:val="TableNormal5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techdaily.com/new-research-indicates-that-atherosclerosis-thought-to-be-irreversible-can-be-reverse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als.plos.org/plosone/article?id=10.1371/journal.pone.00963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saventi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qSkJC5WpM/yN5VyvJDkVl1B8A==">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Good One PR</dc:creator>
  <cp:lastModifiedBy>Aleksandra Sykulska</cp:lastModifiedBy>
  <cp:revision>2</cp:revision>
  <dcterms:created xsi:type="dcterms:W3CDTF">2024-09-25T07:59:00Z</dcterms:created>
  <dcterms:modified xsi:type="dcterms:W3CDTF">2024-10-14T10:01:00Z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812e8597843c3e2af0743b2459f015058dd4255678349e8fd023dc1305da51d8</vt:lpwstr>
  </property>
</Properties>
</file>