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jdgxs" w:colFirst="0" w:colLast="0"/>
    <w:bookmarkEnd w:id="0"/>
    <w:p w:rsidR="004D2447" w:rsidRDefault="00F469D1">
      <w:pPr>
        <w:spacing w:line="360" w:lineRule="auto"/>
        <w:jc w:val="center"/>
      </w:pPr>
      <w:r>
        <w:rPr>
          <w:rFonts w:ascii="Arial" w:eastAsia="Arial" w:hAnsi="Arial" w:cs="Arial"/>
          <w:noProof/>
          <w:color w:val="1155CC"/>
          <w:u w:val="single"/>
        </w:rPr>
        <w:fldChar w:fldCharType="begin"/>
      </w:r>
      <w:r>
        <w:rPr>
          <w:rFonts w:ascii="Arial" w:eastAsia="Arial" w:hAnsi="Arial" w:cs="Arial"/>
          <w:noProof/>
          <w:color w:val="1155CC"/>
          <w:u w:val="single"/>
        </w:rPr>
        <w:instrText xml:space="preserve"> HYPERLINK "mailto:contentviking@protonmail.com" \h </w:instrText>
      </w:r>
      <w:r>
        <w:rPr>
          <w:rFonts w:ascii="Arial" w:eastAsia="Arial" w:hAnsi="Arial" w:cs="Arial"/>
          <w:noProof/>
          <w:color w:val="1155CC"/>
          <w:u w:val="single"/>
        </w:rPr>
        <w:fldChar w:fldCharType="separate"/>
      </w:r>
      <w:r>
        <w:rPr>
          <w:rFonts w:ascii="Arial" w:eastAsia="Arial" w:hAnsi="Arial" w:cs="Arial"/>
          <w:noProof/>
          <w:color w:val="1155CC"/>
          <w:u w:val="single"/>
        </w:rPr>
        <w:drawing>
          <wp:inline distT="0" distB="0" distL="0" distR="0">
            <wp:extent cx="4518660" cy="571500"/>
            <wp:effectExtent l="0" t="0" r="0" b="0"/>
            <wp:docPr id="1" name="image1.png" descr="https://lh7-us.googleusercontent.com/docsz/AD_4nXeZRvwo4Rx5S1tQDsNVeqD7kMSCua1RuYzFo6ETnAN7cCA4Q3-vfMOzhMsMXyDowD8lthdcIWTzi_yaxx2ucHbqGCRpAy04QhQlP0otcLUbslz_6w9yIQ0fBI3dQh4wXt1CvCJUbBoPNgMULWf42Vw4w1R4?key=k68-h6vTuSVpjNet3HR9p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7-us.googleusercontent.com/docsz/AD_4nXeZRvwo4Rx5S1tQDsNVeqD7kMSCua1RuYzFo6ETnAN7cCA4Q3-vfMOzhMsMXyDowD8lthdcIWTzi_yaxx2ucHbqGCRpAy04QhQlP0otcLUbslz_6w9yIQ0fBI3dQh4wXt1CvCJUbBoPNgMULWf42Vw4w1R4?key=k68-h6vTuSVpjNet3HR9pw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8660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color w:val="1155CC"/>
          <w:u w:val="single"/>
        </w:rPr>
        <w:fldChar w:fldCharType="end"/>
      </w:r>
    </w:p>
    <w:p w:rsidR="004D2447" w:rsidRDefault="00F469D1">
      <w:pPr>
        <w:spacing w:line="360" w:lineRule="auto"/>
        <w:jc w:val="both"/>
        <w:rPr>
          <w:b/>
        </w:rPr>
      </w:pPr>
      <w:r>
        <w:rPr>
          <w:b/>
        </w:rPr>
        <w:t>SOFTSWISS wspiera zielone inicjatywy z okazji Światowego Dnia Środowiska: w Warszawie posadzono 800 roślin</w:t>
      </w:r>
    </w:p>
    <w:p w:rsidR="004D2447" w:rsidRDefault="00F469D1">
      <w:pPr>
        <w:spacing w:line="360" w:lineRule="auto"/>
        <w:jc w:val="both"/>
      </w:pPr>
      <w:r>
        <w:t xml:space="preserve">W Światowy Dzień Środowiska globalny producent oprogramowania </w:t>
      </w:r>
      <w:hyperlink r:id="rId5">
        <w:r>
          <w:rPr>
            <w:color w:val="1155CC"/>
            <w:u w:val="single"/>
          </w:rPr>
          <w:t>SOFTSWISS</w:t>
        </w:r>
      </w:hyperlink>
      <w:r>
        <w:t xml:space="preserve"> wraz z Zarządem Zieleni m.st. Warszawy zorganizował akcję zazieleniania parku Morskie Oko, który znajduje się na Mokotowie. W ramach tego eventu międzynarodowa firma z branży IT posiadająca swoje centra w Warszawie i Poznaniu posadziła około 800 roślin: drzew, krzewów i kwiatów. 5 czerwca ponad 20 pracowników SOFTSWISS, a także członkowie ich rodzin, wraz z przedstawicielami Zarządu Zieleni m.st. Warszawy dokonało przekształcenia terenów zielonych w park dla mieszkańców </w:t>
      </w:r>
      <w:bookmarkStart w:id="1" w:name="_GoBack"/>
      <w:bookmarkEnd w:id="1"/>
      <w:r>
        <w:t>Warszawy. Wolontariusze przyczynili się przy tym do poprawy sytuacji ekologicznej miasta.</w:t>
      </w:r>
    </w:p>
    <w:p w:rsidR="004D2447" w:rsidRDefault="00F469D1">
      <w:pPr>
        <w:spacing w:line="360" w:lineRule="auto"/>
        <w:jc w:val="both"/>
      </w:pPr>
      <w:r>
        <w:t>Rozwijając społecznie odpowiedzialne inicjatywy biznesowe (ESG), w tym projekty mające na celu ochronę środowiska, SOFTSWISS regularnie organizuje akcje mające na celu poprawę jakości życia lokalnych społeczności.</w:t>
      </w:r>
    </w:p>
    <w:p w:rsidR="004D2447" w:rsidRPr="00B45C36" w:rsidRDefault="00F469D1">
      <w:pPr>
        <w:spacing w:line="360" w:lineRule="auto"/>
        <w:jc w:val="both"/>
        <w:rPr>
          <w:i/>
        </w:rPr>
      </w:pPr>
      <w:proofErr w:type="spellStart"/>
      <w:r w:rsidRPr="00B45C36">
        <w:rPr>
          <w:i/>
        </w:rPr>
        <w:t>Andrey</w:t>
      </w:r>
      <w:proofErr w:type="spellEnd"/>
      <w:r w:rsidRPr="00B45C36">
        <w:rPr>
          <w:i/>
        </w:rPr>
        <w:t xml:space="preserve"> </w:t>
      </w:r>
      <w:proofErr w:type="spellStart"/>
      <w:r w:rsidRPr="00B45C36">
        <w:rPr>
          <w:i/>
        </w:rPr>
        <w:t>Starovoitov</w:t>
      </w:r>
      <w:proofErr w:type="spellEnd"/>
      <w:r w:rsidRPr="00B45C36">
        <w:rPr>
          <w:i/>
        </w:rPr>
        <w:t xml:space="preserve">, Co-CEO w SOFTSWISS, komentuje: „Biorąc udział w obchodach Światowego Dnia Środowiska, chcemy zwrócić uwagę na kluczowe znaczenie dobrostanu naszej planety, a także zainspirować naszych pracowników i szerszą społeczność do wspólnego działania. Takie inicjatywy są niezbędne w promowaniu zrównoważonego rozwoju i rozwijaniu kultury świadomości ekologicznej w społeczności </w:t>
      </w:r>
      <w:proofErr w:type="spellStart"/>
      <w:r w:rsidRPr="00B45C36">
        <w:rPr>
          <w:i/>
        </w:rPr>
        <w:t>iGaming</w:t>
      </w:r>
      <w:proofErr w:type="spellEnd"/>
      <w:r w:rsidRPr="00B45C36">
        <w:rPr>
          <w:i/>
        </w:rPr>
        <w:t>”.</w:t>
      </w:r>
    </w:p>
    <w:p w:rsidR="004D2447" w:rsidRDefault="00F469D1">
      <w:pPr>
        <w:spacing w:line="360" w:lineRule="auto"/>
        <w:jc w:val="both"/>
      </w:pPr>
      <w:r>
        <w:t xml:space="preserve">Do inicjatywy Światowego Dnia Środowiska przyłączyli się również koledzy z gruzińskiego biura SOFTSWISS w Tbilisi, gdzie przy wsparciu lokalnych władz miejskich posadzono trzymetrowe tuje w miejskim parku </w:t>
      </w:r>
      <w:proofErr w:type="spellStart"/>
      <w:r>
        <w:t>Seaside</w:t>
      </w:r>
      <w:proofErr w:type="spellEnd"/>
      <w:r>
        <w:t xml:space="preserve"> Park.</w:t>
      </w:r>
    </w:p>
    <w:p w:rsidR="004D2447" w:rsidRDefault="00F469D1">
      <w:pPr>
        <w:spacing w:line="360" w:lineRule="auto"/>
        <w:jc w:val="both"/>
      </w:pPr>
      <w:r>
        <w:t>W Polsce SOFTSWISS prowadzi duże centra rozwojowe w Warszawie i Poznaniu, gdzie liczba specjalistów wzrosła w ciągu ostatniego roku o 98% i wynosi obecnie ponad 450 osób. Lista działań firmy w zakresie inicjatyw odpowiedzialnych społecznie w ostatnich latach obejmuje wsparcie globalnych inicjatyw w zakresie ekologii, zdrowia (zarówno kobiet, jak i mężczyzn), projektów charytatywnych, społecznych, a także kulturalnych, w których aktywnie uczestniczą pracownicy firmy.</w:t>
      </w:r>
    </w:p>
    <w:p w:rsidR="004D2447" w:rsidRDefault="004D2447">
      <w:pPr>
        <w:spacing w:line="360" w:lineRule="auto"/>
        <w:jc w:val="both"/>
      </w:pPr>
    </w:p>
    <w:p w:rsidR="004D2447" w:rsidRDefault="00F469D1">
      <w:pPr>
        <w:spacing w:line="360" w:lineRule="auto"/>
        <w:jc w:val="both"/>
      </w:pPr>
      <w:r>
        <w:lastRenderedPageBreak/>
        <w:t>O FIRMIE</w:t>
      </w:r>
    </w:p>
    <w:p w:rsidR="004D2447" w:rsidRDefault="00F469D1">
      <w:pPr>
        <w:spacing w:line="360" w:lineRule="auto"/>
        <w:jc w:val="both"/>
      </w:pPr>
      <w:r>
        <w:t xml:space="preserve">SOFTSWISS to międzynarodowa firma technologiczna, która w 2024 roku obchodzi swoje 15-lecie. Centra rozwoju (5 biur) działają w Polsce, na Malcie i w Gruzji. Liczba pracowników zatrudnionych stacjonarnie oraz zdalnie na całym świecie wynosi ponad 2000 osób. SOFTSWISS jako pierwsza firma na świecie stworzyła rozwiązanie </w:t>
      </w:r>
      <w:proofErr w:type="spellStart"/>
      <w:r>
        <w:t>kryptowalutowe</w:t>
      </w:r>
      <w:proofErr w:type="spellEnd"/>
      <w:r>
        <w:t xml:space="preserve"> dla rozrywki online. W 2024 r. firma otrzymała certyfikat Great Place to </w:t>
      </w:r>
      <w:proofErr w:type="spellStart"/>
      <w:r>
        <w:t>Work</w:t>
      </w:r>
      <w:proofErr w:type="spellEnd"/>
      <w:r>
        <w:t xml:space="preserve">® in Poland, nagrodę </w:t>
      </w:r>
      <w:proofErr w:type="spellStart"/>
      <w:r>
        <w:t>Crypto</w:t>
      </w:r>
      <w:proofErr w:type="spellEnd"/>
      <w:r>
        <w:t xml:space="preserve"> Company of the </w:t>
      </w:r>
      <w:proofErr w:type="spellStart"/>
      <w:r>
        <w:t>Year</w:t>
      </w:r>
      <w:proofErr w:type="spellEnd"/>
      <w:r>
        <w:t>, a także 9 innych wyróżnień.</w:t>
      </w:r>
    </w:p>
    <w:p w:rsidR="004D2447" w:rsidRDefault="004D2447">
      <w:pPr>
        <w:spacing w:line="360" w:lineRule="auto"/>
        <w:jc w:val="both"/>
      </w:pPr>
    </w:p>
    <w:sectPr w:rsidR="004D244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447"/>
    <w:rsid w:val="004D2447"/>
    <w:rsid w:val="00B45C36"/>
    <w:rsid w:val="00F4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4D87"/>
  <w15:docId w15:val="{F467F79E-B057-4792-9934-2E57FE49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469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46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reers.softswiss.com/locations/poland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Daryna</cp:lastModifiedBy>
  <cp:revision>5</cp:revision>
  <dcterms:created xsi:type="dcterms:W3CDTF">2024-06-06T09:05:00Z</dcterms:created>
  <dcterms:modified xsi:type="dcterms:W3CDTF">2024-06-06T09:59:00Z</dcterms:modified>
</cp:coreProperties>
</file>