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DE0" w:rsidRDefault="007A5B45">
      <w:pPr>
        <w:pStyle w:val="Tekstpodstawowy"/>
        <w:ind w:left="105"/>
        <w:rPr>
          <w:sz w:val="20"/>
        </w:rPr>
      </w:pPr>
      <w:r>
        <w:rPr>
          <w:noProof/>
          <w:sz w:val="20"/>
          <w:lang w:val="pl-PL" w:eastAsia="pl-PL"/>
        </w:rPr>
        <mc:AlternateContent>
          <mc:Choice Requires="wpg">
            <w:drawing>
              <wp:inline distT="0" distB="0" distL="0" distR="0">
                <wp:extent cx="5631180" cy="2122170"/>
                <wp:effectExtent l="9525" t="6350" r="7620" b="5080"/>
                <wp:docPr id="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1180" cy="2122170"/>
                          <a:chOff x="0" y="0"/>
                          <a:chExt cx="8868" cy="3342"/>
                        </a:xfrm>
                      </wpg:grpSpPr>
                      <wps:wsp>
                        <wps:cNvPr id="26" name="Line 59"/>
                        <wps:cNvCnPr>
                          <a:cxnSpLocks noChangeShapeType="1"/>
                        </wps:cNvCnPr>
                        <wps:spPr bwMode="auto">
                          <a:xfrm>
                            <a:off x="10" y="10"/>
                            <a:ext cx="44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58"/>
                        <wps:cNvCnPr>
                          <a:cxnSpLocks noChangeShapeType="1"/>
                        </wps:cNvCnPr>
                        <wps:spPr bwMode="auto">
                          <a:xfrm>
                            <a:off x="4438" y="10"/>
                            <a:ext cx="4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57"/>
                        <wps:cNvCnPr>
                          <a:cxnSpLocks noChangeShapeType="1"/>
                        </wps:cNvCnPr>
                        <wps:spPr bwMode="auto">
                          <a:xfrm>
                            <a:off x="5" y="5"/>
                            <a:ext cx="0" cy="333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56"/>
                        <wps:cNvCnPr>
                          <a:cxnSpLocks noChangeShapeType="1"/>
                        </wps:cNvCnPr>
                        <wps:spPr bwMode="auto">
                          <a:xfrm>
                            <a:off x="10" y="3332"/>
                            <a:ext cx="44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55"/>
                        <wps:cNvCnPr>
                          <a:cxnSpLocks noChangeShapeType="1"/>
                        </wps:cNvCnPr>
                        <wps:spPr bwMode="auto">
                          <a:xfrm>
                            <a:off x="4434" y="5"/>
                            <a:ext cx="0" cy="333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54"/>
                        <wps:cNvCnPr>
                          <a:cxnSpLocks noChangeShapeType="1"/>
                        </wps:cNvCnPr>
                        <wps:spPr bwMode="auto">
                          <a:xfrm>
                            <a:off x="4438" y="3332"/>
                            <a:ext cx="4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53"/>
                        <wps:cNvCnPr>
                          <a:cxnSpLocks noChangeShapeType="1"/>
                        </wps:cNvCnPr>
                        <wps:spPr bwMode="auto">
                          <a:xfrm>
                            <a:off x="8863" y="5"/>
                            <a:ext cx="0" cy="333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52"/>
                        <wps:cNvSpPr>
                          <a:spLocks noChangeArrowheads="1"/>
                        </wps:cNvSpPr>
                        <wps:spPr bwMode="auto">
                          <a:xfrm>
                            <a:off x="5050" y="2827"/>
                            <a:ext cx="259" cy="327"/>
                          </a:xfrm>
                          <a:prstGeom prst="rect">
                            <a:avLst/>
                          </a:prstGeom>
                          <a:solidFill>
                            <a:srgbClr val="0E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AutoShape 51"/>
                        <wps:cNvSpPr>
                          <a:spLocks/>
                        </wps:cNvSpPr>
                        <wps:spPr bwMode="auto">
                          <a:xfrm>
                            <a:off x="5095" y="2862"/>
                            <a:ext cx="171" cy="254"/>
                          </a:xfrm>
                          <a:custGeom>
                            <a:avLst/>
                            <a:gdLst>
                              <a:gd name="T0" fmla="+- 0 5098 5095"/>
                              <a:gd name="T1" fmla="*/ T0 w 171"/>
                              <a:gd name="T2" fmla="+- 0 3051 2862"/>
                              <a:gd name="T3" fmla="*/ 3051 h 254"/>
                              <a:gd name="T4" fmla="+- 0 5097 5095"/>
                              <a:gd name="T5" fmla="*/ T4 w 171"/>
                              <a:gd name="T6" fmla="+- 0 3076 2862"/>
                              <a:gd name="T7" fmla="*/ 3076 h 254"/>
                              <a:gd name="T8" fmla="+- 0 5095 5095"/>
                              <a:gd name="T9" fmla="*/ T8 w 171"/>
                              <a:gd name="T10" fmla="+- 0 3103 2862"/>
                              <a:gd name="T11" fmla="*/ 3103 h 254"/>
                              <a:gd name="T12" fmla="+- 0 5133 5095"/>
                              <a:gd name="T13" fmla="*/ T12 w 171"/>
                              <a:gd name="T14" fmla="+- 0 3113 2862"/>
                              <a:gd name="T15" fmla="*/ 3113 h 254"/>
                              <a:gd name="T16" fmla="+- 0 5158 5095"/>
                              <a:gd name="T17" fmla="*/ T16 w 171"/>
                              <a:gd name="T18" fmla="+- 0 3116 2862"/>
                              <a:gd name="T19" fmla="*/ 3116 h 254"/>
                              <a:gd name="T20" fmla="+- 0 5187 5095"/>
                              <a:gd name="T21" fmla="*/ T20 w 171"/>
                              <a:gd name="T22" fmla="+- 0 3114 2862"/>
                              <a:gd name="T23" fmla="*/ 3114 h 254"/>
                              <a:gd name="T24" fmla="+- 0 5216 5095"/>
                              <a:gd name="T25" fmla="*/ T24 w 171"/>
                              <a:gd name="T26" fmla="+- 0 3105 2862"/>
                              <a:gd name="T27" fmla="*/ 3105 h 254"/>
                              <a:gd name="T28" fmla="+- 0 5174 5095"/>
                              <a:gd name="T29" fmla="*/ T28 w 171"/>
                              <a:gd name="T30" fmla="+- 0 3097 2862"/>
                              <a:gd name="T31" fmla="*/ 3097 h 254"/>
                              <a:gd name="T32" fmla="+- 0 5144 5095"/>
                              <a:gd name="T33" fmla="*/ T32 w 171"/>
                              <a:gd name="T34" fmla="+- 0 3093 2862"/>
                              <a:gd name="T35" fmla="*/ 3093 h 254"/>
                              <a:gd name="T36" fmla="+- 0 5130 5095"/>
                              <a:gd name="T37" fmla="*/ T36 w 171"/>
                              <a:gd name="T38" fmla="+- 0 3084 2862"/>
                              <a:gd name="T39" fmla="*/ 3084 h 254"/>
                              <a:gd name="T40" fmla="+- 0 5116 5095"/>
                              <a:gd name="T41" fmla="*/ T40 w 171"/>
                              <a:gd name="T42" fmla="+- 0 3072 2862"/>
                              <a:gd name="T43" fmla="*/ 3072 h 254"/>
                              <a:gd name="T44" fmla="+- 0 5111 5095"/>
                              <a:gd name="T45" fmla="*/ T44 w 171"/>
                              <a:gd name="T46" fmla="+- 0 3032 2862"/>
                              <a:gd name="T47" fmla="*/ 3032 h 254"/>
                              <a:gd name="T48" fmla="+- 0 5167 5095"/>
                              <a:gd name="T49" fmla="*/ T48 w 171"/>
                              <a:gd name="T50" fmla="+- 0 2863 2862"/>
                              <a:gd name="T51" fmla="*/ 2863 h 254"/>
                              <a:gd name="T52" fmla="+- 0 5142 5095"/>
                              <a:gd name="T53" fmla="*/ T52 w 171"/>
                              <a:gd name="T54" fmla="+- 0 2870 2862"/>
                              <a:gd name="T55" fmla="*/ 2870 h 254"/>
                              <a:gd name="T56" fmla="+- 0 5121 5095"/>
                              <a:gd name="T57" fmla="*/ T56 w 171"/>
                              <a:gd name="T58" fmla="+- 0 2882 2862"/>
                              <a:gd name="T59" fmla="*/ 2882 h 254"/>
                              <a:gd name="T60" fmla="+- 0 5107 5095"/>
                              <a:gd name="T61" fmla="*/ T60 w 171"/>
                              <a:gd name="T62" fmla="+- 0 2899 2862"/>
                              <a:gd name="T63" fmla="*/ 2899 h 254"/>
                              <a:gd name="T64" fmla="+- 0 5098 5095"/>
                              <a:gd name="T65" fmla="*/ T64 w 171"/>
                              <a:gd name="T66" fmla="+- 0 2921 2862"/>
                              <a:gd name="T67" fmla="*/ 2921 h 254"/>
                              <a:gd name="T68" fmla="+- 0 5095 5095"/>
                              <a:gd name="T69" fmla="*/ T68 w 171"/>
                              <a:gd name="T70" fmla="+- 0 2942 2862"/>
                              <a:gd name="T71" fmla="*/ 2942 h 254"/>
                              <a:gd name="T72" fmla="+- 0 5100 5095"/>
                              <a:gd name="T73" fmla="*/ T72 w 171"/>
                              <a:gd name="T74" fmla="+- 0 2960 2862"/>
                              <a:gd name="T75" fmla="*/ 2960 h 254"/>
                              <a:gd name="T76" fmla="+- 0 5108 5095"/>
                              <a:gd name="T77" fmla="*/ T76 w 171"/>
                              <a:gd name="T78" fmla="+- 0 2975 2862"/>
                              <a:gd name="T79" fmla="*/ 2975 h 254"/>
                              <a:gd name="T80" fmla="+- 0 5119 5095"/>
                              <a:gd name="T81" fmla="*/ T80 w 171"/>
                              <a:gd name="T82" fmla="+- 0 2986 2862"/>
                              <a:gd name="T83" fmla="*/ 2986 h 254"/>
                              <a:gd name="T84" fmla="+- 0 5138 5095"/>
                              <a:gd name="T85" fmla="*/ T84 w 171"/>
                              <a:gd name="T86" fmla="+- 0 2994 2862"/>
                              <a:gd name="T87" fmla="*/ 2994 h 254"/>
                              <a:gd name="T88" fmla="+- 0 5162 5095"/>
                              <a:gd name="T89" fmla="*/ T88 w 171"/>
                              <a:gd name="T90" fmla="+- 0 3001 2862"/>
                              <a:gd name="T91" fmla="*/ 3001 h 254"/>
                              <a:gd name="T92" fmla="+- 0 5195 5095"/>
                              <a:gd name="T93" fmla="*/ T92 w 171"/>
                              <a:gd name="T94" fmla="+- 0 3010 2862"/>
                              <a:gd name="T95" fmla="*/ 3010 h 254"/>
                              <a:gd name="T96" fmla="+- 0 5213 5095"/>
                              <a:gd name="T97" fmla="*/ T96 w 171"/>
                              <a:gd name="T98" fmla="+- 0 3016 2862"/>
                              <a:gd name="T99" fmla="*/ 3016 h 254"/>
                              <a:gd name="T100" fmla="+- 0 5228 5095"/>
                              <a:gd name="T101" fmla="*/ T100 w 171"/>
                              <a:gd name="T102" fmla="+- 0 3030 2862"/>
                              <a:gd name="T103" fmla="*/ 3030 h 254"/>
                              <a:gd name="T104" fmla="+- 0 5230 5095"/>
                              <a:gd name="T105" fmla="*/ T104 w 171"/>
                              <a:gd name="T106" fmla="+- 0 3057 2862"/>
                              <a:gd name="T107" fmla="*/ 3057 h 254"/>
                              <a:gd name="T108" fmla="+- 0 5216 5095"/>
                              <a:gd name="T109" fmla="*/ T108 w 171"/>
                              <a:gd name="T110" fmla="+- 0 3084 2862"/>
                              <a:gd name="T111" fmla="*/ 3084 h 254"/>
                              <a:gd name="T112" fmla="+- 0 5186 5095"/>
                              <a:gd name="T113" fmla="*/ T112 w 171"/>
                              <a:gd name="T114" fmla="+- 0 3097 2862"/>
                              <a:gd name="T115" fmla="*/ 3097 h 254"/>
                              <a:gd name="T116" fmla="+- 0 5237 5095"/>
                              <a:gd name="T117" fmla="*/ T116 w 171"/>
                              <a:gd name="T118" fmla="+- 0 3092 2862"/>
                              <a:gd name="T119" fmla="*/ 3092 h 254"/>
                              <a:gd name="T120" fmla="+- 0 5258 5095"/>
                              <a:gd name="T121" fmla="*/ T120 w 171"/>
                              <a:gd name="T122" fmla="+- 0 3064 2862"/>
                              <a:gd name="T123" fmla="*/ 3064 h 254"/>
                              <a:gd name="T124" fmla="+- 0 5265 5095"/>
                              <a:gd name="T125" fmla="*/ T124 w 171"/>
                              <a:gd name="T126" fmla="+- 0 3039 2862"/>
                              <a:gd name="T127" fmla="*/ 3039 h 254"/>
                              <a:gd name="T128" fmla="+- 0 5264 5095"/>
                              <a:gd name="T129" fmla="*/ T128 w 171"/>
                              <a:gd name="T130" fmla="+- 0 3018 2862"/>
                              <a:gd name="T131" fmla="*/ 3018 h 254"/>
                              <a:gd name="T132" fmla="+- 0 5258 5095"/>
                              <a:gd name="T133" fmla="*/ T132 w 171"/>
                              <a:gd name="T134" fmla="+- 0 3001 2862"/>
                              <a:gd name="T135" fmla="*/ 3001 h 254"/>
                              <a:gd name="T136" fmla="+- 0 5248 5095"/>
                              <a:gd name="T137" fmla="*/ T136 w 171"/>
                              <a:gd name="T138" fmla="+- 0 2988 2862"/>
                              <a:gd name="T139" fmla="*/ 2988 h 254"/>
                              <a:gd name="T140" fmla="+- 0 5232 5095"/>
                              <a:gd name="T141" fmla="*/ T140 w 171"/>
                              <a:gd name="T142" fmla="+- 0 2978 2862"/>
                              <a:gd name="T143" fmla="*/ 2978 h 254"/>
                              <a:gd name="T144" fmla="+- 0 5208 5095"/>
                              <a:gd name="T145" fmla="*/ T144 w 171"/>
                              <a:gd name="T146" fmla="+- 0 2970 2862"/>
                              <a:gd name="T147" fmla="*/ 2970 h 254"/>
                              <a:gd name="T148" fmla="+- 0 5174 5095"/>
                              <a:gd name="T149" fmla="*/ T148 w 171"/>
                              <a:gd name="T150" fmla="+- 0 2961 2862"/>
                              <a:gd name="T151" fmla="*/ 2961 h 254"/>
                              <a:gd name="T152" fmla="+- 0 5156 5095"/>
                              <a:gd name="T153" fmla="*/ T152 w 171"/>
                              <a:gd name="T154" fmla="+- 0 2955 2862"/>
                              <a:gd name="T155" fmla="*/ 2955 h 254"/>
                              <a:gd name="T156" fmla="+- 0 5144 5095"/>
                              <a:gd name="T157" fmla="*/ T156 w 171"/>
                              <a:gd name="T158" fmla="+- 0 2949 2862"/>
                              <a:gd name="T159" fmla="*/ 2949 h 254"/>
                              <a:gd name="T160" fmla="+- 0 5132 5095"/>
                              <a:gd name="T161" fmla="*/ T160 w 171"/>
                              <a:gd name="T162" fmla="+- 0 2931 2862"/>
                              <a:gd name="T163" fmla="*/ 2931 h 254"/>
                              <a:gd name="T164" fmla="+- 0 5135 5095"/>
                              <a:gd name="T165" fmla="*/ T164 w 171"/>
                              <a:gd name="T166" fmla="+- 0 2905 2862"/>
                              <a:gd name="T167" fmla="*/ 2905 h 254"/>
                              <a:gd name="T168" fmla="+- 0 5151 5095"/>
                              <a:gd name="T169" fmla="*/ T168 w 171"/>
                              <a:gd name="T170" fmla="+- 0 2886 2862"/>
                              <a:gd name="T171" fmla="*/ 2886 h 254"/>
                              <a:gd name="T172" fmla="+- 0 5180 5095"/>
                              <a:gd name="T173" fmla="*/ T172 w 171"/>
                              <a:gd name="T174" fmla="+- 0 2878 2862"/>
                              <a:gd name="T175" fmla="*/ 2878 h 254"/>
                              <a:gd name="T176" fmla="+- 0 5239 5095"/>
                              <a:gd name="T177" fmla="*/ T176 w 171"/>
                              <a:gd name="T178" fmla="+- 0 2872 2862"/>
                              <a:gd name="T179" fmla="*/ 2872 h 254"/>
                              <a:gd name="T180" fmla="+- 0 5211 5095"/>
                              <a:gd name="T181" fmla="*/ T180 w 171"/>
                              <a:gd name="T182" fmla="+- 0 2865 2862"/>
                              <a:gd name="T183" fmla="*/ 2865 h 254"/>
                              <a:gd name="T184" fmla="+- 0 5252 5095"/>
                              <a:gd name="T185" fmla="*/ T184 w 171"/>
                              <a:gd name="T186" fmla="+- 0 2878 2862"/>
                              <a:gd name="T187" fmla="*/ 2878 h 254"/>
                              <a:gd name="T188" fmla="+- 0 5196 5095"/>
                              <a:gd name="T189" fmla="*/ T188 w 171"/>
                              <a:gd name="T190" fmla="+- 0 2881 2862"/>
                              <a:gd name="T191" fmla="*/ 2881 h 254"/>
                              <a:gd name="T192" fmla="+- 0 5216 5095"/>
                              <a:gd name="T193" fmla="*/ T192 w 171"/>
                              <a:gd name="T194" fmla="+- 0 2891 2862"/>
                              <a:gd name="T195" fmla="*/ 2891 h 254"/>
                              <a:gd name="T196" fmla="+- 0 5226 5095"/>
                              <a:gd name="T197" fmla="*/ T196 w 171"/>
                              <a:gd name="T198" fmla="+- 0 2902 2862"/>
                              <a:gd name="T199" fmla="*/ 2902 h 254"/>
                              <a:gd name="T200" fmla="+- 0 5232 5095"/>
                              <a:gd name="T201" fmla="*/ T200 w 171"/>
                              <a:gd name="T202" fmla="+- 0 2922 2862"/>
                              <a:gd name="T203" fmla="*/ 2922 h 254"/>
                              <a:gd name="T204" fmla="+- 0 5246 5095"/>
                              <a:gd name="T205" fmla="*/ T204 w 171"/>
                              <a:gd name="T206" fmla="+- 0 2928 2862"/>
                              <a:gd name="T207" fmla="*/ 2928 h 254"/>
                              <a:gd name="T208" fmla="+- 0 5248 5095"/>
                              <a:gd name="T209" fmla="*/ T208 w 171"/>
                              <a:gd name="T210" fmla="+- 0 2901 2862"/>
                              <a:gd name="T211" fmla="*/ 2901 h 254"/>
                              <a:gd name="T212" fmla="+- 0 5252 5095"/>
                              <a:gd name="T213" fmla="*/ T212 w 171"/>
                              <a:gd name="T214" fmla="+- 0 2878 2862"/>
                              <a:gd name="T215" fmla="*/ 2878 h 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71" h="254">
                                <a:moveTo>
                                  <a:pt x="16" y="170"/>
                                </a:moveTo>
                                <a:lnTo>
                                  <a:pt x="3" y="170"/>
                                </a:lnTo>
                                <a:lnTo>
                                  <a:pt x="3" y="189"/>
                                </a:lnTo>
                                <a:lnTo>
                                  <a:pt x="3" y="198"/>
                                </a:lnTo>
                                <a:lnTo>
                                  <a:pt x="3" y="206"/>
                                </a:lnTo>
                                <a:lnTo>
                                  <a:pt x="2" y="214"/>
                                </a:lnTo>
                                <a:lnTo>
                                  <a:pt x="1" y="222"/>
                                </a:lnTo>
                                <a:lnTo>
                                  <a:pt x="0" y="232"/>
                                </a:lnTo>
                                <a:lnTo>
                                  <a:pt x="0" y="241"/>
                                </a:lnTo>
                                <a:lnTo>
                                  <a:pt x="11" y="244"/>
                                </a:lnTo>
                                <a:lnTo>
                                  <a:pt x="21" y="248"/>
                                </a:lnTo>
                                <a:lnTo>
                                  <a:pt x="38" y="251"/>
                                </a:lnTo>
                                <a:lnTo>
                                  <a:pt x="46" y="252"/>
                                </a:lnTo>
                                <a:lnTo>
                                  <a:pt x="54" y="253"/>
                                </a:lnTo>
                                <a:lnTo>
                                  <a:pt x="63" y="254"/>
                                </a:lnTo>
                                <a:lnTo>
                                  <a:pt x="72" y="254"/>
                                </a:lnTo>
                                <a:lnTo>
                                  <a:pt x="82" y="253"/>
                                </a:lnTo>
                                <a:lnTo>
                                  <a:pt x="92" y="252"/>
                                </a:lnTo>
                                <a:lnTo>
                                  <a:pt x="102" y="250"/>
                                </a:lnTo>
                                <a:lnTo>
                                  <a:pt x="111" y="247"/>
                                </a:lnTo>
                                <a:lnTo>
                                  <a:pt x="121" y="243"/>
                                </a:lnTo>
                                <a:lnTo>
                                  <a:pt x="128" y="239"/>
                                </a:lnTo>
                                <a:lnTo>
                                  <a:pt x="137" y="235"/>
                                </a:lnTo>
                                <a:lnTo>
                                  <a:pt x="79" y="235"/>
                                </a:lnTo>
                                <a:lnTo>
                                  <a:pt x="63" y="234"/>
                                </a:lnTo>
                                <a:lnTo>
                                  <a:pt x="56" y="232"/>
                                </a:lnTo>
                                <a:lnTo>
                                  <a:pt x="49" y="231"/>
                                </a:lnTo>
                                <a:lnTo>
                                  <a:pt x="44" y="228"/>
                                </a:lnTo>
                                <a:lnTo>
                                  <a:pt x="40" y="225"/>
                                </a:lnTo>
                                <a:lnTo>
                                  <a:pt x="35" y="222"/>
                                </a:lnTo>
                                <a:lnTo>
                                  <a:pt x="29" y="219"/>
                                </a:lnTo>
                                <a:lnTo>
                                  <a:pt x="25" y="215"/>
                                </a:lnTo>
                                <a:lnTo>
                                  <a:pt x="21" y="210"/>
                                </a:lnTo>
                                <a:lnTo>
                                  <a:pt x="19" y="204"/>
                                </a:lnTo>
                                <a:lnTo>
                                  <a:pt x="18" y="198"/>
                                </a:lnTo>
                                <a:lnTo>
                                  <a:pt x="16" y="170"/>
                                </a:lnTo>
                                <a:close/>
                                <a:moveTo>
                                  <a:pt x="99" y="0"/>
                                </a:moveTo>
                                <a:lnTo>
                                  <a:pt x="82" y="0"/>
                                </a:lnTo>
                                <a:lnTo>
                                  <a:pt x="72" y="1"/>
                                </a:lnTo>
                                <a:lnTo>
                                  <a:pt x="63" y="3"/>
                                </a:lnTo>
                                <a:lnTo>
                                  <a:pt x="55" y="5"/>
                                </a:lnTo>
                                <a:lnTo>
                                  <a:pt x="47" y="8"/>
                                </a:lnTo>
                                <a:lnTo>
                                  <a:pt x="39" y="11"/>
                                </a:lnTo>
                                <a:lnTo>
                                  <a:pt x="32" y="15"/>
                                </a:lnTo>
                                <a:lnTo>
                                  <a:pt x="26" y="20"/>
                                </a:lnTo>
                                <a:lnTo>
                                  <a:pt x="21" y="26"/>
                                </a:lnTo>
                                <a:lnTo>
                                  <a:pt x="16" y="32"/>
                                </a:lnTo>
                                <a:lnTo>
                                  <a:pt x="12" y="37"/>
                                </a:lnTo>
                                <a:lnTo>
                                  <a:pt x="8" y="44"/>
                                </a:lnTo>
                                <a:lnTo>
                                  <a:pt x="5" y="52"/>
                                </a:lnTo>
                                <a:lnTo>
                                  <a:pt x="3" y="59"/>
                                </a:lnTo>
                                <a:lnTo>
                                  <a:pt x="1" y="66"/>
                                </a:lnTo>
                                <a:lnTo>
                                  <a:pt x="0" y="74"/>
                                </a:lnTo>
                                <a:lnTo>
                                  <a:pt x="0" y="80"/>
                                </a:lnTo>
                                <a:lnTo>
                                  <a:pt x="2" y="86"/>
                                </a:lnTo>
                                <a:lnTo>
                                  <a:pt x="3" y="93"/>
                                </a:lnTo>
                                <a:lnTo>
                                  <a:pt x="5" y="98"/>
                                </a:lnTo>
                                <a:lnTo>
                                  <a:pt x="7" y="104"/>
                                </a:lnTo>
                                <a:lnTo>
                                  <a:pt x="10" y="109"/>
                                </a:lnTo>
                                <a:lnTo>
                                  <a:pt x="13" y="113"/>
                                </a:lnTo>
                                <a:lnTo>
                                  <a:pt x="16" y="117"/>
                                </a:lnTo>
                                <a:lnTo>
                                  <a:pt x="19" y="120"/>
                                </a:lnTo>
                                <a:lnTo>
                                  <a:pt x="24" y="124"/>
                                </a:lnTo>
                                <a:lnTo>
                                  <a:pt x="29" y="127"/>
                                </a:lnTo>
                                <a:lnTo>
                                  <a:pt x="36" y="130"/>
                                </a:lnTo>
                                <a:lnTo>
                                  <a:pt x="43" y="132"/>
                                </a:lnTo>
                                <a:lnTo>
                                  <a:pt x="51" y="135"/>
                                </a:lnTo>
                                <a:lnTo>
                                  <a:pt x="59" y="137"/>
                                </a:lnTo>
                                <a:lnTo>
                                  <a:pt x="67" y="139"/>
                                </a:lnTo>
                                <a:lnTo>
                                  <a:pt x="76" y="141"/>
                                </a:lnTo>
                                <a:lnTo>
                                  <a:pt x="92" y="145"/>
                                </a:lnTo>
                                <a:lnTo>
                                  <a:pt x="100" y="148"/>
                                </a:lnTo>
                                <a:lnTo>
                                  <a:pt x="107" y="150"/>
                                </a:lnTo>
                                <a:lnTo>
                                  <a:pt x="112" y="152"/>
                                </a:lnTo>
                                <a:lnTo>
                                  <a:pt x="118" y="154"/>
                                </a:lnTo>
                                <a:lnTo>
                                  <a:pt x="122" y="157"/>
                                </a:lnTo>
                                <a:lnTo>
                                  <a:pt x="128" y="162"/>
                                </a:lnTo>
                                <a:lnTo>
                                  <a:pt x="133" y="168"/>
                                </a:lnTo>
                                <a:lnTo>
                                  <a:pt x="135" y="176"/>
                                </a:lnTo>
                                <a:lnTo>
                                  <a:pt x="137" y="184"/>
                                </a:lnTo>
                                <a:lnTo>
                                  <a:pt x="135" y="195"/>
                                </a:lnTo>
                                <a:lnTo>
                                  <a:pt x="132" y="206"/>
                                </a:lnTo>
                                <a:lnTo>
                                  <a:pt x="127" y="214"/>
                                </a:lnTo>
                                <a:lnTo>
                                  <a:pt x="121" y="222"/>
                                </a:lnTo>
                                <a:lnTo>
                                  <a:pt x="113" y="228"/>
                                </a:lnTo>
                                <a:lnTo>
                                  <a:pt x="103" y="232"/>
                                </a:lnTo>
                                <a:lnTo>
                                  <a:pt x="91" y="235"/>
                                </a:lnTo>
                                <a:lnTo>
                                  <a:pt x="79" y="235"/>
                                </a:lnTo>
                                <a:lnTo>
                                  <a:pt x="137" y="235"/>
                                </a:lnTo>
                                <a:lnTo>
                                  <a:pt x="142" y="230"/>
                                </a:lnTo>
                                <a:lnTo>
                                  <a:pt x="155" y="217"/>
                                </a:lnTo>
                                <a:lnTo>
                                  <a:pt x="160" y="210"/>
                                </a:lnTo>
                                <a:lnTo>
                                  <a:pt x="163" y="202"/>
                                </a:lnTo>
                                <a:lnTo>
                                  <a:pt x="166" y="193"/>
                                </a:lnTo>
                                <a:lnTo>
                                  <a:pt x="168" y="185"/>
                                </a:lnTo>
                                <a:lnTo>
                                  <a:pt x="170" y="177"/>
                                </a:lnTo>
                                <a:lnTo>
                                  <a:pt x="171" y="168"/>
                                </a:lnTo>
                                <a:lnTo>
                                  <a:pt x="170" y="161"/>
                                </a:lnTo>
                                <a:lnTo>
                                  <a:pt x="169" y="156"/>
                                </a:lnTo>
                                <a:lnTo>
                                  <a:pt x="168" y="149"/>
                                </a:lnTo>
                                <a:lnTo>
                                  <a:pt x="166" y="144"/>
                                </a:lnTo>
                                <a:lnTo>
                                  <a:pt x="163" y="139"/>
                                </a:lnTo>
                                <a:lnTo>
                                  <a:pt x="161" y="134"/>
                                </a:lnTo>
                                <a:lnTo>
                                  <a:pt x="157" y="130"/>
                                </a:lnTo>
                                <a:lnTo>
                                  <a:pt x="153" y="126"/>
                                </a:lnTo>
                                <a:lnTo>
                                  <a:pt x="149" y="123"/>
                                </a:lnTo>
                                <a:lnTo>
                                  <a:pt x="143" y="120"/>
                                </a:lnTo>
                                <a:lnTo>
                                  <a:pt x="137" y="116"/>
                                </a:lnTo>
                                <a:lnTo>
                                  <a:pt x="130" y="113"/>
                                </a:lnTo>
                                <a:lnTo>
                                  <a:pt x="121" y="110"/>
                                </a:lnTo>
                                <a:lnTo>
                                  <a:pt x="113" y="108"/>
                                </a:lnTo>
                                <a:lnTo>
                                  <a:pt x="104" y="106"/>
                                </a:lnTo>
                                <a:lnTo>
                                  <a:pt x="86" y="101"/>
                                </a:lnTo>
                                <a:lnTo>
                                  <a:pt x="79" y="99"/>
                                </a:lnTo>
                                <a:lnTo>
                                  <a:pt x="73" y="98"/>
                                </a:lnTo>
                                <a:lnTo>
                                  <a:pt x="67" y="96"/>
                                </a:lnTo>
                                <a:lnTo>
                                  <a:pt x="61" y="93"/>
                                </a:lnTo>
                                <a:lnTo>
                                  <a:pt x="56" y="92"/>
                                </a:lnTo>
                                <a:lnTo>
                                  <a:pt x="52" y="89"/>
                                </a:lnTo>
                                <a:lnTo>
                                  <a:pt x="49" y="87"/>
                                </a:lnTo>
                                <a:lnTo>
                                  <a:pt x="43" y="83"/>
                                </a:lnTo>
                                <a:lnTo>
                                  <a:pt x="40" y="77"/>
                                </a:lnTo>
                                <a:lnTo>
                                  <a:pt x="37" y="69"/>
                                </a:lnTo>
                                <a:lnTo>
                                  <a:pt x="36" y="61"/>
                                </a:lnTo>
                                <a:lnTo>
                                  <a:pt x="37" y="52"/>
                                </a:lnTo>
                                <a:lnTo>
                                  <a:pt x="40" y="43"/>
                                </a:lnTo>
                                <a:lnTo>
                                  <a:pt x="44" y="35"/>
                                </a:lnTo>
                                <a:lnTo>
                                  <a:pt x="49" y="29"/>
                                </a:lnTo>
                                <a:lnTo>
                                  <a:pt x="56" y="24"/>
                                </a:lnTo>
                                <a:lnTo>
                                  <a:pt x="65" y="20"/>
                                </a:lnTo>
                                <a:lnTo>
                                  <a:pt x="75" y="17"/>
                                </a:lnTo>
                                <a:lnTo>
                                  <a:pt x="85" y="16"/>
                                </a:lnTo>
                                <a:lnTo>
                                  <a:pt x="157" y="16"/>
                                </a:lnTo>
                                <a:lnTo>
                                  <a:pt x="151" y="13"/>
                                </a:lnTo>
                                <a:lnTo>
                                  <a:pt x="144" y="10"/>
                                </a:lnTo>
                                <a:lnTo>
                                  <a:pt x="136" y="7"/>
                                </a:lnTo>
                                <a:lnTo>
                                  <a:pt x="126" y="5"/>
                                </a:lnTo>
                                <a:lnTo>
                                  <a:pt x="116" y="3"/>
                                </a:lnTo>
                                <a:lnTo>
                                  <a:pt x="107" y="1"/>
                                </a:lnTo>
                                <a:lnTo>
                                  <a:pt x="99" y="0"/>
                                </a:lnTo>
                                <a:close/>
                                <a:moveTo>
                                  <a:pt x="157" y="16"/>
                                </a:moveTo>
                                <a:lnTo>
                                  <a:pt x="85" y="16"/>
                                </a:lnTo>
                                <a:lnTo>
                                  <a:pt x="93" y="17"/>
                                </a:lnTo>
                                <a:lnTo>
                                  <a:pt x="101" y="19"/>
                                </a:lnTo>
                                <a:lnTo>
                                  <a:pt x="110" y="22"/>
                                </a:lnTo>
                                <a:lnTo>
                                  <a:pt x="117" y="26"/>
                                </a:lnTo>
                                <a:lnTo>
                                  <a:pt x="121" y="29"/>
                                </a:lnTo>
                                <a:lnTo>
                                  <a:pt x="125" y="33"/>
                                </a:lnTo>
                                <a:lnTo>
                                  <a:pt x="128" y="35"/>
                                </a:lnTo>
                                <a:lnTo>
                                  <a:pt x="131" y="40"/>
                                </a:lnTo>
                                <a:lnTo>
                                  <a:pt x="135" y="48"/>
                                </a:lnTo>
                                <a:lnTo>
                                  <a:pt x="137" y="54"/>
                                </a:lnTo>
                                <a:lnTo>
                                  <a:pt x="137" y="60"/>
                                </a:lnTo>
                                <a:lnTo>
                                  <a:pt x="139" y="75"/>
                                </a:lnTo>
                                <a:lnTo>
                                  <a:pt x="151" y="75"/>
                                </a:lnTo>
                                <a:lnTo>
                                  <a:pt x="151" y="66"/>
                                </a:lnTo>
                                <a:lnTo>
                                  <a:pt x="152" y="60"/>
                                </a:lnTo>
                                <a:lnTo>
                                  <a:pt x="152" y="52"/>
                                </a:lnTo>
                                <a:lnTo>
                                  <a:pt x="153" y="39"/>
                                </a:lnTo>
                                <a:lnTo>
                                  <a:pt x="155" y="32"/>
                                </a:lnTo>
                                <a:lnTo>
                                  <a:pt x="156" y="24"/>
                                </a:lnTo>
                                <a:lnTo>
                                  <a:pt x="157" y="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50"/>
                        <wps:cNvSpPr>
                          <a:spLocks noChangeArrowheads="1"/>
                        </wps:cNvSpPr>
                        <wps:spPr bwMode="auto">
                          <a:xfrm>
                            <a:off x="5325" y="2827"/>
                            <a:ext cx="259" cy="327"/>
                          </a:xfrm>
                          <a:prstGeom prst="rect">
                            <a:avLst/>
                          </a:prstGeom>
                          <a:solidFill>
                            <a:srgbClr val="0E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AutoShape 49"/>
                        <wps:cNvSpPr>
                          <a:spLocks/>
                        </wps:cNvSpPr>
                        <wps:spPr bwMode="auto">
                          <a:xfrm>
                            <a:off x="5357" y="2862"/>
                            <a:ext cx="189" cy="254"/>
                          </a:xfrm>
                          <a:custGeom>
                            <a:avLst/>
                            <a:gdLst>
                              <a:gd name="T0" fmla="+- 0 5471 5357"/>
                              <a:gd name="T1" fmla="*/ T0 w 189"/>
                              <a:gd name="T2" fmla="+- 0 2863 2862"/>
                              <a:gd name="T3" fmla="*/ 2863 h 254"/>
                              <a:gd name="T4" fmla="+- 0 5447 5357"/>
                              <a:gd name="T5" fmla="*/ T4 w 189"/>
                              <a:gd name="T6" fmla="+- 0 2869 2862"/>
                              <a:gd name="T7" fmla="*/ 2869 h 254"/>
                              <a:gd name="T8" fmla="+- 0 5418 5357"/>
                              <a:gd name="T9" fmla="*/ T8 w 189"/>
                              <a:gd name="T10" fmla="+- 0 2884 2862"/>
                              <a:gd name="T11" fmla="*/ 2884 h 254"/>
                              <a:gd name="T12" fmla="+- 0 5403 5357"/>
                              <a:gd name="T13" fmla="*/ T12 w 189"/>
                              <a:gd name="T14" fmla="+- 0 2895 2862"/>
                              <a:gd name="T15" fmla="*/ 2895 h 254"/>
                              <a:gd name="T16" fmla="+- 0 5389 5357"/>
                              <a:gd name="T17" fmla="*/ T16 w 189"/>
                              <a:gd name="T18" fmla="+- 0 2909 2862"/>
                              <a:gd name="T19" fmla="*/ 2909 h 254"/>
                              <a:gd name="T20" fmla="+- 0 5378 5357"/>
                              <a:gd name="T21" fmla="*/ T20 w 189"/>
                              <a:gd name="T22" fmla="+- 0 2924 2862"/>
                              <a:gd name="T23" fmla="*/ 2924 h 254"/>
                              <a:gd name="T24" fmla="+- 0 5368 5357"/>
                              <a:gd name="T25" fmla="*/ T24 w 189"/>
                              <a:gd name="T26" fmla="+- 0 2942 2862"/>
                              <a:gd name="T27" fmla="*/ 2942 h 254"/>
                              <a:gd name="T28" fmla="+- 0 5362 5357"/>
                              <a:gd name="T29" fmla="*/ T28 w 189"/>
                              <a:gd name="T30" fmla="+- 0 2959 2862"/>
                              <a:gd name="T31" fmla="*/ 2959 h 254"/>
                              <a:gd name="T32" fmla="+- 0 5358 5357"/>
                              <a:gd name="T33" fmla="*/ T32 w 189"/>
                              <a:gd name="T34" fmla="+- 0 2976 2862"/>
                              <a:gd name="T35" fmla="*/ 2976 h 254"/>
                              <a:gd name="T36" fmla="+- 0 5358 5357"/>
                              <a:gd name="T37" fmla="*/ T36 w 189"/>
                              <a:gd name="T38" fmla="+- 0 3001 2862"/>
                              <a:gd name="T39" fmla="*/ 3001 h 254"/>
                              <a:gd name="T40" fmla="+- 0 5360 5357"/>
                              <a:gd name="T41" fmla="*/ T40 w 189"/>
                              <a:gd name="T42" fmla="+- 0 3022 2862"/>
                              <a:gd name="T43" fmla="*/ 3022 h 254"/>
                              <a:gd name="T44" fmla="+- 0 5365 5357"/>
                              <a:gd name="T45" fmla="*/ T44 w 189"/>
                              <a:gd name="T46" fmla="+- 0 3040 2862"/>
                              <a:gd name="T47" fmla="*/ 3040 h 254"/>
                              <a:gd name="T48" fmla="+- 0 5373 5357"/>
                              <a:gd name="T49" fmla="*/ T48 w 189"/>
                              <a:gd name="T50" fmla="+- 0 3063 2862"/>
                              <a:gd name="T51" fmla="*/ 3063 h 254"/>
                              <a:gd name="T52" fmla="+- 0 5383 5357"/>
                              <a:gd name="T53" fmla="*/ T52 w 189"/>
                              <a:gd name="T54" fmla="+- 0 3077 2862"/>
                              <a:gd name="T55" fmla="*/ 3077 h 254"/>
                              <a:gd name="T56" fmla="+- 0 5401 5357"/>
                              <a:gd name="T57" fmla="*/ T56 w 189"/>
                              <a:gd name="T58" fmla="+- 0 3095 2862"/>
                              <a:gd name="T59" fmla="*/ 3095 h 254"/>
                              <a:gd name="T60" fmla="+- 0 5429 5357"/>
                              <a:gd name="T61" fmla="*/ T60 w 189"/>
                              <a:gd name="T62" fmla="+- 0 3110 2862"/>
                              <a:gd name="T63" fmla="*/ 3110 h 254"/>
                              <a:gd name="T64" fmla="+- 0 5462 5357"/>
                              <a:gd name="T65" fmla="*/ T64 w 189"/>
                              <a:gd name="T66" fmla="+- 0 3116 2862"/>
                              <a:gd name="T67" fmla="*/ 3116 h 254"/>
                              <a:gd name="T68" fmla="+- 0 5500 5357"/>
                              <a:gd name="T69" fmla="*/ T68 w 189"/>
                              <a:gd name="T70" fmla="+- 0 3112 2862"/>
                              <a:gd name="T71" fmla="*/ 3112 h 254"/>
                              <a:gd name="T72" fmla="+- 0 5528 5357"/>
                              <a:gd name="T73" fmla="*/ T72 w 189"/>
                              <a:gd name="T74" fmla="+- 0 3101 2862"/>
                              <a:gd name="T75" fmla="*/ 3101 h 254"/>
                              <a:gd name="T76" fmla="+- 0 5483 5357"/>
                              <a:gd name="T77" fmla="*/ T76 w 189"/>
                              <a:gd name="T78" fmla="+- 0 3090 2862"/>
                              <a:gd name="T79" fmla="*/ 3090 h 254"/>
                              <a:gd name="T80" fmla="+- 0 5457 5357"/>
                              <a:gd name="T81" fmla="*/ T80 w 189"/>
                              <a:gd name="T82" fmla="+- 0 3084 2862"/>
                              <a:gd name="T83" fmla="*/ 3084 h 254"/>
                              <a:gd name="T84" fmla="+- 0 5434 5357"/>
                              <a:gd name="T85" fmla="*/ T84 w 189"/>
                              <a:gd name="T86" fmla="+- 0 3070 2862"/>
                              <a:gd name="T87" fmla="*/ 3070 h 254"/>
                              <a:gd name="T88" fmla="+- 0 5416 5357"/>
                              <a:gd name="T89" fmla="*/ T88 w 189"/>
                              <a:gd name="T90" fmla="+- 0 3047 2862"/>
                              <a:gd name="T91" fmla="*/ 3047 h 254"/>
                              <a:gd name="T92" fmla="+- 0 5404 5357"/>
                              <a:gd name="T93" fmla="*/ T92 w 189"/>
                              <a:gd name="T94" fmla="+- 0 3015 2862"/>
                              <a:gd name="T95" fmla="*/ 3015 h 254"/>
                              <a:gd name="T96" fmla="+- 0 5398 5357"/>
                              <a:gd name="T97" fmla="*/ T96 w 189"/>
                              <a:gd name="T98" fmla="+- 0 2980 2862"/>
                              <a:gd name="T99" fmla="*/ 2980 h 254"/>
                              <a:gd name="T100" fmla="+- 0 5399 5357"/>
                              <a:gd name="T101" fmla="*/ T100 w 189"/>
                              <a:gd name="T102" fmla="+- 0 2950 2862"/>
                              <a:gd name="T103" fmla="*/ 2950 h 254"/>
                              <a:gd name="T104" fmla="+- 0 5405 5357"/>
                              <a:gd name="T105" fmla="*/ T104 w 189"/>
                              <a:gd name="T106" fmla="+- 0 2926 2862"/>
                              <a:gd name="T107" fmla="*/ 2926 h 254"/>
                              <a:gd name="T108" fmla="+- 0 5416 5357"/>
                              <a:gd name="T109" fmla="*/ T108 w 189"/>
                              <a:gd name="T110" fmla="+- 0 2908 2862"/>
                              <a:gd name="T111" fmla="*/ 2908 h 254"/>
                              <a:gd name="T112" fmla="+- 0 5430 5357"/>
                              <a:gd name="T113" fmla="*/ T112 w 189"/>
                              <a:gd name="T114" fmla="+- 0 2895 2862"/>
                              <a:gd name="T115" fmla="*/ 2895 h 254"/>
                              <a:gd name="T116" fmla="+- 0 5458 5357"/>
                              <a:gd name="T117" fmla="*/ T116 w 189"/>
                              <a:gd name="T118" fmla="+- 0 2887 2862"/>
                              <a:gd name="T119" fmla="*/ 2887 h 254"/>
                              <a:gd name="T120" fmla="+- 0 5541 5357"/>
                              <a:gd name="T121" fmla="*/ T120 w 189"/>
                              <a:gd name="T122" fmla="+- 0 2873 2862"/>
                              <a:gd name="T123" fmla="*/ 2873 h 254"/>
                              <a:gd name="T124" fmla="+- 0 5520 5357"/>
                              <a:gd name="T125" fmla="*/ T124 w 189"/>
                              <a:gd name="T126" fmla="+- 0 2866 2862"/>
                              <a:gd name="T127" fmla="*/ 2866 h 254"/>
                              <a:gd name="T128" fmla="+- 0 5496 5357"/>
                              <a:gd name="T129" fmla="*/ T128 w 189"/>
                              <a:gd name="T130" fmla="+- 0 2862 2862"/>
                              <a:gd name="T131" fmla="*/ 2862 h 254"/>
                              <a:gd name="T132" fmla="+- 0 5525 5357"/>
                              <a:gd name="T133" fmla="*/ T132 w 189"/>
                              <a:gd name="T134" fmla="+- 0 3081 2862"/>
                              <a:gd name="T135" fmla="*/ 3081 h 254"/>
                              <a:gd name="T136" fmla="+- 0 5506 5357"/>
                              <a:gd name="T137" fmla="*/ T136 w 189"/>
                              <a:gd name="T138" fmla="+- 0 3087 2862"/>
                              <a:gd name="T139" fmla="*/ 3087 h 254"/>
                              <a:gd name="T140" fmla="+- 0 5483 5357"/>
                              <a:gd name="T141" fmla="*/ T140 w 189"/>
                              <a:gd name="T142" fmla="+- 0 3090 2862"/>
                              <a:gd name="T143" fmla="*/ 3090 h 254"/>
                              <a:gd name="T144" fmla="+- 0 5539 5357"/>
                              <a:gd name="T145" fmla="*/ T144 w 189"/>
                              <a:gd name="T146" fmla="+- 0 3073 2862"/>
                              <a:gd name="T147" fmla="*/ 3073 h 254"/>
                              <a:gd name="T148" fmla="+- 0 5483 5357"/>
                              <a:gd name="T149" fmla="*/ T148 w 189"/>
                              <a:gd name="T150" fmla="+- 0 2888 2862"/>
                              <a:gd name="T151" fmla="*/ 2888 h 254"/>
                              <a:gd name="T152" fmla="+- 0 5505 5357"/>
                              <a:gd name="T153" fmla="*/ T152 w 189"/>
                              <a:gd name="T154" fmla="+- 0 2896 2862"/>
                              <a:gd name="T155" fmla="*/ 2896 h 254"/>
                              <a:gd name="T156" fmla="+- 0 5518 5357"/>
                              <a:gd name="T157" fmla="*/ T156 w 189"/>
                              <a:gd name="T158" fmla="+- 0 2905 2862"/>
                              <a:gd name="T159" fmla="*/ 2905 h 254"/>
                              <a:gd name="T160" fmla="+- 0 5526 5357"/>
                              <a:gd name="T161" fmla="*/ T160 w 189"/>
                              <a:gd name="T162" fmla="+- 0 2924 2862"/>
                              <a:gd name="T163" fmla="*/ 2924 h 254"/>
                              <a:gd name="T164" fmla="+- 0 5540 5357"/>
                              <a:gd name="T165" fmla="*/ T164 w 189"/>
                              <a:gd name="T166" fmla="+- 0 2935 2862"/>
                              <a:gd name="T167" fmla="*/ 2935 h 254"/>
                              <a:gd name="T168" fmla="+- 0 5542 5357"/>
                              <a:gd name="T169" fmla="*/ T168 w 189"/>
                              <a:gd name="T170" fmla="+- 0 2910 2862"/>
                              <a:gd name="T171" fmla="*/ 2910 h 254"/>
                              <a:gd name="T172" fmla="+- 0 5544 5357"/>
                              <a:gd name="T173" fmla="*/ T172 w 189"/>
                              <a:gd name="T174" fmla="+- 0 2887 2862"/>
                              <a:gd name="T175" fmla="*/ 2887 h 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9" h="254">
                                <a:moveTo>
                                  <a:pt x="139" y="0"/>
                                </a:moveTo>
                                <a:lnTo>
                                  <a:pt x="120" y="0"/>
                                </a:lnTo>
                                <a:lnTo>
                                  <a:pt x="114" y="1"/>
                                </a:lnTo>
                                <a:lnTo>
                                  <a:pt x="108" y="3"/>
                                </a:lnTo>
                                <a:lnTo>
                                  <a:pt x="102" y="3"/>
                                </a:lnTo>
                                <a:lnTo>
                                  <a:pt x="90" y="7"/>
                                </a:lnTo>
                                <a:lnTo>
                                  <a:pt x="84" y="9"/>
                                </a:lnTo>
                                <a:lnTo>
                                  <a:pt x="66" y="18"/>
                                </a:lnTo>
                                <a:lnTo>
                                  <a:pt x="61" y="22"/>
                                </a:lnTo>
                                <a:lnTo>
                                  <a:pt x="56" y="26"/>
                                </a:lnTo>
                                <a:lnTo>
                                  <a:pt x="50" y="30"/>
                                </a:lnTo>
                                <a:lnTo>
                                  <a:pt x="46" y="33"/>
                                </a:lnTo>
                                <a:lnTo>
                                  <a:pt x="41" y="37"/>
                                </a:lnTo>
                                <a:lnTo>
                                  <a:pt x="36" y="42"/>
                                </a:lnTo>
                                <a:lnTo>
                                  <a:pt x="32" y="47"/>
                                </a:lnTo>
                                <a:lnTo>
                                  <a:pt x="27" y="52"/>
                                </a:lnTo>
                                <a:lnTo>
                                  <a:pt x="25" y="57"/>
                                </a:lnTo>
                                <a:lnTo>
                                  <a:pt x="21" y="62"/>
                                </a:lnTo>
                                <a:lnTo>
                                  <a:pt x="17" y="68"/>
                                </a:lnTo>
                                <a:lnTo>
                                  <a:pt x="14" y="74"/>
                                </a:lnTo>
                                <a:lnTo>
                                  <a:pt x="11" y="80"/>
                                </a:lnTo>
                                <a:lnTo>
                                  <a:pt x="8" y="85"/>
                                </a:lnTo>
                                <a:lnTo>
                                  <a:pt x="6" y="91"/>
                                </a:lnTo>
                                <a:lnTo>
                                  <a:pt x="5" y="97"/>
                                </a:lnTo>
                                <a:lnTo>
                                  <a:pt x="3" y="102"/>
                                </a:lnTo>
                                <a:lnTo>
                                  <a:pt x="3" y="109"/>
                                </a:lnTo>
                                <a:lnTo>
                                  <a:pt x="1" y="114"/>
                                </a:lnTo>
                                <a:lnTo>
                                  <a:pt x="0" y="120"/>
                                </a:lnTo>
                                <a:lnTo>
                                  <a:pt x="0" y="132"/>
                                </a:lnTo>
                                <a:lnTo>
                                  <a:pt x="1" y="139"/>
                                </a:lnTo>
                                <a:lnTo>
                                  <a:pt x="2" y="146"/>
                                </a:lnTo>
                                <a:lnTo>
                                  <a:pt x="3" y="153"/>
                                </a:lnTo>
                                <a:lnTo>
                                  <a:pt x="3" y="160"/>
                                </a:lnTo>
                                <a:lnTo>
                                  <a:pt x="5" y="166"/>
                                </a:lnTo>
                                <a:lnTo>
                                  <a:pt x="6" y="172"/>
                                </a:lnTo>
                                <a:lnTo>
                                  <a:pt x="8" y="178"/>
                                </a:lnTo>
                                <a:lnTo>
                                  <a:pt x="10" y="185"/>
                                </a:lnTo>
                                <a:lnTo>
                                  <a:pt x="11" y="190"/>
                                </a:lnTo>
                                <a:lnTo>
                                  <a:pt x="16" y="201"/>
                                </a:lnTo>
                                <a:lnTo>
                                  <a:pt x="19" y="207"/>
                                </a:lnTo>
                                <a:lnTo>
                                  <a:pt x="23" y="211"/>
                                </a:lnTo>
                                <a:lnTo>
                                  <a:pt x="26" y="215"/>
                                </a:lnTo>
                                <a:lnTo>
                                  <a:pt x="28" y="219"/>
                                </a:lnTo>
                                <a:lnTo>
                                  <a:pt x="35" y="227"/>
                                </a:lnTo>
                                <a:lnTo>
                                  <a:pt x="44" y="233"/>
                                </a:lnTo>
                                <a:lnTo>
                                  <a:pt x="52" y="239"/>
                                </a:lnTo>
                                <a:lnTo>
                                  <a:pt x="62" y="244"/>
                                </a:lnTo>
                                <a:lnTo>
                                  <a:pt x="72" y="248"/>
                                </a:lnTo>
                                <a:lnTo>
                                  <a:pt x="83" y="251"/>
                                </a:lnTo>
                                <a:lnTo>
                                  <a:pt x="94" y="253"/>
                                </a:lnTo>
                                <a:lnTo>
                                  <a:pt x="105" y="254"/>
                                </a:lnTo>
                                <a:lnTo>
                                  <a:pt x="115" y="254"/>
                                </a:lnTo>
                                <a:lnTo>
                                  <a:pt x="126" y="253"/>
                                </a:lnTo>
                                <a:lnTo>
                                  <a:pt x="143" y="250"/>
                                </a:lnTo>
                                <a:lnTo>
                                  <a:pt x="151" y="247"/>
                                </a:lnTo>
                                <a:lnTo>
                                  <a:pt x="160" y="243"/>
                                </a:lnTo>
                                <a:lnTo>
                                  <a:pt x="171" y="239"/>
                                </a:lnTo>
                                <a:lnTo>
                                  <a:pt x="180" y="235"/>
                                </a:lnTo>
                                <a:lnTo>
                                  <a:pt x="183" y="228"/>
                                </a:lnTo>
                                <a:lnTo>
                                  <a:pt x="126" y="228"/>
                                </a:lnTo>
                                <a:lnTo>
                                  <a:pt x="118" y="228"/>
                                </a:lnTo>
                                <a:lnTo>
                                  <a:pt x="109" y="225"/>
                                </a:lnTo>
                                <a:lnTo>
                                  <a:pt x="100" y="222"/>
                                </a:lnTo>
                                <a:lnTo>
                                  <a:pt x="92" y="219"/>
                                </a:lnTo>
                                <a:lnTo>
                                  <a:pt x="85" y="214"/>
                                </a:lnTo>
                                <a:lnTo>
                                  <a:pt x="77" y="208"/>
                                </a:lnTo>
                                <a:lnTo>
                                  <a:pt x="71" y="201"/>
                                </a:lnTo>
                                <a:lnTo>
                                  <a:pt x="65" y="193"/>
                                </a:lnTo>
                                <a:lnTo>
                                  <a:pt x="59" y="185"/>
                                </a:lnTo>
                                <a:lnTo>
                                  <a:pt x="55" y="176"/>
                                </a:lnTo>
                                <a:lnTo>
                                  <a:pt x="51" y="165"/>
                                </a:lnTo>
                                <a:lnTo>
                                  <a:pt x="47" y="153"/>
                                </a:lnTo>
                                <a:lnTo>
                                  <a:pt x="44" y="142"/>
                                </a:lnTo>
                                <a:lnTo>
                                  <a:pt x="43" y="130"/>
                                </a:lnTo>
                                <a:lnTo>
                                  <a:pt x="41" y="118"/>
                                </a:lnTo>
                                <a:lnTo>
                                  <a:pt x="41" y="106"/>
                                </a:lnTo>
                                <a:lnTo>
                                  <a:pt x="41" y="97"/>
                                </a:lnTo>
                                <a:lnTo>
                                  <a:pt x="42" y="88"/>
                                </a:lnTo>
                                <a:lnTo>
                                  <a:pt x="44" y="80"/>
                                </a:lnTo>
                                <a:lnTo>
                                  <a:pt x="46" y="72"/>
                                </a:lnTo>
                                <a:lnTo>
                                  <a:pt x="48" y="64"/>
                                </a:lnTo>
                                <a:lnTo>
                                  <a:pt x="51" y="57"/>
                                </a:lnTo>
                                <a:lnTo>
                                  <a:pt x="55" y="51"/>
                                </a:lnTo>
                                <a:lnTo>
                                  <a:pt x="59" y="46"/>
                                </a:lnTo>
                                <a:lnTo>
                                  <a:pt x="63" y="41"/>
                                </a:lnTo>
                                <a:lnTo>
                                  <a:pt x="68" y="37"/>
                                </a:lnTo>
                                <a:lnTo>
                                  <a:pt x="73" y="33"/>
                                </a:lnTo>
                                <a:lnTo>
                                  <a:pt x="80" y="30"/>
                                </a:lnTo>
                                <a:lnTo>
                                  <a:pt x="87" y="28"/>
                                </a:lnTo>
                                <a:lnTo>
                                  <a:pt x="101" y="25"/>
                                </a:lnTo>
                                <a:lnTo>
                                  <a:pt x="187" y="25"/>
                                </a:lnTo>
                                <a:lnTo>
                                  <a:pt x="189" y="15"/>
                                </a:lnTo>
                                <a:lnTo>
                                  <a:pt x="184" y="11"/>
                                </a:lnTo>
                                <a:lnTo>
                                  <a:pt x="178" y="9"/>
                                </a:lnTo>
                                <a:lnTo>
                                  <a:pt x="171" y="7"/>
                                </a:lnTo>
                                <a:lnTo>
                                  <a:pt x="163" y="4"/>
                                </a:lnTo>
                                <a:lnTo>
                                  <a:pt x="155" y="3"/>
                                </a:lnTo>
                                <a:lnTo>
                                  <a:pt x="148" y="0"/>
                                </a:lnTo>
                                <a:lnTo>
                                  <a:pt x="139" y="0"/>
                                </a:lnTo>
                                <a:close/>
                                <a:moveTo>
                                  <a:pt x="182" y="211"/>
                                </a:moveTo>
                                <a:lnTo>
                                  <a:pt x="175" y="215"/>
                                </a:lnTo>
                                <a:lnTo>
                                  <a:pt x="168" y="219"/>
                                </a:lnTo>
                                <a:lnTo>
                                  <a:pt x="161" y="222"/>
                                </a:lnTo>
                                <a:lnTo>
                                  <a:pt x="155" y="225"/>
                                </a:lnTo>
                                <a:lnTo>
                                  <a:pt x="149" y="225"/>
                                </a:lnTo>
                                <a:lnTo>
                                  <a:pt x="142" y="227"/>
                                </a:lnTo>
                                <a:lnTo>
                                  <a:pt x="134" y="228"/>
                                </a:lnTo>
                                <a:lnTo>
                                  <a:pt x="126" y="228"/>
                                </a:lnTo>
                                <a:lnTo>
                                  <a:pt x="183" y="228"/>
                                </a:lnTo>
                                <a:lnTo>
                                  <a:pt x="189" y="215"/>
                                </a:lnTo>
                                <a:lnTo>
                                  <a:pt x="182" y="211"/>
                                </a:lnTo>
                                <a:close/>
                                <a:moveTo>
                                  <a:pt x="187" y="25"/>
                                </a:moveTo>
                                <a:lnTo>
                                  <a:pt x="117" y="25"/>
                                </a:lnTo>
                                <a:lnTo>
                                  <a:pt x="126" y="26"/>
                                </a:lnTo>
                                <a:lnTo>
                                  <a:pt x="134" y="29"/>
                                </a:lnTo>
                                <a:lnTo>
                                  <a:pt x="143" y="32"/>
                                </a:lnTo>
                                <a:lnTo>
                                  <a:pt x="148" y="34"/>
                                </a:lnTo>
                                <a:lnTo>
                                  <a:pt x="153" y="36"/>
                                </a:lnTo>
                                <a:lnTo>
                                  <a:pt x="156" y="40"/>
                                </a:lnTo>
                                <a:lnTo>
                                  <a:pt x="161" y="43"/>
                                </a:lnTo>
                                <a:lnTo>
                                  <a:pt x="166" y="50"/>
                                </a:lnTo>
                                <a:lnTo>
                                  <a:pt x="167" y="57"/>
                                </a:lnTo>
                                <a:lnTo>
                                  <a:pt x="169" y="62"/>
                                </a:lnTo>
                                <a:lnTo>
                                  <a:pt x="171" y="82"/>
                                </a:lnTo>
                                <a:lnTo>
                                  <a:pt x="182" y="82"/>
                                </a:lnTo>
                                <a:lnTo>
                                  <a:pt x="183" y="73"/>
                                </a:lnTo>
                                <a:lnTo>
                                  <a:pt x="184" y="64"/>
                                </a:lnTo>
                                <a:lnTo>
                                  <a:pt x="184" y="55"/>
                                </a:lnTo>
                                <a:lnTo>
                                  <a:pt x="185" y="48"/>
                                </a:lnTo>
                                <a:lnTo>
                                  <a:pt x="185" y="41"/>
                                </a:lnTo>
                                <a:lnTo>
                                  <a:pt x="186" y="33"/>
                                </a:lnTo>
                                <a:lnTo>
                                  <a:pt x="187"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Rectangle 48"/>
                        <wps:cNvSpPr>
                          <a:spLocks noChangeArrowheads="1"/>
                        </wps:cNvSpPr>
                        <wps:spPr bwMode="auto">
                          <a:xfrm>
                            <a:off x="4775" y="2827"/>
                            <a:ext cx="260" cy="327"/>
                          </a:xfrm>
                          <a:prstGeom prst="rect">
                            <a:avLst/>
                          </a:prstGeom>
                          <a:solidFill>
                            <a:srgbClr val="0E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AutoShape 47"/>
                        <wps:cNvSpPr>
                          <a:spLocks/>
                        </wps:cNvSpPr>
                        <wps:spPr bwMode="auto">
                          <a:xfrm>
                            <a:off x="4795" y="2862"/>
                            <a:ext cx="220" cy="255"/>
                          </a:xfrm>
                          <a:custGeom>
                            <a:avLst/>
                            <a:gdLst>
                              <a:gd name="T0" fmla="+- 0 4890 4795"/>
                              <a:gd name="T1" fmla="*/ T0 w 220"/>
                              <a:gd name="T2" fmla="+- 0 2862 2862"/>
                              <a:gd name="T3" fmla="*/ 2862 h 255"/>
                              <a:gd name="T4" fmla="+- 0 4874 4795"/>
                              <a:gd name="T5" fmla="*/ T4 w 220"/>
                              <a:gd name="T6" fmla="+- 0 2867 2862"/>
                              <a:gd name="T7" fmla="*/ 2867 h 255"/>
                              <a:gd name="T8" fmla="+- 0 4857 4795"/>
                              <a:gd name="T9" fmla="*/ T8 w 220"/>
                              <a:gd name="T10" fmla="+- 0 2873 2862"/>
                              <a:gd name="T11" fmla="*/ 2873 h 255"/>
                              <a:gd name="T12" fmla="+- 0 4842 4795"/>
                              <a:gd name="T13" fmla="*/ T12 w 220"/>
                              <a:gd name="T14" fmla="+- 0 2882 2862"/>
                              <a:gd name="T15" fmla="*/ 2882 h 255"/>
                              <a:gd name="T16" fmla="+- 0 4830 4795"/>
                              <a:gd name="T17" fmla="*/ T16 w 220"/>
                              <a:gd name="T18" fmla="+- 0 2892 2862"/>
                              <a:gd name="T19" fmla="*/ 2892 h 255"/>
                              <a:gd name="T20" fmla="+- 0 4819 4795"/>
                              <a:gd name="T21" fmla="*/ T20 w 220"/>
                              <a:gd name="T22" fmla="+- 0 2906 2862"/>
                              <a:gd name="T23" fmla="*/ 2906 h 255"/>
                              <a:gd name="T24" fmla="+- 0 4810 4795"/>
                              <a:gd name="T25" fmla="*/ T24 w 220"/>
                              <a:gd name="T26" fmla="+- 0 2920 2862"/>
                              <a:gd name="T27" fmla="*/ 2920 h 255"/>
                              <a:gd name="T28" fmla="+- 0 4803 4795"/>
                              <a:gd name="T29" fmla="*/ T28 w 220"/>
                              <a:gd name="T30" fmla="+- 0 2938 2862"/>
                              <a:gd name="T31" fmla="*/ 2938 h 255"/>
                              <a:gd name="T32" fmla="+- 0 4796 4795"/>
                              <a:gd name="T33" fmla="*/ T32 w 220"/>
                              <a:gd name="T34" fmla="+- 0 2969 2862"/>
                              <a:gd name="T35" fmla="*/ 2969 h 255"/>
                              <a:gd name="T36" fmla="+- 0 4795 4795"/>
                              <a:gd name="T37" fmla="*/ T36 w 220"/>
                              <a:gd name="T38" fmla="+- 0 3001 2862"/>
                              <a:gd name="T39" fmla="*/ 3001 h 255"/>
                              <a:gd name="T40" fmla="+- 0 4797 4795"/>
                              <a:gd name="T41" fmla="*/ T40 w 220"/>
                              <a:gd name="T42" fmla="+- 0 3021 2862"/>
                              <a:gd name="T43" fmla="*/ 3021 h 255"/>
                              <a:gd name="T44" fmla="+- 0 4802 4795"/>
                              <a:gd name="T45" fmla="*/ T44 w 220"/>
                              <a:gd name="T46" fmla="+- 0 3039 2862"/>
                              <a:gd name="T47" fmla="*/ 3039 h 255"/>
                              <a:gd name="T48" fmla="+- 0 4809 4795"/>
                              <a:gd name="T49" fmla="*/ T48 w 220"/>
                              <a:gd name="T50" fmla="+- 0 3056 2862"/>
                              <a:gd name="T51" fmla="*/ 3056 h 255"/>
                              <a:gd name="T52" fmla="+- 0 4820 4795"/>
                              <a:gd name="T53" fmla="*/ T52 w 220"/>
                              <a:gd name="T54" fmla="+- 0 3076 2862"/>
                              <a:gd name="T55" fmla="*/ 3076 h 255"/>
                              <a:gd name="T56" fmla="+- 0 4839 4795"/>
                              <a:gd name="T57" fmla="*/ T56 w 220"/>
                              <a:gd name="T58" fmla="+- 0 3095 2862"/>
                              <a:gd name="T59" fmla="*/ 3095 h 255"/>
                              <a:gd name="T60" fmla="+- 0 4879 4795"/>
                              <a:gd name="T61" fmla="*/ T60 w 220"/>
                              <a:gd name="T62" fmla="+- 0 3114 2862"/>
                              <a:gd name="T63" fmla="*/ 3114 h 255"/>
                              <a:gd name="T64" fmla="+- 0 4909 4795"/>
                              <a:gd name="T65" fmla="*/ T64 w 220"/>
                              <a:gd name="T66" fmla="+- 0 3117 2862"/>
                              <a:gd name="T67" fmla="*/ 3117 h 255"/>
                              <a:gd name="T68" fmla="+- 0 4893 4795"/>
                              <a:gd name="T69" fmla="*/ T68 w 220"/>
                              <a:gd name="T70" fmla="+- 0 3096 2862"/>
                              <a:gd name="T71" fmla="*/ 3096 h 255"/>
                              <a:gd name="T72" fmla="+- 0 4872 4795"/>
                              <a:gd name="T73" fmla="*/ T72 w 220"/>
                              <a:gd name="T74" fmla="+- 0 3084 2862"/>
                              <a:gd name="T75" fmla="*/ 3084 h 255"/>
                              <a:gd name="T76" fmla="+- 0 4856 4795"/>
                              <a:gd name="T77" fmla="*/ T76 w 220"/>
                              <a:gd name="T78" fmla="+- 0 3065 2862"/>
                              <a:gd name="T79" fmla="*/ 3065 h 255"/>
                              <a:gd name="T80" fmla="+- 0 4847 4795"/>
                              <a:gd name="T81" fmla="*/ T80 w 220"/>
                              <a:gd name="T82" fmla="+- 0 3046 2862"/>
                              <a:gd name="T83" fmla="*/ 3046 h 255"/>
                              <a:gd name="T84" fmla="+- 0 4840 4795"/>
                              <a:gd name="T85" fmla="*/ T84 w 220"/>
                              <a:gd name="T86" fmla="+- 0 3023 2862"/>
                              <a:gd name="T87" fmla="*/ 3023 h 255"/>
                              <a:gd name="T88" fmla="+- 0 4838 4795"/>
                              <a:gd name="T89" fmla="*/ T88 w 220"/>
                              <a:gd name="T90" fmla="+- 0 3004 2862"/>
                              <a:gd name="T91" fmla="*/ 3004 h 255"/>
                              <a:gd name="T92" fmla="+- 0 4836 4795"/>
                              <a:gd name="T93" fmla="*/ T92 w 220"/>
                              <a:gd name="T94" fmla="+- 0 2983 2862"/>
                              <a:gd name="T95" fmla="*/ 2983 h 255"/>
                              <a:gd name="T96" fmla="+- 0 4836 4795"/>
                              <a:gd name="T97" fmla="*/ T96 w 220"/>
                              <a:gd name="T98" fmla="+- 0 2960 2862"/>
                              <a:gd name="T99" fmla="*/ 2960 h 255"/>
                              <a:gd name="T100" fmla="+- 0 4838 4795"/>
                              <a:gd name="T101" fmla="*/ T100 w 220"/>
                              <a:gd name="T102" fmla="+- 0 2942 2862"/>
                              <a:gd name="T103" fmla="*/ 2942 h 255"/>
                              <a:gd name="T104" fmla="+- 0 4845 4795"/>
                              <a:gd name="T105" fmla="*/ T104 w 220"/>
                              <a:gd name="T106" fmla="+- 0 2916 2862"/>
                              <a:gd name="T107" fmla="*/ 2916 h 255"/>
                              <a:gd name="T108" fmla="+- 0 4861 4795"/>
                              <a:gd name="T109" fmla="*/ T108 w 220"/>
                              <a:gd name="T110" fmla="+- 0 2893 2862"/>
                              <a:gd name="T111" fmla="*/ 2893 h 255"/>
                              <a:gd name="T112" fmla="+- 0 4879 4795"/>
                              <a:gd name="T113" fmla="*/ T112 w 220"/>
                              <a:gd name="T114" fmla="+- 0 2882 2862"/>
                              <a:gd name="T115" fmla="*/ 2882 h 255"/>
                              <a:gd name="T116" fmla="+- 0 4899 4795"/>
                              <a:gd name="T117" fmla="*/ T116 w 220"/>
                              <a:gd name="T118" fmla="+- 0 2878 2862"/>
                              <a:gd name="T119" fmla="*/ 2878 h 255"/>
                              <a:gd name="T120" fmla="+- 0 4940 4795"/>
                              <a:gd name="T121" fmla="*/ T120 w 220"/>
                              <a:gd name="T122" fmla="+- 0 2867 2862"/>
                              <a:gd name="T123" fmla="*/ 2867 h 255"/>
                              <a:gd name="T124" fmla="+- 0 4965 4795"/>
                              <a:gd name="T125" fmla="*/ T124 w 220"/>
                              <a:gd name="T126" fmla="+- 0 2878 2862"/>
                              <a:gd name="T127" fmla="*/ 2878 h 255"/>
                              <a:gd name="T128" fmla="+- 0 4915 4795"/>
                              <a:gd name="T129" fmla="*/ T128 w 220"/>
                              <a:gd name="T130" fmla="+- 0 2881 2862"/>
                              <a:gd name="T131" fmla="*/ 2881 h 255"/>
                              <a:gd name="T132" fmla="+- 0 4937 4795"/>
                              <a:gd name="T133" fmla="*/ T132 w 220"/>
                              <a:gd name="T134" fmla="+- 0 2892 2862"/>
                              <a:gd name="T135" fmla="*/ 2892 h 255"/>
                              <a:gd name="T136" fmla="+- 0 4957 4795"/>
                              <a:gd name="T137" fmla="*/ T136 w 220"/>
                              <a:gd name="T138" fmla="+- 0 2919 2862"/>
                              <a:gd name="T139" fmla="*/ 2919 h 255"/>
                              <a:gd name="T140" fmla="+- 0 4968 4795"/>
                              <a:gd name="T141" fmla="*/ T140 w 220"/>
                              <a:gd name="T142" fmla="+- 0 2949 2862"/>
                              <a:gd name="T143" fmla="*/ 2949 h 255"/>
                              <a:gd name="T144" fmla="+- 0 4973 4795"/>
                              <a:gd name="T145" fmla="*/ T144 w 220"/>
                              <a:gd name="T146" fmla="+- 0 2987 2862"/>
                              <a:gd name="T147" fmla="*/ 2987 h 255"/>
                              <a:gd name="T148" fmla="+- 0 4973 4795"/>
                              <a:gd name="T149" fmla="*/ T148 w 220"/>
                              <a:gd name="T150" fmla="+- 0 3010 2862"/>
                              <a:gd name="T151" fmla="*/ 3010 h 255"/>
                              <a:gd name="T152" fmla="+- 0 4968 4795"/>
                              <a:gd name="T153" fmla="*/ T152 w 220"/>
                              <a:gd name="T154" fmla="+- 0 3040 2862"/>
                              <a:gd name="T155" fmla="*/ 3040 h 255"/>
                              <a:gd name="T156" fmla="+- 0 4960 4795"/>
                              <a:gd name="T157" fmla="*/ T156 w 220"/>
                              <a:gd name="T158" fmla="+- 0 3066 2862"/>
                              <a:gd name="T159" fmla="*/ 3066 h 255"/>
                              <a:gd name="T160" fmla="+- 0 4947 4795"/>
                              <a:gd name="T161" fmla="*/ T160 w 220"/>
                              <a:gd name="T162" fmla="+- 0 3084 2862"/>
                              <a:gd name="T163" fmla="*/ 3084 h 255"/>
                              <a:gd name="T164" fmla="+- 0 4929 4795"/>
                              <a:gd name="T165" fmla="*/ T164 w 220"/>
                              <a:gd name="T166" fmla="+- 0 3094 2862"/>
                              <a:gd name="T167" fmla="*/ 3094 h 255"/>
                              <a:gd name="T168" fmla="+- 0 4909 4795"/>
                              <a:gd name="T169" fmla="*/ T168 w 220"/>
                              <a:gd name="T170" fmla="+- 0 3099 2862"/>
                              <a:gd name="T171" fmla="*/ 3099 h 255"/>
                              <a:gd name="T172" fmla="+- 0 4918 4795"/>
                              <a:gd name="T173" fmla="*/ T172 w 220"/>
                              <a:gd name="T174" fmla="+- 0 3115 2862"/>
                              <a:gd name="T175" fmla="*/ 3115 h 255"/>
                              <a:gd name="T176" fmla="+- 0 4934 4795"/>
                              <a:gd name="T177" fmla="*/ T176 w 220"/>
                              <a:gd name="T178" fmla="+- 0 3110 2862"/>
                              <a:gd name="T179" fmla="*/ 3110 h 255"/>
                              <a:gd name="T180" fmla="+- 0 4956 4795"/>
                              <a:gd name="T181" fmla="*/ T180 w 220"/>
                              <a:gd name="T182" fmla="+- 0 3100 2862"/>
                              <a:gd name="T183" fmla="*/ 3100 h 255"/>
                              <a:gd name="T184" fmla="+- 0 4978 4795"/>
                              <a:gd name="T185" fmla="*/ T184 w 220"/>
                              <a:gd name="T186" fmla="+- 0 3082 2862"/>
                              <a:gd name="T187" fmla="*/ 3082 h 255"/>
                              <a:gd name="T188" fmla="+- 0 4989 4795"/>
                              <a:gd name="T189" fmla="*/ T188 w 220"/>
                              <a:gd name="T190" fmla="+- 0 3069 2862"/>
                              <a:gd name="T191" fmla="*/ 3069 h 255"/>
                              <a:gd name="T192" fmla="+- 0 5001 4795"/>
                              <a:gd name="T193" fmla="*/ T192 w 220"/>
                              <a:gd name="T194" fmla="+- 0 3047 2862"/>
                              <a:gd name="T195" fmla="*/ 3047 h 255"/>
                              <a:gd name="T196" fmla="+- 0 5007 4795"/>
                              <a:gd name="T197" fmla="*/ T196 w 220"/>
                              <a:gd name="T198" fmla="+- 0 3027 2862"/>
                              <a:gd name="T199" fmla="*/ 3027 h 255"/>
                              <a:gd name="T200" fmla="+- 0 5012 4795"/>
                              <a:gd name="T201" fmla="*/ T200 w 220"/>
                              <a:gd name="T202" fmla="+- 0 3008 2862"/>
                              <a:gd name="T203" fmla="*/ 3008 h 255"/>
                              <a:gd name="T204" fmla="+- 0 5014 4795"/>
                              <a:gd name="T205" fmla="*/ T204 w 220"/>
                              <a:gd name="T206" fmla="+- 0 2987 2862"/>
                              <a:gd name="T207" fmla="*/ 2987 h 255"/>
                              <a:gd name="T208" fmla="+- 0 5012 4795"/>
                              <a:gd name="T209" fmla="*/ T208 w 220"/>
                              <a:gd name="T210" fmla="+- 0 2957 2862"/>
                              <a:gd name="T211" fmla="*/ 2957 h 255"/>
                              <a:gd name="T212" fmla="+- 0 5008 4795"/>
                              <a:gd name="T213" fmla="*/ T212 w 220"/>
                              <a:gd name="T214" fmla="+- 0 2939 2862"/>
                              <a:gd name="T215" fmla="*/ 2939 h 255"/>
                              <a:gd name="T216" fmla="+- 0 5001 4795"/>
                              <a:gd name="T217" fmla="*/ T216 w 220"/>
                              <a:gd name="T218" fmla="+- 0 2922 2862"/>
                              <a:gd name="T219" fmla="*/ 2922 h 255"/>
                              <a:gd name="T220" fmla="+- 0 4994 4795"/>
                              <a:gd name="T221" fmla="*/ T220 w 220"/>
                              <a:gd name="T222" fmla="+- 0 2907 2862"/>
                              <a:gd name="T223" fmla="*/ 2907 h 255"/>
                              <a:gd name="T224" fmla="+- 0 4985 4795"/>
                              <a:gd name="T225" fmla="*/ T224 w 220"/>
                              <a:gd name="T226" fmla="+- 0 2895 2862"/>
                              <a:gd name="T227" fmla="*/ 2895 h 255"/>
                              <a:gd name="T228" fmla="+- 0 4965 4795"/>
                              <a:gd name="T229" fmla="*/ T228 w 220"/>
                              <a:gd name="T230" fmla="+- 0 2878 2862"/>
                              <a:gd name="T231" fmla="*/ 2878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20" h="255">
                                <a:moveTo>
                                  <a:pt x="123" y="0"/>
                                </a:moveTo>
                                <a:lnTo>
                                  <a:pt x="101" y="0"/>
                                </a:lnTo>
                                <a:lnTo>
                                  <a:pt x="95" y="0"/>
                                </a:lnTo>
                                <a:lnTo>
                                  <a:pt x="90" y="2"/>
                                </a:lnTo>
                                <a:lnTo>
                                  <a:pt x="84" y="3"/>
                                </a:lnTo>
                                <a:lnTo>
                                  <a:pt x="79" y="5"/>
                                </a:lnTo>
                                <a:lnTo>
                                  <a:pt x="73" y="7"/>
                                </a:lnTo>
                                <a:lnTo>
                                  <a:pt x="67" y="8"/>
                                </a:lnTo>
                                <a:lnTo>
                                  <a:pt x="62" y="11"/>
                                </a:lnTo>
                                <a:lnTo>
                                  <a:pt x="58" y="14"/>
                                </a:lnTo>
                                <a:lnTo>
                                  <a:pt x="52" y="16"/>
                                </a:lnTo>
                                <a:lnTo>
                                  <a:pt x="47" y="20"/>
                                </a:lnTo>
                                <a:lnTo>
                                  <a:pt x="43" y="23"/>
                                </a:lnTo>
                                <a:lnTo>
                                  <a:pt x="38" y="27"/>
                                </a:lnTo>
                                <a:lnTo>
                                  <a:pt x="35" y="30"/>
                                </a:lnTo>
                                <a:lnTo>
                                  <a:pt x="31" y="34"/>
                                </a:lnTo>
                                <a:lnTo>
                                  <a:pt x="27" y="38"/>
                                </a:lnTo>
                                <a:lnTo>
                                  <a:pt x="24" y="44"/>
                                </a:lnTo>
                                <a:lnTo>
                                  <a:pt x="21" y="48"/>
                                </a:lnTo>
                                <a:lnTo>
                                  <a:pt x="18" y="53"/>
                                </a:lnTo>
                                <a:lnTo>
                                  <a:pt x="15" y="58"/>
                                </a:lnTo>
                                <a:lnTo>
                                  <a:pt x="13" y="63"/>
                                </a:lnTo>
                                <a:lnTo>
                                  <a:pt x="10" y="70"/>
                                </a:lnTo>
                                <a:lnTo>
                                  <a:pt x="8" y="76"/>
                                </a:lnTo>
                                <a:lnTo>
                                  <a:pt x="4" y="87"/>
                                </a:lnTo>
                                <a:lnTo>
                                  <a:pt x="2" y="100"/>
                                </a:lnTo>
                                <a:lnTo>
                                  <a:pt x="1" y="107"/>
                                </a:lnTo>
                                <a:lnTo>
                                  <a:pt x="0" y="119"/>
                                </a:lnTo>
                                <a:lnTo>
                                  <a:pt x="0" y="132"/>
                                </a:lnTo>
                                <a:lnTo>
                                  <a:pt x="0" y="139"/>
                                </a:lnTo>
                                <a:lnTo>
                                  <a:pt x="1" y="145"/>
                                </a:lnTo>
                                <a:lnTo>
                                  <a:pt x="2" y="152"/>
                                </a:lnTo>
                                <a:lnTo>
                                  <a:pt x="2" y="159"/>
                                </a:lnTo>
                                <a:lnTo>
                                  <a:pt x="4" y="164"/>
                                </a:lnTo>
                                <a:lnTo>
                                  <a:pt x="5" y="171"/>
                                </a:lnTo>
                                <a:lnTo>
                                  <a:pt x="7" y="177"/>
                                </a:lnTo>
                                <a:lnTo>
                                  <a:pt x="10" y="183"/>
                                </a:lnTo>
                                <a:lnTo>
                                  <a:pt x="11" y="189"/>
                                </a:lnTo>
                                <a:lnTo>
                                  <a:pt x="14" y="194"/>
                                </a:lnTo>
                                <a:lnTo>
                                  <a:pt x="17" y="199"/>
                                </a:lnTo>
                                <a:lnTo>
                                  <a:pt x="19" y="204"/>
                                </a:lnTo>
                                <a:lnTo>
                                  <a:pt x="25" y="214"/>
                                </a:lnTo>
                                <a:lnTo>
                                  <a:pt x="29" y="218"/>
                                </a:lnTo>
                                <a:lnTo>
                                  <a:pt x="35" y="225"/>
                                </a:lnTo>
                                <a:lnTo>
                                  <a:pt x="44" y="233"/>
                                </a:lnTo>
                                <a:lnTo>
                                  <a:pt x="53" y="239"/>
                                </a:lnTo>
                                <a:lnTo>
                                  <a:pt x="63" y="244"/>
                                </a:lnTo>
                                <a:lnTo>
                                  <a:pt x="84" y="252"/>
                                </a:lnTo>
                                <a:lnTo>
                                  <a:pt x="95" y="254"/>
                                </a:lnTo>
                                <a:lnTo>
                                  <a:pt x="106" y="255"/>
                                </a:lnTo>
                                <a:lnTo>
                                  <a:pt x="114" y="255"/>
                                </a:lnTo>
                                <a:lnTo>
                                  <a:pt x="114" y="237"/>
                                </a:lnTo>
                                <a:lnTo>
                                  <a:pt x="107" y="236"/>
                                </a:lnTo>
                                <a:lnTo>
                                  <a:pt x="98" y="234"/>
                                </a:lnTo>
                                <a:lnTo>
                                  <a:pt x="91" y="231"/>
                                </a:lnTo>
                                <a:lnTo>
                                  <a:pt x="84" y="228"/>
                                </a:lnTo>
                                <a:lnTo>
                                  <a:pt x="77" y="222"/>
                                </a:lnTo>
                                <a:lnTo>
                                  <a:pt x="70" y="217"/>
                                </a:lnTo>
                                <a:lnTo>
                                  <a:pt x="65" y="211"/>
                                </a:lnTo>
                                <a:lnTo>
                                  <a:pt x="61" y="203"/>
                                </a:lnTo>
                                <a:lnTo>
                                  <a:pt x="58" y="198"/>
                                </a:lnTo>
                                <a:lnTo>
                                  <a:pt x="54" y="189"/>
                                </a:lnTo>
                                <a:lnTo>
                                  <a:pt x="52" y="184"/>
                                </a:lnTo>
                                <a:lnTo>
                                  <a:pt x="50" y="178"/>
                                </a:lnTo>
                                <a:lnTo>
                                  <a:pt x="48" y="173"/>
                                </a:lnTo>
                                <a:lnTo>
                                  <a:pt x="45" y="161"/>
                                </a:lnTo>
                                <a:lnTo>
                                  <a:pt x="44" y="155"/>
                                </a:lnTo>
                                <a:lnTo>
                                  <a:pt x="43" y="148"/>
                                </a:lnTo>
                                <a:lnTo>
                                  <a:pt x="43" y="142"/>
                                </a:lnTo>
                                <a:lnTo>
                                  <a:pt x="42" y="135"/>
                                </a:lnTo>
                                <a:lnTo>
                                  <a:pt x="41" y="129"/>
                                </a:lnTo>
                                <a:lnTo>
                                  <a:pt x="41" y="121"/>
                                </a:lnTo>
                                <a:lnTo>
                                  <a:pt x="40" y="115"/>
                                </a:lnTo>
                                <a:lnTo>
                                  <a:pt x="40" y="107"/>
                                </a:lnTo>
                                <a:lnTo>
                                  <a:pt x="41" y="98"/>
                                </a:lnTo>
                                <a:lnTo>
                                  <a:pt x="42" y="89"/>
                                </a:lnTo>
                                <a:lnTo>
                                  <a:pt x="42" y="87"/>
                                </a:lnTo>
                                <a:lnTo>
                                  <a:pt x="43" y="80"/>
                                </a:lnTo>
                                <a:lnTo>
                                  <a:pt x="45" y="70"/>
                                </a:lnTo>
                                <a:lnTo>
                                  <a:pt x="47" y="61"/>
                                </a:lnTo>
                                <a:lnTo>
                                  <a:pt x="50" y="54"/>
                                </a:lnTo>
                                <a:lnTo>
                                  <a:pt x="57" y="41"/>
                                </a:lnTo>
                                <a:lnTo>
                                  <a:pt x="62" y="35"/>
                                </a:lnTo>
                                <a:lnTo>
                                  <a:pt x="66" y="31"/>
                                </a:lnTo>
                                <a:lnTo>
                                  <a:pt x="72" y="27"/>
                                </a:lnTo>
                                <a:lnTo>
                                  <a:pt x="78" y="23"/>
                                </a:lnTo>
                                <a:lnTo>
                                  <a:pt x="84" y="20"/>
                                </a:lnTo>
                                <a:lnTo>
                                  <a:pt x="90" y="18"/>
                                </a:lnTo>
                                <a:lnTo>
                                  <a:pt x="96" y="17"/>
                                </a:lnTo>
                                <a:lnTo>
                                  <a:pt x="104" y="16"/>
                                </a:lnTo>
                                <a:lnTo>
                                  <a:pt x="170" y="16"/>
                                </a:lnTo>
                                <a:lnTo>
                                  <a:pt x="155" y="8"/>
                                </a:lnTo>
                                <a:lnTo>
                                  <a:pt x="145" y="5"/>
                                </a:lnTo>
                                <a:lnTo>
                                  <a:pt x="134" y="2"/>
                                </a:lnTo>
                                <a:lnTo>
                                  <a:pt x="123" y="0"/>
                                </a:lnTo>
                                <a:close/>
                                <a:moveTo>
                                  <a:pt x="170" y="16"/>
                                </a:moveTo>
                                <a:lnTo>
                                  <a:pt x="104" y="16"/>
                                </a:lnTo>
                                <a:lnTo>
                                  <a:pt x="111" y="17"/>
                                </a:lnTo>
                                <a:lnTo>
                                  <a:pt x="120" y="19"/>
                                </a:lnTo>
                                <a:lnTo>
                                  <a:pt x="128" y="21"/>
                                </a:lnTo>
                                <a:lnTo>
                                  <a:pt x="134" y="26"/>
                                </a:lnTo>
                                <a:lnTo>
                                  <a:pt x="142" y="30"/>
                                </a:lnTo>
                                <a:lnTo>
                                  <a:pt x="153" y="41"/>
                                </a:lnTo>
                                <a:lnTo>
                                  <a:pt x="158" y="49"/>
                                </a:lnTo>
                                <a:lnTo>
                                  <a:pt x="162" y="57"/>
                                </a:lnTo>
                                <a:lnTo>
                                  <a:pt x="167" y="66"/>
                                </a:lnTo>
                                <a:lnTo>
                                  <a:pt x="170" y="77"/>
                                </a:lnTo>
                                <a:lnTo>
                                  <a:pt x="173" y="87"/>
                                </a:lnTo>
                                <a:lnTo>
                                  <a:pt x="175" y="101"/>
                                </a:lnTo>
                                <a:lnTo>
                                  <a:pt x="177" y="112"/>
                                </a:lnTo>
                                <a:lnTo>
                                  <a:pt x="178" y="125"/>
                                </a:lnTo>
                                <a:lnTo>
                                  <a:pt x="178" y="132"/>
                                </a:lnTo>
                                <a:lnTo>
                                  <a:pt x="178" y="139"/>
                                </a:lnTo>
                                <a:lnTo>
                                  <a:pt x="178" y="148"/>
                                </a:lnTo>
                                <a:lnTo>
                                  <a:pt x="177" y="159"/>
                                </a:lnTo>
                                <a:lnTo>
                                  <a:pt x="175" y="169"/>
                                </a:lnTo>
                                <a:lnTo>
                                  <a:pt x="173" y="178"/>
                                </a:lnTo>
                                <a:lnTo>
                                  <a:pt x="171" y="188"/>
                                </a:lnTo>
                                <a:lnTo>
                                  <a:pt x="169" y="196"/>
                                </a:lnTo>
                                <a:lnTo>
                                  <a:pt x="165" y="204"/>
                                </a:lnTo>
                                <a:lnTo>
                                  <a:pt x="161" y="211"/>
                                </a:lnTo>
                                <a:lnTo>
                                  <a:pt x="157" y="216"/>
                                </a:lnTo>
                                <a:lnTo>
                                  <a:pt x="152" y="222"/>
                                </a:lnTo>
                                <a:lnTo>
                                  <a:pt x="147" y="225"/>
                                </a:lnTo>
                                <a:lnTo>
                                  <a:pt x="140" y="229"/>
                                </a:lnTo>
                                <a:lnTo>
                                  <a:pt x="134" y="232"/>
                                </a:lnTo>
                                <a:lnTo>
                                  <a:pt x="128" y="235"/>
                                </a:lnTo>
                                <a:lnTo>
                                  <a:pt x="121" y="236"/>
                                </a:lnTo>
                                <a:lnTo>
                                  <a:pt x="114" y="237"/>
                                </a:lnTo>
                                <a:lnTo>
                                  <a:pt x="114" y="255"/>
                                </a:lnTo>
                                <a:lnTo>
                                  <a:pt x="117" y="254"/>
                                </a:lnTo>
                                <a:lnTo>
                                  <a:pt x="123" y="253"/>
                                </a:lnTo>
                                <a:lnTo>
                                  <a:pt x="128" y="251"/>
                                </a:lnTo>
                                <a:lnTo>
                                  <a:pt x="134" y="250"/>
                                </a:lnTo>
                                <a:lnTo>
                                  <a:pt x="139" y="248"/>
                                </a:lnTo>
                                <a:lnTo>
                                  <a:pt x="145" y="246"/>
                                </a:lnTo>
                                <a:lnTo>
                                  <a:pt x="150" y="244"/>
                                </a:lnTo>
                                <a:lnTo>
                                  <a:pt x="161" y="238"/>
                                </a:lnTo>
                                <a:lnTo>
                                  <a:pt x="166" y="235"/>
                                </a:lnTo>
                                <a:lnTo>
                                  <a:pt x="179" y="225"/>
                                </a:lnTo>
                                <a:lnTo>
                                  <a:pt x="183" y="220"/>
                                </a:lnTo>
                                <a:lnTo>
                                  <a:pt x="187" y="216"/>
                                </a:lnTo>
                                <a:lnTo>
                                  <a:pt x="190" y="211"/>
                                </a:lnTo>
                                <a:lnTo>
                                  <a:pt x="194" y="207"/>
                                </a:lnTo>
                                <a:lnTo>
                                  <a:pt x="197" y="202"/>
                                </a:lnTo>
                                <a:lnTo>
                                  <a:pt x="200" y="196"/>
                                </a:lnTo>
                                <a:lnTo>
                                  <a:pt x="206" y="185"/>
                                </a:lnTo>
                                <a:lnTo>
                                  <a:pt x="209" y="178"/>
                                </a:lnTo>
                                <a:lnTo>
                                  <a:pt x="210" y="172"/>
                                </a:lnTo>
                                <a:lnTo>
                                  <a:pt x="212" y="165"/>
                                </a:lnTo>
                                <a:lnTo>
                                  <a:pt x="214" y="159"/>
                                </a:lnTo>
                                <a:lnTo>
                                  <a:pt x="215" y="152"/>
                                </a:lnTo>
                                <a:lnTo>
                                  <a:pt x="217" y="146"/>
                                </a:lnTo>
                                <a:lnTo>
                                  <a:pt x="218" y="139"/>
                                </a:lnTo>
                                <a:lnTo>
                                  <a:pt x="218" y="132"/>
                                </a:lnTo>
                                <a:lnTo>
                                  <a:pt x="219" y="125"/>
                                </a:lnTo>
                                <a:lnTo>
                                  <a:pt x="219" y="112"/>
                                </a:lnTo>
                                <a:lnTo>
                                  <a:pt x="218" y="107"/>
                                </a:lnTo>
                                <a:lnTo>
                                  <a:pt x="217" y="95"/>
                                </a:lnTo>
                                <a:lnTo>
                                  <a:pt x="216" y="89"/>
                                </a:lnTo>
                                <a:lnTo>
                                  <a:pt x="214" y="83"/>
                                </a:lnTo>
                                <a:lnTo>
                                  <a:pt x="213" y="77"/>
                                </a:lnTo>
                                <a:lnTo>
                                  <a:pt x="211" y="71"/>
                                </a:lnTo>
                                <a:lnTo>
                                  <a:pt x="209" y="65"/>
                                </a:lnTo>
                                <a:lnTo>
                                  <a:pt x="206" y="60"/>
                                </a:lnTo>
                                <a:lnTo>
                                  <a:pt x="204" y="55"/>
                                </a:lnTo>
                                <a:lnTo>
                                  <a:pt x="202" y="50"/>
                                </a:lnTo>
                                <a:lnTo>
                                  <a:pt x="199" y="45"/>
                                </a:lnTo>
                                <a:lnTo>
                                  <a:pt x="196" y="41"/>
                                </a:lnTo>
                                <a:lnTo>
                                  <a:pt x="193" y="37"/>
                                </a:lnTo>
                                <a:lnTo>
                                  <a:pt x="190" y="33"/>
                                </a:lnTo>
                                <a:lnTo>
                                  <a:pt x="182" y="26"/>
                                </a:lnTo>
                                <a:lnTo>
                                  <a:pt x="174" y="19"/>
                                </a:lnTo>
                                <a:lnTo>
                                  <a:pt x="170" y="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Rectangle 46"/>
                        <wps:cNvSpPr>
                          <a:spLocks noChangeArrowheads="1"/>
                        </wps:cNvSpPr>
                        <wps:spPr bwMode="auto">
                          <a:xfrm>
                            <a:off x="5599" y="2827"/>
                            <a:ext cx="260" cy="327"/>
                          </a:xfrm>
                          <a:prstGeom prst="rect">
                            <a:avLst/>
                          </a:prstGeom>
                          <a:solidFill>
                            <a:srgbClr val="0E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AutoShape 45"/>
                        <wps:cNvSpPr>
                          <a:spLocks/>
                        </wps:cNvSpPr>
                        <wps:spPr bwMode="auto">
                          <a:xfrm>
                            <a:off x="5627" y="2862"/>
                            <a:ext cx="206" cy="255"/>
                          </a:xfrm>
                          <a:custGeom>
                            <a:avLst/>
                            <a:gdLst>
                              <a:gd name="T0" fmla="+- 0 5728 5627"/>
                              <a:gd name="T1" fmla="*/ T0 w 206"/>
                              <a:gd name="T2" fmla="+- 0 2862 2862"/>
                              <a:gd name="T3" fmla="*/ 2862 h 255"/>
                              <a:gd name="T4" fmla="+- 0 5710 5627"/>
                              <a:gd name="T5" fmla="*/ T4 w 206"/>
                              <a:gd name="T6" fmla="+- 0 2867 2862"/>
                              <a:gd name="T7" fmla="*/ 2867 h 255"/>
                              <a:gd name="T8" fmla="+- 0 5677 5627"/>
                              <a:gd name="T9" fmla="*/ T8 w 206"/>
                              <a:gd name="T10" fmla="+- 0 2882 2862"/>
                              <a:gd name="T11" fmla="*/ 2882 h 255"/>
                              <a:gd name="T12" fmla="+- 0 5664 5627"/>
                              <a:gd name="T13" fmla="*/ T12 w 206"/>
                              <a:gd name="T14" fmla="+- 0 2893 2862"/>
                              <a:gd name="T15" fmla="*/ 2893 h 255"/>
                              <a:gd name="T16" fmla="+- 0 5653 5627"/>
                              <a:gd name="T17" fmla="*/ T16 w 206"/>
                              <a:gd name="T18" fmla="+- 0 2906 2862"/>
                              <a:gd name="T19" fmla="*/ 2906 h 255"/>
                              <a:gd name="T20" fmla="+- 0 5641 5627"/>
                              <a:gd name="T21" fmla="*/ T20 w 206"/>
                              <a:gd name="T22" fmla="+- 0 2927 2862"/>
                              <a:gd name="T23" fmla="*/ 2927 h 255"/>
                              <a:gd name="T24" fmla="+- 0 5634 5627"/>
                              <a:gd name="T25" fmla="*/ T24 w 206"/>
                              <a:gd name="T26" fmla="+- 0 2944 2862"/>
                              <a:gd name="T27" fmla="*/ 2944 h 255"/>
                              <a:gd name="T28" fmla="+- 0 5629 5627"/>
                              <a:gd name="T29" fmla="*/ T28 w 206"/>
                              <a:gd name="T30" fmla="+- 0 2963 2862"/>
                              <a:gd name="T31" fmla="*/ 2963 h 255"/>
                              <a:gd name="T32" fmla="+- 0 5627 5627"/>
                              <a:gd name="T33" fmla="*/ T32 w 206"/>
                              <a:gd name="T34" fmla="+- 0 2994 2862"/>
                              <a:gd name="T35" fmla="*/ 2994 h 255"/>
                              <a:gd name="T36" fmla="+- 0 5631 5627"/>
                              <a:gd name="T37" fmla="*/ T36 w 206"/>
                              <a:gd name="T38" fmla="+- 0 3026 2862"/>
                              <a:gd name="T39" fmla="*/ 3026 h 255"/>
                              <a:gd name="T40" fmla="+- 0 5636 5627"/>
                              <a:gd name="T41" fmla="*/ T40 w 206"/>
                              <a:gd name="T42" fmla="+- 0 3045 2862"/>
                              <a:gd name="T43" fmla="*/ 3045 h 255"/>
                              <a:gd name="T44" fmla="+- 0 5644 5627"/>
                              <a:gd name="T45" fmla="*/ T44 w 206"/>
                              <a:gd name="T46" fmla="+- 0 3061 2862"/>
                              <a:gd name="T47" fmla="*/ 3061 h 255"/>
                              <a:gd name="T48" fmla="+- 0 5653 5627"/>
                              <a:gd name="T49" fmla="*/ T48 w 206"/>
                              <a:gd name="T50" fmla="+- 0 3076 2862"/>
                              <a:gd name="T51" fmla="*/ 3076 h 255"/>
                              <a:gd name="T52" fmla="+- 0 5681 5627"/>
                              <a:gd name="T53" fmla="*/ T52 w 206"/>
                              <a:gd name="T54" fmla="+- 0 3101 2862"/>
                              <a:gd name="T55" fmla="*/ 3101 h 255"/>
                              <a:gd name="T56" fmla="+- 0 5711 5627"/>
                              <a:gd name="T57" fmla="*/ T56 w 206"/>
                              <a:gd name="T58" fmla="+- 0 3114 2862"/>
                              <a:gd name="T59" fmla="*/ 3114 h 255"/>
                              <a:gd name="T60" fmla="+- 0 5756 5627"/>
                              <a:gd name="T61" fmla="*/ T60 w 206"/>
                              <a:gd name="T62" fmla="+- 0 3115 2862"/>
                              <a:gd name="T63" fmla="*/ 3115 h 255"/>
                              <a:gd name="T64" fmla="+- 0 5791 5627"/>
                              <a:gd name="T65" fmla="*/ T64 w 206"/>
                              <a:gd name="T66" fmla="+- 0 3105 2862"/>
                              <a:gd name="T67" fmla="*/ 3105 h 255"/>
                              <a:gd name="T68" fmla="+- 0 5807 5627"/>
                              <a:gd name="T69" fmla="*/ T68 w 206"/>
                              <a:gd name="T70" fmla="+- 0 3097 2862"/>
                              <a:gd name="T71" fmla="*/ 3097 h 255"/>
                              <a:gd name="T72" fmla="+- 0 5751 5627"/>
                              <a:gd name="T73" fmla="*/ T72 w 206"/>
                              <a:gd name="T74" fmla="+- 0 3090 2862"/>
                              <a:gd name="T75" fmla="*/ 3090 h 255"/>
                              <a:gd name="T76" fmla="+- 0 5725 5627"/>
                              <a:gd name="T77" fmla="*/ T76 w 206"/>
                              <a:gd name="T78" fmla="+- 0 3085 2862"/>
                              <a:gd name="T79" fmla="*/ 3085 h 255"/>
                              <a:gd name="T80" fmla="+- 0 5703 5627"/>
                              <a:gd name="T81" fmla="*/ T80 w 206"/>
                              <a:gd name="T82" fmla="+- 0 3073 2862"/>
                              <a:gd name="T83" fmla="*/ 3073 h 255"/>
                              <a:gd name="T84" fmla="+- 0 5687 5627"/>
                              <a:gd name="T85" fmla="*/ T84 w 206"/>
                              <a:gd name="T86" fmla="+- 0 3052 2862"/>
                              <a:gd name="T87" fmla="*/ 3052 h 255"/>
                              <a:gd name="T88" fmla="+- 0 5677 5627"/>
                              <a:gd name="T89" fmla="*/ T88 w 206"/>
                              <a:gd name="T90" fmla="+- 0 3027 2862"/>
                              <a:gd name="T91" fmla="*/ 3027 h 255"/>
                              <a:gd name="T92" fmla="+- 0 5671 5627"/>
                              <a:gd name="T93" fmla="*/ T92 w 206"/>
                              <a:gd name="T94" fmla="+- 0 2987 2862"/>
                              <a:gd name="T95" fmla="*/ 2987 h 255"/>
                              <a:gd name="T96" fmla="+- 0 5670 5627"/>
                              <a:gd name="T97" fmla="*/ T96 w 206"/>
                              <a:gd name="T98" fmla="+- 0 2968 2862"/>
                              <a:gd name="T99" fmla="*/ 2968 h 255"/>
                              <a:gd name="T100" fmla="+- 0 5673 5627"/>
                              <a:gd name="T101" fmla="*/ T100 w 206"/>
                              <a:gd name="T102" fmla="+- 0 2940 2862"/>
                              <a:gd name="T103" fmla="*/ 2940 h 255"/>
                              <a:gd name="T104" fmla="+- 0 5680 5627"/>
                              <a:gd name="T105" fmla="*/ T104 w 206"/>
                              <a:gd name="T106" fmla="+- 0 2916 2862"/>
                              <a:gd name="T107" fmla="*/ 2916 h 255"/>
                              <a:gd name="T108" fmla="+- 0 5691 5627"/>
                              <a:gd name="T109" fmla="*/ T108 w 206"/>
                              <a:gd name="T110" fmla="+- 0 2898 2862"/>
                              <a:gd name="T111" fmla="*/ 2898 h 255"/>
                              <a:gd name="T112" fmla="+- 0 5707 5627"/>
                              <a:gd name="T113" fmla="*/ T112 w 206"/>
                              <a:gd name="T114" fmla="+- 0 2885 2862"/>
                              <a:gd name="T115" fmla="*/ 2885 h 255"/>
                              <a:gd name="T116" fmla="+- 0 5734 5627"/>
                              <a:gd name="T117" fmla="*/ T116 w 206"/>
                              <a:gd name="T118" fmla="+- 0 2878 2862"/>
                              <a:gd name="T119" fmla="*/ 2878 h 255"/>
                              <a:gd name="T120" fmla="+- 0 5781 5627"/>
                              <a:gd name="T121" fmla="*/ T120 w 206"/>
                              <a:gd name="T122" fmla="+- 0 2870 2862"/>
                              <a:gd name="T123" fmla="*/ 2870 h 255"/>
                              <a:gd name="T124" fmla="+- 0 5755 5627"/>
                              <a:gd name="T125" fmla="*/ T124 w 206"/>
                              <a:gd name="T126" fmla="+- 0 2862 2862"/>
                              <a:gd name="T127" fmla="*/ 2862 h 255"/>
                              <a:gd name="T128" fmla="+- 0 5802 5627"/>
                              <a:gd name="T129" fmla="*/ T128 w 206"/>
                              <a:gd name="T130" fmla="+- 0 3077 2862"/>
                              <a:gd name="T131" fmla="*/ 3077 h 255"/>
                              <a:gd name="T132" fmla="+- 0 5780 5627"/>
                              <a:gd name="T133" fmla="*/ T132 w 206"/>
                              <a:gd name="T134" fmla="+- 0 3087 2862"/>
                              <a:gd name="T135" fmla="*/ 3087 h 255"/>
                              <a:gd name="T136" fmla="+- 0 5751 5627"/>
                              <a:gd name="T137" fmla="*/ T136 w 206"/>
                              <a:gd name="T138" fmla="+- 0 3090 2862"/>
                              <a:gd name="T139" fmla="*/ 3090 h 255"/>
                              <a:gd name="T140" fmla="+- 0 5820 5627"/>
                              <a:gd name="T141" fmla="*/ T140 w 206"/>
                              <a:gd name="T142" fmla="+- 0 3066 2862"/>
                              <a:gd name="T143" fmla="*/ 3066 h 255"/>
                              <a:gd name="T144" fmla="+- 0 5739 5627"/>
                              <a:gd name="T145" fmla="*/ T144 w 206"/>
                              <a:gd name="T146" fmla="+- 0 2879 2862"/>
                              <a:gd name="T147" fmla="*/ 2879 h 255"/>
                              <a:gd name="T148" fmla="+- 0 5758 5627"/>
                              <a:gd name="T149" fmla="*/ T148 w 206"/>
                              <a:gd name="T150" fmla="+- 0 2885 2862"/>
                              <a:gd name="T151" fmla="*/ 2885 h 255"/>
                              <a:gd name="T152" fmla="+- 0 5772 5627"/>
                              <a:gd name="T153" fmla="*/ T152 w 206"/>
                              <a:gd name="T154" fmla="+- 0 2895 2862"/>
                              <a:gd name="T155" fmla="*/ 2895 h 255"/>
                              <a:gd name="T156" fmla="+- 0 5782 5627"/>
                              <a:gd name="T157" fmla="*/ T156 w 206"/>
                              <a:gd name="T158" fmla="+- 0 2911 2862"/>
                              <a:gd name="T159" fmla="*/ 2911 h 255"/>
                              <a:gd name="T160" fmla="+- 0 5788 5627"/>
                              <a:gd name="T161" fmla="*/ T160 w 206"/>
                              <a:gd name="T162" fmla="+- 0 2933 2862"/>
                              <a:gd name="T163" fmla="*/ 2933 h 255"/>
                              <a:gd name="T164" fmla="+- 0 5791 5627"/>
                              <a:gd name="T165" fmla="*/ T164 w 206"/>
                              <a:gd name="T166" fmla="+- 0 2968 2862"/>
                              <a:gd name="T167" fmla="*/ 2968 h 255"/>
                              <a:gd name="T168" fmla="+- 0 5784 5627"/>
                              <a:gd name="T169" fmla="*/ T168 w 206"/>
                              <a:gd name="T170" fmla="+- 0 2987 2862"/>
                              <a:gd name="T171" fmla="*/ 2987 h 255"/>
                              <a:gd name="T172" fmla="+- 0 5831 5627"/>
                              <a:gd name="T173" fmla="*/ T172 w 206"/>
                              <a:gd name="T174" fmla="+- 0 2944 2862"/>
                              <a:gd name="T175" fmla="*/ 2944 h 255"/>
                              <a:gd name="T176" fmla="+- 0 5821 5627"/>
                              <a:gd name="T177" fmla="*/ T176 w 206"/>
                              <a:gd name="T178" fmla="+- 0 2911 2862"/>
                              <a:gd name="T179" fmla="*/ 2911 h 255"/>
                              <a:gd name="T180" fmla="+- 0 5808 5627"/>
                              <a:gd name="T181" fmla="*/ T180 w 206"/>
                              <a:gd name="T182" fmla="+- 0 2892 2862"/>
                              <a:gd name="T183" fmla="*/ 2892 h 255"/>
                              <a:gd name="T184" fmla="+- 0 5795 5627"/>
                              <a:gd name="T185" fmla="*/ T184 w 206"/>
                              <a:gd name="T186" fmla="+- 0 2878 2862"/>
                              <a:gd name="T187" fmla="*/ 2878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06" h="255">
                                <a:moveTo>
                                  <a:pt x="128" y="0"/>
                                </a:moveTo>
                                <a:lnTo>
                                  <a:pt x="107" y="0"/>
                                </a:lnTo>
                                <a:lnTo>
                                  <a:pt x="101" y="0"/>
                                </a:lnTo>
                                <a:lnTo>
                                  <a:pt x="94" y="2"/>
                                </a:lnTo>
                                <a:lnTo>
                                  <a:pt x="89" y="3"/>
                                </a:lnTo>
                                <a:lnTo>
                                  <a:pt x="83" y="5"/>
                                </a:lnTo>
                                <a:lnTo>
                                  <a:pt x="77" y="7"/>
                                </a:lnTo>
                                <a:lnTo>
                                  <a:pt x="72" y="8"/>
                                </a:lnTo>
                                <a:lnTo>
                                  <a:pt x="50" y="20"/>
                                </a:lnTo>
                                <a:lnTo>
                                  <a:pt x="46" y="24"/>
                                </a:lnTo>
                                <a:lnTo>
                                  <a:pt x="42" y="27"/>
                                </a:lnTo>
                                <a:lnTo>
                                  <a:pt x="37" y="31"/>
                                </a:lnTo>
                                <a:lnTo>
                                  <a:pt x="33" y="35"/>
                                </a:lnTo>
                                <a:lnTo>
                                  <a:pt x="30" y="39"/>
                                </a:lnTo>
                                <a:lnTo>
                                  <a:pt x="26" y="44"/>
                                </a:lnTo>
                                <a:lnTo>
                                  <a:pt x="19" y="54"/>
                                </a:lnTo>
                                <a:lnTo>
                                  <a:pt x="16" y="59"/>
                                </a:lnTo>
                                <a:lnTo>
                                  <a:pt x="14" y="65"/>
                                </a:lnTo>
                                <a:lnTo>
                                  <a:pt x="11" y="70"/>
                                </a:lnTo>
                                <a:lnTo>
                                  <a:pt x="8" y="77"/>
                                </a:lnTo>
                                <a:lnTo>
                                  <a:pt x="7" y="82"/>
                                </a:lnTo>
                                <a:lnTo>
                                  <a:pt x="5" y="88"/>
                                </a:lnTo>
                                <a:lnTo>
                                  <a:pt x="3" y="94"/>
                                </a:lnTo>
                                <a:lnTo>
                                  <a:pt x="2" y="101"/>
                                </a:lnTo>
                                <a:lnTo>
                                  <a:pt x="1" y="107"/>
                                </a:lnTo>
                                <a:lnTo>
                                  <a:pt x="0" y="118"/>
                                </a:lnTo>
                                <a:lnTo>
                                  <a:pt x="0" y="132"/>
                                </a:lnTo>
                                <a:lnTo>
                                  <a:pt x="1" y="152"/>
                                </a:lnTo>
                                <a:lnTo>
                                  <a:pt x="3" y="159"/>
                                </a:lnTo>
                                <a:lnTo>
                                  <a:pt x="4" y="164"/>
                                </a:lnTo>
                                <a:lnTo>
                                  <a:pt x="6" y="171"/>
                                </a:lnTo>
                                <a:lnTo>
                                  <a:pt x="8" y="177"/>
                                </a:lnTo>
                                <a:lnTo>
                                  <a:pt x="9" y="183"/>
                                </a:lnTo>
                                <a:lnTo>
                                  <a:pt x="11" y="189"/>
                                </a:lnTo>
                                <a:lnTo>
                                  <a:pt x="14" y="194"/>
                                </a:lnTo>
                                <a:lnTo>
                                  <a:pt x="17" y="199"/>
                                </a:lnTo>
                                <a:lnTo>
                                  <a:pt x="19" y="204"/>
                                </a:lnTo>
                                <a:lnTo>
                                  <a:pt x="22" y="209"/>
                                </a:lnTo>
                                <a:lnTo>
                                  <a:pt x="26" y="214"/>
                                </a:lnTo>
                                <a:lnTo>
                                  <a:pt x="35" y="225"/>
                                </a:lnTo>
                                <a:lnTo>
                                  <a:pt x="44" y="233"/>
                                </a:lnTo>
                                <a:lnTo>
                                  <a:pt x="54" y="239"/>
                                </a:lnTo>
                                <a:lnTo>
                                  <a:pt x="63" y="244"/>
                                </a:lnTo>
                                <a:lnTo>
                                  <a:pt x="73" y="248"/>
                                </a:lnTo>
                                <a:lnTo>
                                  <a:pt x="84" y="252"/>
                                </a:lnTo>
                                <a:lnTo>
                                  <a:pt x="94" y="254"/>
                                </a:lnTo>
                                <a:lnTo>
                                  <a:pt x="105" y="255"/>
                                </a:lnTo>
                                <a:lnTo>
                                  <a:pt x="129" y="253"/>
                                </a:lnTo>
                                <a:lnTo>
                                  <a:pt x="140" y="251"/>
                                </a:lnTo>
                                <a:lnTo>
                                  <a:pt x="149" y="249"/>
                                </a:lnTo>
                                <a:lnTo>
                                  <a:pt x="164" y="243"/>
                                </a:lnTo>
                                <a:lnTo>
                                  <a:pt x="169" y="240"/>
                                </a:lnTo>
                                <a:lnTo>
                                  <a:pt x="175" y="238"/>
                                </a:lnTo>
                                <a:lnTo>
                                  <a:pt x="180" y="235"/>
                                </a:lnTo>
                                <a:lnTo>
                                  <a:pt x="185" y="232"/>
                                </a:lnTo>
                                <a:lnTo>
                                  <a:pt x="191" y="228"/>
                                </a:lnTo>
                                <a:lnTo>
                                  <a:pt x="124" y="228"/>
                                </a:lnTo>
                                <a:lnTo>
                                  <a:pt x="116" y="228"/>
                                </a:lnTo>
                                <a:lnTo>
                                  <a:pt x="107" y="225"/>
                                </a:lnTo>
                                <a:lnTo>
                                  <a:pt x="98" y="223"/>
                                </a:lnTo>
                                <a:lnTo>
                                  <a:pt x="91" y="219"/>
                                </a:lnTo>
                                <a:lnTo>
                                  <a:pt x="83" y="215"/>
                                </a:lnTo>
                                <a:lnTo>
                                  <a:pt x="76" y="211"/>
                                </a:lnTo>
                                <a:lnTo>
                                  <a:pt x="70" y="204"/>
                                </a:lnTo>
                                <a:lnTo>
                                  <a:pt x="64" y="197"/>
                                </a:lnTo>
                                <a:lnTo>
                                  <a:pt x="60" y="190"/>
                                </a:lnTo>
                                <a:lnTo>
                                  <a:pt x="57" y="183"/>
                                </a:lnTo>
                                <a:lnTo>
                                  <a:pt x="53" y="175"/>
                                </a:lnTo>
                                <a:lnTo>
                                  <a:pt x="50" y="165"/>
                                </a:lnTo>
                                <a:lnTo>
                                  <a:pt x="48" y="156"/>
                                </a:lnTo>
                                <a:lnTo>
                                  <a:pt x="44" y="135"/>
                                </a:lnTo>
                                <a:lnTo>
                                  <a:pt x="44" y="125"/>
                                </a:lnTo>
                                <a:lnTo>
                                  <a:pt x="102" y="125"/>
                                </a:lnTo>
                                <a:lnTo>
                                  <a:pt x="102" y="106"/>
                                </a:lnTo>
                                <a:lnTo>
                                  <a:pt x="43" y="106"/>
                                </a:lnTo>
                                <a:lnTo>
                                  <a:pt x="44" y="96"/>
                                </a:lnTo>
                                <a:lnTo>
                                  <a:pt x="44" y="87"/>
                                </a:lnTo>
                                <a:lnTo>
                                  <a:pt x="46" y="78"/>
                                </a:lnTo>
                                <a:lnTo>
                                  <a:pt x="48" y="69"/>
                                </a:lnTo>
                                <a:lnTo>
                                  <a:pt x="50" y="61"/>
                                </a:lnTo>
                                <a:lnTo>
                                  <a:pt x="53" y="54"/>
                                </a:lnTo>
                                <a:lnTo>
                                  <a:pt x="56" y="47"/>
                                </a:lnTo>
                                <a:lnTo>
                                  <a:pt x="59" y="41"/>
                                </a:lnTo>
                                <a:lnTo>
                                  <a:pt x="64" y="36"/>
                                </a:lnTo>
                                <a:lnTo>
                                  <a:pt x="69" y="31"/>
                                </a:lnTo>
                                <a:lnTo>
                                  <a:pt x="74" y="27"/>
                                </a:lnTo>
                                <a:lnTo>
                                  <a:pt x="80" y="23"/>
                                </a:lnTo>
                                <a:lnTo>
                                  <a:pt x="86" y="20"/>
                                </a:lnTo>
                                <a:lnTo>
                                  <a:pt x="93" y="18"/>
                                </a:lnTo>
                                <a:lnTo>
                                  <a:pt x="107" y="16"/>
                                </a:lnTo>
                                <a:lnTo>
                                  <a:pt x="168" y="16"/>
                                </a:lnTo>
                                <a:lnTo>
                                  <a:pt x="161" y="11"/>
                                </a:lnTo>
                                <a:lnTo>
                                  <a:pt x="154" y="8"/>
                                </a:lnTo>
                                <a:lnTo>
                                  <a:pt x="145" y="4"/>
                                </a:lnTo>
                                <a:lnTo>
                                  <a:pt x="136" y="2"/>
                                </a:lnTo>
                                <a:lnTo>
                                  <a:pt x="128" y="0"/>
                                </a:lnTo>
                                <a:close/>
                                <a:moveTo>
                                  <a:pt x="193" y="204"/>
                                </a:moveTo>
                                <a:lnTo>
                                  <a:pt x="184" y="211"/>
                                </a:lnTo>
                                <a:lnTo>
                                  <a:pt x="175" y="215"/>
                                </a:lnTo>
                                <a:lnTo>
                                  <a:pt x="167" y="219"/>
                                </a:lnTo>
                                <a:lnTo>
                                  <a:pt x="160" y="223"/>
                                </a:lnTo>
                                <a:lnTo>
                                  <a:pt x="153" y="225"/>
                                </a:lnTo>
                                <a:lnTo>
                                  <a:pt x="143" y="227"/>
                                </a:lnTo>
                                <a:lnTo>
                                  <a:pt x="134" y="228"/>
                                </a:lnTo>
                                <a:lnTo>
                                  <a:pt x="124" y="228"/>
                                </a:lnTo>
                                <a:lnTo>
                                  <a:pt x="191" y="228"/>
                                </a:lnTo>
                                <a:lnTo>
                                  <a:pt x="199" y="210"/>
                                </a:lnTo>
                                <a:lnTo>
                                  <a:pt x="193" y="204"/>
                                </a:lnTo>
                                <a:close/>
                                <a:moveTo>
                                  <a:pt x="168" y="16"/>
                                </a:moveTo>
                                <a:lnTo>
                                  <a:pt x="107" y="16"/>
                                </a:lnTo>
                                <a:lnTo>
                                  <a:pt x="112" y="17"/>
                                </a:lnTo>
                                <a:lnTo>
                                  <a:pt x="118" y="18"/>
                                </a:lnTo>
                                <a:lnTo>
                                  <a:pt x="124" y="20"/>
                                </a:lnTo>
                                <a:lnTo>
                                  <a:pt x="131" y="23"/>
                                </a:lnTo>
                                <a:lnTo>
                                  <a:pt x="136" y="26"/>
                                </a:lnTo>
                                <a:lnTo>
                                  <a:pt x="140" y="30"/>
                                </a:lnTo>
                                <a:lnTo>
                                  <a:pt x="145" y="33"/>
                                </a:lnTo>
                                <a:lnTo>
                                  <a:pt x="149" y="37"/>
                                </a:lnTo>
                                <a:lnTo>
                                  <a:pt x="152" y="43"/>
                                </a:lnTo>
                                <a:lnTo>
                                  <a:pt x="155" y="49"/>
                                </a:lnTo>
                                <a:lnTo>
                                  <a:pt x="157" y="56"/>
                                </a:lnTo>
                                <a:lnTo>
                                  <a:pt x="159" y="63"/>
                                </a:lnTo>
                                <a:lnTo>
                                  <a:pt x="161" y="71"/>
                                </a:lnTo>
                                <a:lnTo>
                                  <a:pt x="162" y="80"/>
                                </a:lnTo>
                                <a:lnTo>
                                  <a:pt x="164" y="88"/>
                                </a:lnTo>
                                <a:lnTo>
                                  <a:pt x="164" y="106"/>
                                </a:lnTo>
                                <a:lnTo>
                                  <a:pt x="102" y="106"/>
                                </a:lnTo>
                                <a:lnTo>
                                  <a:pt x="102" y="125"/>
                                </a:lnTo>
                                <a:lnTo>
                                  <a:pt x="157" y="125"/>
                                </a:lnTo>
                                <a:lnTo>
                                  <a:pt x="205" y="118"/>
                                </a:lnTo>
                                <a:lnTo>
                                  <a:pt x="205" y="90"/>
                                </a:lnTo>
                                <a:lnTo>
                                  <a:pt x="204" y="82"/>
                                </a:lnTo>
                                <a:lnTo>
                                  <a:pt x="200" y="65"/>
                                </a:lnTo>
                                <a:lnTo>
                                  <a:pt x="197" y="57"/>
                                </a:lnTo>
                                <a:lnTo>
                                  <a:pt x="194" y="49"/>
                                </a:lnTo>
                                <a:lnTo>
                                  <a:pt x="190" y="42"/>
                                </a:lnTo>
                                <a:lnTo>
                                  <a:pt x="186" y="35"/>
                                </a:lnTo>
                                <a:lnTo>
                                  <a:pt x="181" y="30"/>
                                </a:lnTo>
                                <a:lnTo>
                                  <a:pt x="175" y="23"/>
                                </a:lnTo>
                                <a:lnTo>
                                  <a:pt x="169" y="17"/>
                                </a:lnTo>
                                <a:lnTo>
                                  <a:pt x="168" y="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4"/>
                        <wps:cNvSpPr>
                          <a:spLocks/>
                        </wps:cNvSpPr>
                        <wps:spPr bwMode="auto">
                          <a:xfrm>
                            <a:off x="6620" y="2243"/>
                            <a:ext cx="512" cy="910"/>
                          </a:xfrm>
                          <a:custGeom>
                            <a:avLst/>
                            <a:gdLst>
                              <a:gd name="T0" fmla="+- 0 6717 6620"/>
                              <a:gd name="T1" fmla="*/ T0 w 512"/>
                              <a:gd name="T2" fmla="+- 0 2243 2243"/>
                              <a:gd name="T3" fmla="*/ 2243 h 910"/>
                              <a:gd name="T4" fmla="+- 0 6693 6620"/>
                              <a:gd name="T5" fmla="*/ T4 w 512"/>
                              <a:gd name="T6" fmla="+- 0 2341 2243"/>
                              <a:gd name="T7" fmla="*/ 2341 h 910"/>
                              <a:gd name="T8" fmla="+- 0 6671 6620"/>
                              <a:gd name="T9" fmla="*/ T8 w 512"/>
                              <a:gd name="T10" fmla="+- 0 2450 2243"/>
                              <a:gd name="T11" fmla="*/ 2450 h 910"/>
                              <a:gd name="T12" fmla="+- 0 6654 6620"/>
                              <a:gd name="T13" fmla="*/ T12 w 512"/>
                              <a:gd name="T14" fmla="+- 0 2568 2243"/>
                              <a:gd name="T15" fmla="*/ 2568 h 910"/>
                              <a:gd name="T16" fmla="+- 0 6646 6620"/>
                              <a:gd name="T17" fmla="*/ T16 w 512"/>
                              <a:gd name="T18" fmla="+- 0 2629 2243"/>
                              <a:gd name="T19" fmla="*/ 2629 h 910"/>
                              <a:gd name="T20" fmla="+- 0 6640 6620"/>
                              <a:gd name="T21" fmla="*/ T20 w 512"/>
                              <a:gd name="T22" fmla="+- 0 2691 2243"/>
                              <a:gd name="T23" fmla="*/ 2691 h 910"/>
                              <a:gd name="T24" fmla="+- 0 6634 6620"/>
                              <a:gd name="T25" fmla="*/ T24 w 512"/>
                              <a:gd name="T26" fmla="+- 0 2752 2243"/>
                              <a:gd name="T27" fmla="*/ 2752 h 910"/>
                              <a:gd name="T28" fmla="+- 0 6630 6620"/>
                              <a:gd name="T29" fmla="*/ T28 w 512"/>
                              <a:gd name="T30" fmla="+- 0 2813 2243"/>
                              <a:gd name="T31" fmla="*/ 2813 h 910"/>
                              <a:gd name="T32" fmla="+- 0 6626 6620"/>
                              <a:gd name="T33" fmla="*/ T32 w 512"/>
                              <a:gd name="T34" fmla="+- 0 2874 2243"/>
                              <a:gd name="T35" fmla="*/ 2874 h 910"/>
                              <a:gd name="T36" fmla="+- 0 6621 6620"/>
                              <a:gd name="T37" fmla="*/ T36 w 512"/>
                              <a:gd name="T38" fmla="+- 0 2991 2243"/>
                              <a:gd name="T39" fmla="*/ 2991 h 910"/>
                              <a:gd name="T40" fmla="+- 0 6620 6620"/>
                              <a:gd name="T41" fmla="*/ T40 w 512"/>
                              <a:gd name="T42" fmla="+- 0 3047 2243"/>
                              <a:gd name="T43" fmla="*/ 3047 h 910"/>
                              <a:gd name="T44" fmla="+- 0 6620 6620"/>
                              <a:gd name="T45" fmla="*/ T44 w 512"/>
                              <a:gd name="T46" fmla="+- 0 3099 2243"/>
                              <a:gd name="T47" fmla="*/ 3099 h 910"/>
                              <a:gd name="T48" fmla="+- 0 6621 6620"/>
                              <a:gd name="T49" fmla="*/ T48 w 512"/>
                              <a:gd name="T50" fmla="+- 0 3149 2243"/>
                              <a:gd name="T51" fmla="*/ 3149 h 910"/>
                              <a:gd name="T52" fmla="+- 0 6671 6620"/>
                              <a:gd name="T53" fmla="*/ T52 w 512"/>
                              <a:gd name="T54" fmla="+- 0 3149 2243"/>
                              <a:gd name="T55" fmla="*/ 3149 h 910"/>
                              <a:gd name="T56" fmla="+- 0 7009 6620"/>
                              <a:gd name="T57" fmla="*/ T56 w 512"/>
                              <a:gd name="T58" fmla="+- 0 3152 2243"/>
                              <a:gd name="T59" fmla="*/ 3152 h 910"/>
                              <a:gd name="T60" fmla="+- 0 7074 6620"/>
                              <a:gd name="T61" fmla="*/ T60 w 512"/>
                              <a:gd name="T62" fmla="+- 0 3152 2243"/>
                              <a:gd name="T63" fmla="*/ 3152 h 910"/>
                              <a:gd name="T64" fmla="+- 0 7132 6620"/>
                              <a:gd name="T65" fmla="*/ T64 w 512"/>
                              <a:gd name="T66" fmla="+- 0 3152 2243"/>
                              <a:gd name="T67" fmla="*/ 3152 h 910"/>
                              <a:gd name="T68" fmla="+- 0 7032 6620"/>
                              <a:gd name="T69" fmla="*/ T68 w 512"/>
                              <a:gd name="T70" fmla="+- 0 3127 2243"/>
                              <a:gd name="T71" fmla="*/ 3127 h 910"/>
                              <a:gd name="T72" fmla="+- 0 6938 6620"/>
                              <a:gd name="T73" fmla="*/ T72 w 512"/>
                              <a:gd name="T74" fmla="+- 0 3112 2243"/>
                              <a:gd name="T75" fmla="*/ 3112 h 910"/>
                              <a:gd name="T76" fmla="+- 0 6830 6620"/>
                              <a:gd name="T77" fmla="*/ T76 w 512"/>
                              <a:gd name="T78" fmla="+- 0 3103 2243"/>
                              <a:gd name="T79" fmla="*/ 3103 h 910"/>
                              <a:gd name="T80" fmla="+- 0 6764 6620"/>
                              <a:gd name="T81" fmla="*/ T80 w 512"/>
                              <a:gd name="T82" fmla="+- 0 3101 2243"/>
                              <a:gd name="T83" fmla="*/ 3101 h 910"/>
                              <a:gd name="T84" fmla="+- 0 6687 6620"/>
                              <a:gd name="T85" fmla="*/ T84 w 512"/>
                              <a:gd name="T86" fmla="+- 0 3100 2243"/>
                              <a:gd name="T87" fmla="*/ 3100 h 910"/>
                              <a:gd name="T88" fmla="+- 0 6686 6620"/>
                              <a:gd name="T89" fmla="*/ T88 w 512"/>
                              <a:gd name="T90" fmla="+- 0 3039 2243"/>
                              <a:gd name="T91" fmla="*/ 3039 h 910"/>
                              <a:gd name="T92" fmla="+- 0 6686 6620"/>
                              <a:gd name="T93" fmla="*/ T92 w 512"/>
                              <a:gd name="T94" fmla="+- 0 2991 2243"/>
                              <a:gd name="T95" fmla="*/ 2991 h 910"/>
                              <a:gd name="T96" fmla="+- 0 6686 6620"/>
                              <a:gd name="T97" fmla="*/ T96 w 512"/>
                              <a:gd name="T98" fmla="+- 0 2920 2243"/>
                              <a:gd name="T99" fmla="*/ 2920 h 910"/>
                              <a:gd name="T100" fmla="+- 0 6686 6620"/>
                              <a:gd name="T101" fmla="*/ T100 w 512"/>
                              <a:gd name="T102" fmla="+- 0 2862 2243"/>
                              <a:gd name="T103" fmla="*/ 2862 h 910"/>
                              <a:gd name="T104" fmla="+- 0 6689 6620"/>
                              <a:gd name="T105" fmla="*/ T104 w 512"/>
                              <a:gd name="T106" fmla="+- 0 2751 2243"/>
                              <a:gd name="T107" fmla="*/ 2751 h 910"/>
                              <a:gd name="T108" fmla="+- 0 6694 6620"/>
                              <a:gd name="T109" fmla="*/ T108 w 512"/>
                              <a:gd name="T110" fmla="+- 0 2644 2243"/>
                              <a:gd name="T111" fmla="*/ 2644 h 910"/>
                              <a:gd name="T112" fmla="+- 0 6703 6620"/>
                              <a:gd name="T113" fmla="*/ T112 w 512"/>
                              <a:gd name="T114" fmla="+- 0 2543 2243"/>
                              <a:gd name="T115" fmla="*/ 2543 h 910"/>
                              <a:gd name="T116" fmla="+- 0 6715 6620"/>
                              <a:gd name="T117" fmla="*/ T116 w 512"/>
                              <a:gd name="T118" fmla="+- 0 2447 2243"/>
                              <a:gd name="T119" fmla="*/ 2447 h 910"/>
                              <a:gd name="T120" fmla="+- 0 6732 6620"/>
                              <a:gd name="T121" fmla="*/ T120 w 512"/>
                              <a:gd name="T122" fmla="+- 0 2356 2243"/>
                              <a:gd name="T123" fmla="*/ 2356 h 910"/>
                              <a:gd name="T124" fmla="+- 0 6754 6620"/>
                              <a:gd name="T125" fmla="*/ T124 w 512"/>
                              <a:gd name="T126" fmla="+- 0 2271 2243"/>
                              <a:gd name="T127" fmla="*/ 2271 h 910"/>
                              <a:gd name="T128" fmla="+- 0 6717 6620"/>
                              <a:gd name="T129" fmla="*/ T128 w 512"/>
                              <a:gd name="T130" fmla="+- 0 2243 2243"/>
                              <a:gd name="T131" fmla="*/ 2243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12" h="910">
                                <a:moveTo>
                                  <a:pt x="97" y="0"/>
                                </a:moveTo>
                                <a:lnTo>
                                  <a:pt x="73" y="98"/>
                                </a:lnTo>
                                <a:lnTo>
                                  <a:pt x="51" y="207"/>
                                </a:lnTo>
                                <a:lnTo>
                                  <a:pt x="34" y="325"/>
                                </a:lnTo>
                                <a:lnTo>
                                  <a:pt x="26" y="386"/>
                                </a:lnTo>
                                <a:lnTo>
                                  <a:pt x="20" y="448"/>
                                </a:lnTo>
                                <a:lnTo>
                                  <a:pt x="14" y="509"/>
                                </a:lnTo>
                                <a:lnTo>
                                  <a:pt x="10" y="570"/>
                                </a:lnTo>
                                <a:lnTo>
                                  <a:pt x="6" y="631"/>
                                </a:lnTo>
                                <a:lnTo>
                                  <a:pt x="1" y="748"/>
                                </a:lnTo>
                                <a:lnTo>
                                  <a:pt x="0" y="804"/>
                                </a:lnTo>
                                <a:lnTo>
                                  <a:pt x="0" y="856"/>
                                </a:lnTo>
                                <a:lnTo>
                                  <a:pt x="1" y="906"/>
                                </a:lnTo>
                                <a:lnTo>
                                  <a:pt x="51" y="906"/>
                                </a:lnTo>
                                <a:lnTo>
                                  <a:pt x="389" y="909"/>
                                </a:lnTo>
                                <a:lnTo>
                                  <a:pt x="454" y="909"/>
                                </a:lnTo>
                                <a:lnTo>
                                  <a:pt x="512" y="909"/>
                                </a:lnTo>
                                <a:lnTo>
                                  <a:pt x="412" y="884"/>
                                </a:lnTo>
                                <a:lnTo>
                                  <a:pt x="318" y="869"/>
                                </a:lnTo>
                                <a:lnTo>
                                  <a:pt x="210" y="860"/>
                                </a:lnTo>
                                <a:lnTo>
                                  <a:pt x="144" y="858"/>
                                </a:lnTo>
                                <a:lnTo>
                                  <a:pt x="67" y="857"/>
                                </a:lnTo>
                                <a:lnTo>
                                  <a:pt x="66" y="796"/>
                                </a:lnTo>
                                <a:lnTo>
                                  <a:pt x="66" y="748"/>
                                </a:lnTo>
                                <a:lnTo>
                                  <a:pt x="66" y="677"/>
                                </a:lnTo>
                                <a:lnTo>
                                  <a:pt x="66" y="619"/>
                                </a:lnTo>
                                <a:lnTo>
                                  <a:pt x="69" y="508"/>
                                </a:lnTo>
                                <a:lnTo>
                                  <a:pt x="74" y="401"/>
                                </a:lnTo>
                                <a:lnTo>
                                  <a:pt x="83" y="300"/>
                                </a:lnTo>
                                <a:lnTo>
                                  <a:pt x="95" y="204"/>
                                </a:lnTo>
                                <a:lnTo>
                                  <a:pt x="112" y="113"/>
                                </a:lnTo>
                                <a:lnTo>
                                  <a:pt x="134" y="28"/>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AutoShape 43"/>
                        <wps:cNvSpPr>
                          <a:spLocks/>
                        </wps:cNvSpPr>
                        <wps:spPr bwMode="auto">
                          <a:xfrm>
                            <a:off x="6011" y="2245"/>
                            <a:ext cx="598" cy="906"/>
                          </a:xfrm>
                          <a:custGeom>
                            <a:avLst/>
                            <a:gdLst>
                              <a:gd name="T0" fmla="+- 0 6608 6011"/>
                              <a:gd name="T1" fmla="*/ T0 w 598"/>
                              <a:gd name="T2" fmla="+- 0 2245 2245"/>
                              <a:gd name="T3" fmla="*/ 2245 h 906"/>
                              <a:gd name="T4" fmla="+- 0 6559 6011"/>
                              <a:gd name="T5" fmla="*/ T4 w 598"/>
                              <a:gd name="T6" fmla="+- 0 2286 2245"/>
                              <a:gd name="T7" fmla="*/ 2286 h 906"/>
                              <a:gd name="T8" fmla="+- 0 6548 6011"/>
                              <a:gd name="T9" fmla="*/ T8 w 598"/>
                              <a:gd name="T10" fmla="+- 0 2330 2245"/>
                              <a:gd name="T11" fmla="*/ 2330 h 906"/>
                              <a:gd name="T12" fmla="+- 0 6525 6011"/>
                              <a:gd name="T13" fmla="*/ T12 w 598"/>
                              <a:gd name="T14" fmla="+- 0 2423 2245"/>
                              <a:gd name="T15" fmla="*/ 2423 h 906"/>
                              <a:gd name="T16" fmla="+- 0 6513 6011"/>
                              <a:gd name="T17" fmla="*/ T16 w 598"/>
                              <a:gd name="T18" fmla="+- 0 2473 2245"/>
                              <a:gd name="T19" fmla="*/ 2473 h 906"/>
                              <a:gd name="T20" fmla="+- 0 6502 6011"/>
                              <a:gd name="T21" fmla="*/ T20 w 598"/>
                              <a:gd name="T22" fmla="+- 0 2523 2245"/>
                              <a:gd name="T23" fmla="*/ 2523 h 906"/>
                              <a:gd name="T24" fmla="+- 0 6491 6011"/>
                              <a:gd name="T25" fmla="*/ T24 w 598"/>
                              <a:gd name="T26" fmla="+- 0 2575 2245"/>
                              <a:gd name="T27" fmla="*/ 2575 h 906"/>
                              <a:gd name="T28" fmla="+- 0 6480 6011"/>
                              <a:gd name="T29" fmla="*/ T28 w 598"/>
                              <a:gd name="T30" fmla="+- 0 2629 2245"/>
                              <a:gd name="T31" fmla="*/ 2629 h 906"/>
                              <a:gd name="T32" fmla="+- 0 6469 6011"/>
                              <a:gd name="T33" fmla="*/ T32 w 598"/>
                              <a:gd name="T34" fmla="+- 0 2683 2245"/>
                              <a:gd name="T35" fmla="*/ 2683 h 906"/>
                              <a:gd name="T36" fmla="+- 0 6459 6011"/>
                              <a:gd name="T37" fmla="*/ T36 w 598"/>
                              <a:gd name="T38" fmla="+- 0 2737 2245"/>
                              <a:gd name="T39" fmla="*/ 2737 h 906"/>
                              <a:gd name="T40" fmla="+- 0 6449 6011"/>
                              <a:gd name="T41" fmla="*/ T40 w 598"/>
                              <a:gd name="T42" fmla="+- 0 2791 2245"/>
                              <a:gd name="T43" fmla="*/ 2791 h 906"/>
                              <a:gd name="T44" fmla="+- 0 6439 6011"/>
                              <a:gd name="T45" fmla="*/ T44 w 598"/>
                              <a:gd name="T46" fmla="+- 0 2845 2245"/>
                              <a:gd name="T47" fmla="*/ 2845 h 906"/>
                              <a:gd name="T48" fmla="+- 0 6431 6011"/>
                              <a:gd name="T49" fmla="*/ T48 w 598"/>
                              <a:gd name="T50" fmla="+- 0 2898 2245"/>
                              <a:gd name="T51" fmla="*/ 2898 h 906"/>
                              <a:gd name="T52" fmla="+- 0 6422 6011"/>
                              <a:gd name="T53" fmla="*/ T52 w 598"/>
                              <a:gd name="T54" fmla="+- 0 2950 2245"/>
                              <a:gd name="T55" fmla="*/ 2950 h 906"/>
                              <a:gd name="T56" fmla="+- 0 6415 6011"/>
                              <a:gd name="T57" fmla="*/ T56 w 598"/>
                              <a:gd name="T58" fmla="+- 0 3001 2245"/>
                              <a:gd name="T59" fmla="*/ 3001 h 906"/>
                              <a:gd name="T60" fmla="+- 0 6408 6011"/>
                              <a:gd name="T61" fmla="*/ T60 w 598"/>
                              <a:gd name="T62" fmla="+- 0 3051 2245"/>
                              <a:gd name="T63" fmla="*/ 3051 h 906"/>
                              <a:gd name="T64" fmla="+- 0 6402 6011"/>
                              <a:gd name="T65" fmla="*/ T64 w 598"/>
                              <a:gd name="T66" fmla="+- 0 3099 2245"/>
                              <a:gd name="T67" fmla="*/ 3099 h 906"/>
                              <a:gd name="T68" fmla="+- 0 6355 6011"/>
                              <a:gd name="T69" fmla="*/ T68 w 598"/>
                              <a:gd name="T70" fmla="+- 0 3100 2245"/>
                              <a:gd name="T71" fmla="*/ 3100 h 906"/>
                              <a:gd name="T72" fmla="+- 0 6237 6011"/>
                              <a:gd name="T73" fmla="*/ T72 w 598"/>
                              <a:gd name="T74" fmla="+- 0 3109 2245"/>
                              <a:gd name="T75" fmla="*/ 3109 h 906"/>
                              <a:gd name="T76" fmla="+- 0 6175 6011"/>
                              <a:gd name="T77" fmla="*/ T76 w 598"/>
                              <a:gd name="T78" fmla="+- 0 3115 2245"/>
                              <a:gd name="T79" fmla="*/ 3115 h 906"/>
                              <a:gd name="T80" fmla="+- 0 6116 6011"/>
                              <a:gd name="T81" fmla="*/ T80 w 598"/>
                              <a:gd name="T82" fmla="+- 0 3123 2245"/>
                              <a:gd name="T83" fmla="*/ 3123 h 906"/>
                              <a:gd name="T84" fmla="+- 0 6066 6011"/>
                              <a:gd name="T85" fmla="*/ T84 w 598"/>
                              <a:gd name="T86" fmla="+- 0 3130 2245"/>
                              <a:gd name="T87" fmla="*/ 3130 h 906"/>
                              <a:gd name="T88" fmla="+- 0 6030 6011"/>
                              <a:gd name="T89" fmla="*/ T88 w 598"/>
                              <a:gd name="T90" fmla="+- 0 3139 2245"/>
                              <a:gd name="T91" fmla="*/ 3139 h 906"/>
                              <a:gd name="T92" fmla="+- 0 6011 6011"/>
                              <a:gd name="T93" fmla="*/ T92 w 598"/>
                              <a:gd name="T94" fmla="+- 0 3149 2245"/>
                              <a:gd name="T95" fmla="*/ 3149 h 906"/>
                              <a:gd name="T96" fmla="+- 0 6057 6011"/>
                              <a:gd name="T97" fmla="*/ T96 w 598"/>
                              <a:gd name="T98" fmla="+- 0 3150 2245"/>
                              <a:gd name="T99" fmla="*/ 3150 h 906"/>
                              <a:gd name="T100" fmla="+- 0 6110 6011"/>
                              <a:gd name="T101" fmla="*/ T100 w 598"/>
                              <a:gd name="T102" fmla="+- 0 3150 2245"/>
                              <a:gd name="T103" fmla="*/ 3150 h 906"/>
                              <a:gd name="T104" fmla="+- 0 6350 6011"/>
                              <a:gd name="T105" fmla="*/ T104 w 598"/>
                              <a:gd name="T106" fmla="+- 0 3147 2245"/>
                              <a:gd name="T107" fmla="*/ 3147 h 906"/>
                              <a:gd name="T108" fmla="+- 0 6467 6011"/>
                              <a:gd name="T109" fmla="*/ T108 w 598"/>
                              <a:gd name="T110" fmla="+- 0 3147 2245"/>
                              <a:gd name="T111" fmla="*/ 3147 h 906"/>
                              <a:gd name="T112" fmla="+- 0 6471 6011"/>
                              <a:gd name="T113" fmla="*/ T112 w 598"/>
                              <a:gd name="T114" fmla="+- 0 3087 2245"/>
                              <a:gd name="T115" fmla="*/ 3087 h 906"/>
                              <a:gd name="T116" fmla="+- 0 6476 6011"/>
                              <a:gd name="T117" fmla="*/ T116 w 598"/>
                              <a:gd name="T118" fmla="+- 0 3028 2245"/>
                              <a:gd name="T119" fmla="*/ 3028 h 906"/>
                              <a:gd name="T120" fmla="+- 0 6482 6011"/>
                              <a:gd name="T121" fmla="*/ T120 w 598"/>
                              <a:gd name="T122" fmla="+- 0 2969 2245"/>
                              <a:gd name="T123" fmla="*/ 2969 h 906"/>
                              <a:gd name="T124" fmla="+- 0 6489 6011"/>
                              <a:gd name="T125" fmla="*/ T124 w 598"/>
                              <a:gd name="T126" fmla="+- 0 2910 2245"/>
                              <a:gd name="T127" fmla="*/ 2910 h 906"/>
                              <a:gd name="T128" fmla="+- 0 6495 6011"/>
                              <a:gd name="T129" fmla="*/ T128 w 598"/>
                              <a:gd name="T130" fmla="+- 0 2852 2245"/>
                              <a:gd name="T131" fmla="*/ 2852 h 906"/>
                              <a:gd name="T132" fmla="+- 0 6503 6011"/>
                              <a:gd name="T133" fmla="*/ T132 w 598"/>
                              <a:gd name="T134" fmla="+- 0 2793 2245"/>
                              <a:gd name="T135" fmla="*/ 2793 h 906"/>
                              <a:gd name="T136" fmla="+- 0 6511 6011"/>
                              <a:gd name="T137" fmla="*/ T136 w 598"/>
                              <a:gd name="T138" fmla="+- 0 2736 2245"/>
                              <a:gd name="T139" fmla="*/ 2736 h 906"/>
                              <a:gd name="T140" fmla="+- 0 6520 6011"/>
                              <a:gd name="T141" fmla="*/ T140 w 598"/>
                              <a:gd name="T142" fmla="+- 0 2679 2245"/>
                              <a:gd name="T143" fmla="*/ 2679 h 906"/>
                              <a:gd name="T144" fmla="+- 0 6529 6011"/>
                              <a:gd name="T145" fmla="*/ T144 w 598"/>
                              <a:gd name="T146" fmla="+- 0 2622 2245"/>
                              <a:gd name="T147" fmla="*/ 2622 h 906"/>
                              <a:gd name="T148" fmla="+- 0 6539 6011"/>
                              <a:gd name="T149" fmla="*/ T148 w 598"/>
                              <a:gd name="T150" fmla="+- 0 2566 2245"/>
                              <a:gd name="T151" fmla="*/ 2566 h 906"/>
                              <a:gd name="T152" fmla="+- 0 6549 6011"/>
                              <a:gd name="T153" fmla="*/ T152 w 598"/>
                              <a:gd name="T154" fmla="+- 0 2511 2245"/>
                              <a:gd name="T155" fmla="*/ 2511 h 906"/>
                              <a:gd name="T156" fmla="+- 0 6560 6011"/>
                              <a:gd name="T157" fmla="*/ T156 w 598"/>
                              <a:gd name="T158" fmla="+- 0 2456 2245"/>
                              <a:gd name="T159" fmla="*/ 2456 h 906"/>
                              <a:gd name="T160" fmla="+- 0 6571 6011"/>
                              <a:gd name="T161" fmla="*/ T160 w 598"/>
                              <a:gd name="T162" fmla="+- 0 2403 2245"/>
                              <a:gd name="T163" fmla="*/ 2403 h 906"/>
                              <a:gd name="T164" fmla="+- 0 6595 6011"/>
                              <a:gd name="T165" fmla="*/ T164 w 598"/>
                              <a:gd name="T166" fmla="+- 0 2297 2245"/>
                              <a:gd name="T167" fmla="*/ 2297 h 906"/>
                              <a:gd name="T168" fmla="+- 0 6608 6011"/>
                              <a:gd name="T169" fmla="*/ T168 w 598"/>
                              <a:gd name="T170" fmla="+- 0 2245 2245"/>
                              <a:gd name="T171" fmla="*/ 2245 h 906"/>
                              <a:gd name="T172" fmla="+- 0 6467 6011"/>
                              <a:gd name="T173" fmla="*/ T172 w 598"/>
                              <a:gd name="T174" fmla="+- 0 3147 2245"/>
                              <a:gd name="T175" fmla="*/ 3147 h 906"/>
                              <a:gd name="T176" fmla="+- 0 6410 6011"/>
                              <a:gd name="T177" fmla="*/ T176 w 598"/>
                              <a:gd name="T178" fmla="+- 0 3147 2245"/>
                              <a:gd name="T179" fmla="*/ 3147 h 906"/>
                              <a:gd name="T180" fmla="+- 0 6467 6011"/>
                              <a:gd name="T181" fmla="*/ T180 w 598"/>
                              <a:gd name="T182" fmla="+- 0 3147 2245"/>
                              <a:gd name="T183" fmla="*/ 3147 h 906"/>
                              <a:gd name="T184" fmla="+- 0 6467 6011"/>
                              <a:gd name="T185" fmla="*/ T184 w 598"/>
                              <a:gd name="T186" fmla="+- 0 3147 2245"/>
                              <a:gd name="T187" fmla="*/ 3147 h 9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98" h="906">
                                <a:moveTo>
                                  <a:pt x="597" y="0"/>
                                </a:moveTo>
                                <a:lnTo>
                                  <a:pt x="548" y="41"/>
                                </a:lnTo>
                                <a:lnTo>
                                  <a:pt x="537" y="85"/>
                                </a:lnTo>
                                <a:lnTo>
                                  <a:pt x="514" y="178"/>
                                </a:lnTo>
                                <a:lnTo>
                                  <a:pt x="502" y="228"/>
                                </a:lnTo>
                                <a:lnTo>
                                  <a:pt x="491" y="278"/>
                                </a:lnTo>
                                <a:lnTo>
                                  <a:pt x="480" y="330"/>
                                </a:lnTo>
                                <a:lnTo>
                                  <a:pt x="469" y="384"/>
                                </a:lnTo>
                                <a:lnTo>
                                  <a:pt x="458" y="438"/>
                                </a:lnTo>
                                <a:lnTo>
                                  <a:pt x="448" y="492"/>
                                </a:lnTo>
                                <a:lnTo>
                                  <a:pt x="438" y="546"/>
                                </a:lnTo>
                                <a:lnTo>
                                  <a:pt x="428" y="600"/>
                                </a:lnTo>
                                <a:lnTo>
                                  <a:pt x="420" y="653"/>
                                </a:lnTo>
                                <a:lnTo>
                                  <a:pt x="411" y="705"/>
                                </a:lnTo>
                                <a:lnTo>
                                  <a:pt x="404" y="756"/>
                                </a:lnTo>
                                <a:lnTo>
                                  <a:pt x="397" y="806"/>
                                </a:lnTo>
                                <a:lnTo>
                                  <a:pt x="391" y="854"/>
                                </a:lnTo>
                                <a:lnTo>
                                  <a:pt x="344" y="855"/>
                                </a:lnTo>
                                <a:lnTo>
                                  <a:pt x="226" y="864"/>
                                </a:lnTo>
                                <a:lnTo>
                                  <a:pt x="164" y="870"/>
                                </a:lnTo>
                                <a:lnTo>
                                  <a:pt x="105" y="878"/>
                                </a:lnTo>
                                <a:lnTo>
                                  <a:pt x="55" y="885"/>
                                </a:lnTo>
                                <a:lnTo>
                                  <a:pt x="19" y="894"/>
                                </a:lnTo>
                                <a:lnTo>
                                  <a:pt x="0" y="904"/>
                                </a:lnTo>
                                <a:lnTo>
                                  <a:pt x="46" y="905"/>
                                </a:lnTo>
                                <a:lnTo>
                                  <a:pt x="99" y="905"/>
                                </a:lnTo>
                                <a:lnTo>
                                  <a:pt x="339" y="902"/>
                                </a:lnTo>
                                <a:lnTo>
                                  <a:pt x="456" y="902"/>
                                </a:lnTo>
                                <a:lnTo>
                                  <a:pt x="460" y="842"/>
                                </a:lnTo>
                                <a:lnTo>
                                  <a:pt x="465" y="783"/>
                                </a:lnTo>
                                <a:lnTo>
                                  <a:pt x="471" y="724"/>
                                </a:lnTo>
                                <a:lnTo>
                                  <a:pt x="478" y="665"/>
                                </a:lnTo>
                                <a:lnTo>
                                  <a:pt x="484" y="607"/>
                                </a:lnTo>
                                <a:lnTo>
                                  <a:pt x="492" y="548"/>
                                </a:lnTo>
                                <a:lnTo>
                                  <a:pt x="500" y="491"/>
                                </a:lnTo>
                                <a:lnTo>
                                  <a:pt x="509" y="434"/>
                                </a:lnTo>
                                <a:lnTo>
                                  <a:pt x="518" y="377"/>
                                </a:lnTo>
                                <a:lnTo>
                                  <a:pt x="528" y="321"/>
                                </a:lnTo>
                                <a:lnTo>
                                  <a:pt x="538" y="266"/>
                                </a:lnTo>
                                <a:lnTo>
                                  <a:pt x="549" y="211"/>
                                </a:lnTo>
                                <a:lnTo>
                                  <a:pt x="560" y="158"/>
                                </a:lnTo>
                                <a:lnTo>
                                  <a:pt x="584" y="52"/>
                                </a:lnTo>
                                <a:lnTo>
                                  <a:pt x="597" y="0"/>
                                </a:lnTo>
                                <a:close/>
                                <a:moveTo>
                                  <a:pt x="456" y="902"/>
                                </a:moveTo>
                                <a:lnTo>
                                  <a:pt x="399" y="902"/>
                                </a:lnTo>
                                <a:lnTo>
                                  <a:pt x="456" y="9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914" y="516"/>
                            <a:ext cx="201"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41"/>
                        <wps:cNvSpPr>
                          <a:spLocks/>
                        </wps:cNvSpPr>
                        <wps:spPr bwMode="auto">
                          <a:xfrm>
                            <a:off x="6668" y="451"/>
                            <a:ext cx="254" cy="413"/>
                          </a:xfrm>
                          <a:custGeom>
                            <a:avLst/>
                            <a:gdLst>
                              <a:gd name="T0" fmla="+- 0 6854 6668"/>
                              <a:gd name="T1" fmla="*/ T0 w 254"/>
                              <a:gd name="T2" fmla="+- 0 468 451"/>
                              <a:gd name="T3" fmla="*/ 468 h 413"/>
                              <a:gd name="T4" fmla="+- 0 6807 6668"/>
                              <a:gd name="T5" fmla="*/ T4 w 254"/>
                              <a:gd name="T6" fmla="+- 0 490 451"/>
                              <a:gd name="T7" fmla="*/ 490 h 413"/>
                              <a:gd name="T8" fmla="+- 0 6765 6668"/>
                              <a:gd name="T9" fmla="*/ T8 w 254"/>
                              <a:gd name="T10" fmla="+- 0 519 451"/>
                              <a:gd name="T11" fmla="*/ 519 h 413"/>
                              <a:gd name="T12" fmla="+- 0 6728 6668"/>
                              <a:gd name="T13" fmla="*/ T12 w 254"/>
                              <a:gd name="T14" fmla="+- 0 556 451"/>
                              <a:gd name="T15" fmla="*/ 556 h 413"/>
                              <a:gd name="T16" fmla="+- 0 6698 6668"/>
                              <a:gd name="T17" fmla="*/ T16 w 254"/>
                              <a:gd name="T18" fmla="+- 0 602 451"/>
                              <a:gd name="T19" fmla="*/ 602 h 413"/>
                              <a:gd name="T20" fmla="+- 0 6679 6668"/>
                              <a:gd name="T21" fmla="*/ T20 w 254"/>
                              <a:gd name="T22" fmla="+- 0 650 451"/>
                              <a:gd name="T23" fmla="*/ 650 h 413"/>
                              <a:gd name="T24" fmla="+- 0 6669 6668"/>
                              <a:gd name="T25" fmla="*/ T24 w 254"/>
                              <a:gd name="T26" fmla="+- 0 702 451"/>
                              <a:gd name="T27" fmla="*/ 702 h 413"/>
                              <a:gd name="T28" fmla="+- 0 6669 6668"/>
                              <a:gd name="T29" fmla="*/ T28 w 254"/>
                              <a:gd name="T30" fmla="+- 0 753 451"/>
                              <a:gd name="T31" fmla="*/ 753 h 413"/>
                              <a:gd name="T32" fmla="+- 0 6675 6668"/>
                              <a:gd name="T33" fmla="*/ T32 w 254"/>
                              <a:gd name="T34" fmla="+- 0 797 451"/>
                              <a:gd name="T35" fmla="*/ 797 h 413"/>
                              <a:gd name="T36" fmla="+- 0 6692 6668"/>
                              <a:gd name="T37" fmla="*/ T36 w 254"/>
                              <a:gd name="T38" fmla="+- 0 864 451"/>
                              <a:gd name="T39" fmla="*/ 864 h 413"/>
                              <a:gd name="T40" fmla="+- 0 6722 6668"/>
                              <a:gd name="T41" fmla="*/ T40 w 254"/>
                              <a:gd name="T42" fmla="+- 0 741 451"/>
                              <a:gd name="T43" fmla="*/ 741 h 413"/>
                              <a:gd name="T44" fmla="+- 0 6724 6668"/>
                              <a:gd name="T45" fmla="*/ T44 w 254"/>
                              <a:gd name="T46" fmla="+- 0 686 451"/>
                              <a:gd name="T47" fmla="*/ 686 h 413"/>
                              <a:gd name="T48" fmla="+- 0 6857 6668"/>
                              <a:gd name="T49" fmla="*/ T48 w 254"/>
                              <a:gd name="T50" fmla="+- 0 659 451"/>
                              <a:gd name="T51" fmla="*/ 659 h 413"/>
                              <a:gd name="T52" fmla="+- 0 6849 6668"/>
                              <a:gd name="T53" fmla="*/ T52 w 254"/>
                              <a:gd name="T54" fmla="+- 0 628 451"/>
                              <a:gd name="T55" fmla="*/ 628 h 413"/>
                              <a:gd name="T56" fmla="+- 0 6833 6668"/>
                              <a:gd name="T57" fmla="*/ T56 w 254"/>
                              <a:gd name="T58" fmla="+- 0 615 451"/>
                              <a:gd name="T59" fmla="*/ 615 h 413"/>
                              <a:gd name="T60" fmla="+- 0 6815 6668"/>
                              <a:gd name="T61" fmla="*/ T60 w 254"/>
                              <a:gd name="T62" fmla="+- 0 604 451"/>
                              <a:gd name="T63" fmla="*/ 604 h 413"/>
                              <a:gd name="T64" fmla="+- 0 6794 6668"/>
                              <a:gd name="T65" fmla="*/ T64 w 254"/>
                              <a:gd name="T66" fmla="+- 0 598 451"/>
                              <a:gd name="T67" fmla="*/ 598 h 413"/>
                              <a:gd name="T68" fmla="+- 0 6781 6668"/>
                              <a:gd name="T69" fmla="*/ T68 w 254"/>
                              <a:gd name="T70" fmla="+- 0 577 451"/>
                              <a:gd name="T71" fmla="*/ 577 h 413"/>
                              <a:gd name="T72" fmla="+- 0 6818 6668"/>
                              <a:gd name="T73" fmla="*/ T72 w 254"/>
                              <a:gd name="T74" fmla="+- 0 550 451"/>
                              <a:gd name="T75" fmla="*/ 550 h 413"/>
                              <a:gd name="T76" fmla="+- 0 6916 6668"/>
                              <a:gd name="T77" fmla="*/ T76 w 254"/>
                              <a:gd name="T78" fmla="+- 0 530 451"/>
                              <a:gd name="T79" fmla="*/ 530 h 413"/>
                              <a:gd name="T80" fmla="+- 0 6905 6668"/>
                              <a:gd name="T81" fmla="*/ T80 w 254"/>
                              <a:gd name="T82" fmla="+- 0 481 451"/>
                              <a:gd name="T83" fmla="*/ 481 h 413"/>
                              <a:gd name="T84" fmla="+- 0 6858 6668"/>
                              <a:gd name="T85" fmla="*/ T84 w 254"/>
                              <a:gd name="T86" fmla="+- 0 530 451"/>
                              <a:gd name="T87" fmla="*/ 530 h 413"/>
                              <a:gd name="T88" fmla="+- 0 6867 6668"/>
                              <a:gd name="T89" fmla="*/ T88 w 254"/>
                              <a:gd name="T90" fmla="+- 0 583 451"/>
                              <a:gd name="T91" fmla="*/ 583 h 413"/>
                              <a:gd name="T92" fmla="+- 0 6867 6668"/>
                              <a:gd name="T93" fmla="*/ T92 w 254"/>
                              <a:gd name="T94" fmla="+- 0 618 451"/>
                              <a:gd name="T95" fmla="*/ 618 h 413"/>
                              <a:gd name="T96" fmla="+- 0 6830 6668"/>
                              <a:gd name="T97" fmla="*/ T96 w 254"/>
                              <a:gd name="T98" fmla="+- 0 715 451"/>
                              <a:gd name="T99" fmla="*/ 715 h 413"/>
                              <a:gd name="T100" fmla="+- 0 6796 6668"/>
                              <a:gd name="T101" fmla="*/ T100 w 254"/>
                              <a:gd name="T102" fmla="+- 0 750 451"/>
                              <a:gd name="T103" fmla="*/ 750 h 413"/>
                              <a:gd name="T104" fmla="+- 0 6749 6668"/>
                              <a:gd name="T105" fmla="*/ T104 w 254"/>
                              <a:gd name="T106" fmla="+- 0 778 451"/>
                              <a:gd name="T107" fmla="*/ 778 h 413"/>
                              <a:gd name="T108" fmla="+- 0 6728 6668"/>
                              <a:gd name="T109" fmla="*/ T108 w 254"/>
                              <a:gd name="T110" fmla="+- 0 851 451"/>
                              <a:gd name="T111" fmla="*/ 851 h 413"/>
                              <a:gd name="T112" fmla="+- 0 6787 6668"/>
                              <a:gd name="T113" fmla="*/ T112 w 254"/>
                              <a:gd name="T114" fmla="+- 0 821 451"/>
                              <a:gd name="T115" fmla="*/ 821 h 413"/>
                              <a:gd name="T116" fmla="+- 0 6827 6668"/>
                              <a:gd name="T117" fmla="*/ T116 w 254"/>
                              <a:gd name="T118" fmla="+- 0 793 451"/>
                              <a:gd name="T119" fmla="*/ 793 h 413"/>
                              <a:gd name="T120" fmla="+- 0 6860 6668"/>
                              <a:gd name="T121" fmla="*/ T120 w 254"/>
                              <a:gd name="T122" fmla="+- 0 757 451"/>
                              <a:gd name="T123" fmla="*/ 757 h 413"/>
                              <a:gd name="T124" fmla="+- 0 6889 6668"/>
                              <a:gd name="T125" fmla="*/ T124 w 254"/>
                              <a:gd name="T126" fmla="+- 0 717 451"/>
                              <a:gd name="T127" fmla="*/ 717 h 413"/>
                              <a:gd name="T128" fmla="+- 0 6908 6668"/>
                              <a:gd name="T129" fmla="*/ T128 w 254"/>
                              <a:gd name="T130" fmla="+- 0 672 451"/>
                              <a:gd name="T131" fmla="*/ 672 h 413"/>
                              <a:gd name="T132" fmla="+- 0 6919 6668"/>
                              <a:gd name="T133" fmla="*/ T132 w 254"/>
                              <a:gd name="T134" fmla="+- 0 622 451"/>
                              <a:gd name="T135" fmla="*/ 622 h 413"/>
                              <a:gd name="T136" fmla="+- 0 6921 6668"/>
                              <a:gd name="T137" fmla="*/ T136 w 254"/>
                              <a:gd name="T138" fmla="+- 0 571 451"/>
                              <a:gd name="T139" fmla="*/ 571 h 413"/>
                              <a:gd name="T140" fmla="+- 0 6916 6668"/>
                              <a:gd name="T141" fmla="*/ T140 w 254"/>
                              <a:gd name="T142" fmla="+- 0 530 451"/>
                              <a:gd name="T143" fmla="*/ 530 h 413"/>
                              <a:gd name="T144" fmla="+- 0 6732 6668"/>
                              <a:gd name="T145" fmla="*/ T144 w 254"/>
                              <a:gd name="T146" fmla="+- 0 666 451"/>
                              <a:gd name="T147" fmla="*/ 666 h 413"/>
                              <a:gd name="T148" fmla="+- 0 6747 6668"/>
                              <a:gd name="T149" fmla="*/ T148 w 254"/>
                              <a:gd name="T150" fmla="+- 0 686 451"/>
                              <a:gd name="T151" fmla="*/ 686 h 413"/>
                              <a:gd name="T152" fmla="+- 0 6765 6668"/>
                              <a:gd name="T153" fmla="*/ T152 w 254"/>
                              <a:gd name="T154" fmla="+- 0 701 451"/>
                              <a:gd name="T155" fmla="*/ 701 h 413"/>
                              <a:gd name="T156" fmla="+- 0 6787 6668"/>
                              <a:gd name="T157" fmla="*/ T156 w 254"/>
                              <a:gd name="T158" fmla="+- 0 711 451"/>
                              <a:gd name="T159" fmla="*/ 711 h 413"/>
                              <a:gd name="T160" fmla="+- 0 6805 6668"/>
                              <a:gd name="T161" fmla="*/ T160 w 254"/>
                              <a:gd name="T162" fmla="+- 0 716 451"/>
                              <a:gd name="T163" fmla="*/ 716 h 413"/>
                              <a:gd name="T164" fmla="+- 0 6830 6668"/>
                              <a:gd name="T165" fmla="*/ T164 w 254"/>
                              <a:gd name="T166" fmla="+- 0 715 451"/>
                              <a:gd name="T167" fmla="*/ 715 h 413"/>
                              <a:gd name="T168" fmla="+- 0 6770 6668"/>
                              <a:gd name="T169" fmla="*/ T168 w 254"/>
                              <a:gd name="T170" fmla="+- 0 596 451"/>
                              <a:gd name="T171" fmla="*/ 596 h 413"/>
                              <a:gd name="T172" fmla="+- 0 6791 6668"/>
                              <a:gd name="T173" fmla="*/ T172 w 254"/>
                              <a:gd name="T174" fmla="+- 0 598 451"/>
                              <a:gd name="T175" fmla="*/ 598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54" h="413">
                                <a:moveTo>
                                  <a:pt x="229" y="0"/>
                                </a:moveTo>
                                <a:lnTo>
                                  <a:pt x="207" y="8"/>
                                </a:lnTo>
                                <a:lnTo>
                                  <a:pt x="186" y="17"/>
                                </a:lnTo>
                                <a:lnTo>
                                  <a:pt x="168" y="24"/>
                                </a:lnTo>
                                <a:lnTo>
                                  <a:pt x="153" y="31"/>
                                </a:lnTo>
                                <a:lnTo>
                                  <a:pt x="139" y="39"/>
                                </a:lnTo>
                                <a:lnTo>
                                  <a:pt x="125" y="48"/>
                                </a:lnTo>
                                <a:lnTo>
                                  <a:pt x="112" y="57"/>
                                </a:lnTo>
                                <a:lnTo>
                                  <a:pt x="97" y="68"/>
                                </a:lnTo>
                                <a:lnTo>
                                  <a:pt x="84" y="80"/>
                                </a:lnTo>
                                <a:lnTo>
                                  <a:pt x="72" y="91"/>
                                </a:lnTo>
                                <a:lnTo>
                                  <a:pt x="60" y="105"/>
                                </a:lnTo>
                                <a:lnTo>
                                  <a:pt x="49" y="120"/>
                                </a:lnTo>
                                <a:lnTo>
                                  <a:pt x="39" y="135"/>
                                </a:lnTo>
                                <a:lnTo>
                                  <a:pt x="30" y="151"/>
                                </a:lnTo>
                                <a:lnTo>
                                  <a:pt x="22" y="168"/>
                                </a:lnTo>
                                <a:lnTo>
                                  <a:pt x="16" y="182"/>
                                </a:lnTo>
                                <a:lnTo>
                                  <a:pt x="11" y="199"/>
                                </a:lnTo>
                                <a:lnTo>
                                  <a:pt x="7" y="215"/>
                                </a:lnTo>
                                <a:lnTo>
                                  <a:pt x="3" y="233"/>
                                </a:lnTo>
                                <a:lnTo>
                                  <a:pt x="1" y="251"/>
                                </a:lnTo>
                                <a:lnTo>
                                  <a:pt x="0" y="265"/>
                                </a:lnTo>
                                <a:lnTo>
                                  <a:pt x="0" y="286"/>
                                </a:lnTo>
                                <a:lnTo>
                                  <a:pt x="1" y="302"/>
                                </a:lnTo>
                                <a:lnTo>
                                  <a:pt x="2" y="318"/>
                                </a:lnTo>
                                <a:lnTo>
                                  <a:pt x="4" y="333"/>
                                </a:lnTo>
                                <a:lnTo>
                                  <a:pt x="7" y="346"/>
                                </a:lnTo>
                                <a:lnTo>
                                  <a:pt x="10" y="360"/>
                                </a:lnTo>
                                <a:lnTo>
                                  <a:pt x="15" y="384"/>
                                </a:lnTo>
                                <a:lnTo>
                                  <a:pt x="24" y="413"/>
                                </a:lnTo>
                                <a:lnTo>
                                  <a:pt x="63" y="335"/>
                                </a:lnTo>
                                <a:lnTo>
                                  <a:pt x="58" y="312"/>
                                </a:lnTo>
                                <a:lnTo>
                                  <a:pt x="54" y="290"/>
                                </a:lnTo>
                                <a:lnTo>
                                  <a:pt x="54" y="271"/>
                                </a:lnTo>
                                <a:lnTo>
                                  <a:pt x="54" y="253"/>
                                </a:lnTo>
                                <a:lnTo>
                                  <a:pt x="56" y="235"/>
                                </a:lnTo>
                                <a:lnTo>
                                  <a:pt x="58" y="222"/>
                                </a:lnTo>
                                <a:lnTo>
                                  <a:pt x="61" y="208"/>
                                </a:lnTo>
                                <a:lnTo>
                                  <a:pt x="189" y="208"/>
                                </a:lnTo>
                                <a:lnTo>
                                  <a:pt x="195" y="197"/>
                                </a:lnTo>
                                <a:lnTo>
                                  <a:pt x="185" y="182"/>
                                </a:lnTo>
                                <a:lnTo>
                                  <a:pt x="181" y="177"/>
                                </a:lnTo>
                                <a:lnTo>
                                  <a:pt x="176" y="172"/>
                                </a:lnTo>
                                <a:lnTo>
                                  <a:pt x="171" y="168"/>
                                </a:lnTo>
                                <a:lnTo>
                                  <a:pt x="165" y="164"/>
                                </a:lnTo>
                                <a:lnTo>
                                  <a:pt x="160" y="160"/>
                                </a:lnTo>
                                <a:lnTo>
                                  <a:pt x="154" y="157"/>
                                </a:lnTo>
                                <a:lnTo>
                                  <a:pt x="147" y="153"/>
                                </a:lnTo>
                                <a:lnTo>
                                  <a:pt x="139" y="150"/>
                                </a:lnTo>
                                <a:lnTo>
                                  <a:pt x="132" y="148"/>
                                </a:lnTo>
                                <a:lnTo>
                                  <a:pt x="126" y="147"/>
                                </a:lnTo>
                                <a:lnTo>
                                  <a:pt x="94" y="147"/>
                                </a:lnTo>
                                <a:lnTo>
                                  <a:pt x="102" y="136"/>
                                </a:lnTo>
                                <a:lnTo>
                                  <a:pt x="113" y="126"/>
                                </a:lnTo>
                                <a:lnTo>
                                  <a:pt x="124" y="116"/>
                                </a:lnTo>
                                <a:lnTo>
                                  <a:pt x="137" y="107"/>
                                </a:lnTo>
                                <a:lnTo>
                                  <a:pt x="150" y="99"/>
                                </a:lnTo>
                                <a:lnTo>
                                  <a:pt x="168" y="89"/>
                                </a:lnTo>
                                <a:lnTo>
                                  <a:pt x="190" y="79"/>
                                </a:lnTo>
                                <a:lnTo>
                                  <a:pt x="248" y="79"/>
                                </a:lnTo>
                                <a:lnTo>
                                  <a:pt x="247" y="72"/>
                                </a:lnTo>
                                <a:lnTo>
                                  <a:pt x="243" y="53"/>
                                </a:lnTo>
                                <a:lnTo>
                                  <a:pt x="237" y="30"/>
                                </a:lnTo>
                                <a:lnTo>
                                  <a:pt x="229" y="0"/>
                                </a:lnTo>
                                <a:close/>
                                <a:moveTo>
                                  <a:pt x="248" y="79"/>
                                </a:moveTo>
                                <a:lnTo>
                                  <a:pt x="190" y="79"/>
                                </a:lnTo>
                                <a:lnTo>
                                  <a:pt x="195" y="98"/>
                                </a:lnTo>
                                <a:lnTo>
                                  <a:pt x="198" y="115"/>
                                </a:lnTo>
                                <a:lnTo>
                                  <a:pt x="199" y="132"/>
                                </a:lnTo>
                                <a:lnTo>
                                  <a:pt x="199" y="145"/>
                                </a:lnTo>
                                <a:lnTo>
                                  <a:pt x="199" y="155"/>
                                </a:lnTo>
                                <a:lnTo>
                                  <a:pt x="199" y="167"/>
                                </a:lnTo>
                                <a:lnTo>
                                  <a:pt x="197" y="182"/>
                                </a:lnTo>
                                <a:lnTo>
                                  <a:pt x="195" y="197"/>
                                </a:lnTo>
                                <a:lnTo>
                                  <a:pt x="162" y="264"/>
                                </a:lnTo>
                                <a:lnTo>
                                  <a:pt x="153" y="275"/>
                                </a:lnTo>
                                <a:lnTo>
                                  <a:pt x="141" y="286"/>
                                </a:lnTo>
                                <a:lnTo>
                                  <a:pt x="128" y="299"/>
                                </a:lnTo>
                                <a:lnTo>
                                  <a:pt x="113" y="309"/>
                                </a:lnTo>
                                <a:lnTo>
                                  <a:pt x="99" y="318"/>
                                </a:lnTo>
                                <a:lnTo>
                                  <a:pt x="81" y="327"/>
                                </a:lnTo>
                                <a:lnTo>
                                  <a:pt x="63" y="335"/>
                                </a:lnTo>
                                <a:lnTo>
                                  <a:pt x="24" y="413"/>
                                </a:lnTo>
                                <a:lnTo>
                                  <a:pt x="60" y="400"/>
                                </a:lnTo>
                                <a:lnTo>
                                  <a:pt x="85" y="388"/>
                                </a:lnTo>
                                <a:lnTo>
                                  <a:pt x="104" y="379"/>
                                </a:lnTo>
                                <a:lnTo>
                                  <a:pt x="119" y="370"/>
                                </a:lnTo>
                                <a:lnTo>
                                  <a:pt x="132" y="362"/>
                                </a:lnTo>
                                <a:lnTo>
                                  <a:pt x="146" y="352"/>
                                </a:lnTo>
                                <a:lnTo>
                                  <a:pt x="159" y="342"/>
                                </a:lnTo>
                                <a:lnTo>
                                  <a:pt x="171" y="331"/>
                                </a:lnTo>
                                <a:lnTo>
                                  <a:pt x="183" y="319"/>
                                </a:lnTo>
                                <a:lnTo>
                                  <a:pt x="192" y="306"/>
                                </a:lnTo>
                                <a:lnTo>
                                  <a:pt x="203" y="293"/>
                                </a:lnTo>
                                <a:lnTo>
                                  <a:pt x="213" y="280"/>
                                </a:lnTo>
                                <a:lnTo>
                                  <a:pt x="221" y="266"/>
                                </a:lnTo>
                                <a:lnTo>
                                  <a:pt x="228" y="251"/>
                                </a:lnTo>
                                <a:lnTo>
                                  <a:pt x="235" y="235"/>
                                </a:lnTo>
                                <a:lnTo>
                                  <a:pt x="240" y="221"/>
                                </a:lnTo>
                                <a:lnTo>
                                  <a:pt x="246" y="203"/>
                                </a:lnTo>
                                <a:lnTo>
                                  <a:pt x="248" y="188"/>
                                </a:lnTo>
                                <a:lnTo>
                                  <a:pt x="251" y="171"/>
                                </a:lnTo>
                                <a:lnTo>
                                  <a:pt x="252" y="155"/>
                                </a:lnTo>
                                <a:lnTo>
                                  <a:pt x="253" y="137"/>
                                </a:lnTo>
                                <a:lnTo>
                                  <a:pt x="253" y="120"/>
                                </a:lnTo>
                                <a:lnTo>
                                  <a:pt x="251" y="104"/>
                                </a:lnTo>
                                <a:lnTo>
                                  <a:pt x="249" y="88"/>
                                </a:lnTo>
                                <a:lnTo>
                                  <a:pt x="248" y="79"/>
                                </a:lnTo>
                                <a:close/>
                                <a:moveTo>
                                  <a:pt x="189" y="208"/>
                                </a:moveTo>
                                <a:lnTo>
                                  <a:pt x="61" y="208"/>
                                </a:lnTo>
                                <a:lnTo>
                                  <a:pt x="64" y="215"/>
                                </a:lnTo>
                                <a:lnTo>
                                  <a:pt x="68" y="222"/>
                                </a:lnTo>
                                <a:lnTo>
                                  <a:pt x="73" y="229"/>
                                </a:lnTo>
                                <a:lnTo>
                                  <a:pt x="79" y="235"/>
                                </a:lnTo>
                                <a:lnTo>
                                  <a:pt x="85" y="240"/>
                                </a:lnTo>
                                <a:lnTo>
                                  <a:pt x="91" y="245"/>
                                </a:lnTo>
                                <a:lnTo>
                                  <a:pt x="97" y="250"/>
                                </a:lnTo>
                                <a:lnTo>
                                  <a:pt x="105" y="255"/>
                                </a:lnTo>
                                <a:lnTo>
                                  <a:pt x="113" y="257"/>
                                </a:lnTo>
                                <a:lnTo>
                                  <a:pt x="119" y="260"/>
                                </a:lnTo>
                                <a:lnTo>
                                  <a:pt x="125" y="262"/>
                                </a:lnTo>
                                <a:lnTo>
                                  <a:pt x="131" y="263"/>
                                </a:lnTo>
                                <a:lnTo>
                                  <a:pt x="137" y="265"/>
                                </a:lnTo>
                                <a:lnTo>
                                  <a:pt x="144" y="265"/>
                                </a:lnTo>
                                <a:lnTo>
                                  <a:pt x="153" y="265"/>
                                </a:lnTo>
                                <a:lnTo>
                                  <a:pt x="162" y="264"/>
                                </a:lnTo>
                                <a:lnTo>
                                  <a:pt x="189" y="208"/>
                                </a:lnTo>
                                <a:close/>
                                <a:moveTo>
                                  <a:pt x="110" y="145"/>
                                </a:moveTo>
                                <a:lnTo>
                                  <a:pt x="102" y="145"/>
                                </a:lnTo>
                                <a:lnTo>
                                  <a:pt x="94" y="147"/>
                                </a:lnTo>
                                <a:lnTo>
                                  <a:pt x="126" y="147"/>
                                </a:lnTo>
                                <a:lnTo>
                                  <a:pt x="123" y="147"/>
                                </a:lnTo>
                                <a:lnTo>
                                  <a:pt x="117" y="145"/>
                                </a:lnTo>
                                <a:lnTo>
                                  <a:pt x="110" y="1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66" y="468"/>
                            <a:ext cx="583"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AutoShape 39"/>
                        <wps:cNvSpPr>
                          <a:spLocks/>
                        </wps:cNvSpPr>
                        <wps:spPr bwMode="auto">
                          <a:xfrm>
                            <a:off x="5777" y="831"/>
                            <a:ext cx="432" cy="221"/>
                          </a:xfrm>
                          <a:custGeom>
                            <a:avLst/>
                            <a:gdLst>
                              <a:gd name="T0" fmla="+- 0 5816 5777"/>
                              <a:gd name="T1" fmla="*/ T0 w 432"/>
                              <a:gd name="T2" fmla="+- 0 951 831"/>
                              <a:gd name="T3" fmla="*/ 951 h 221"/>
                              <a:gd name="T4" fmla="+- 0 5852 5777"/>
                              <a:gd name="T5" fmla="*/ T4 w 432"/>
                              <a:gd name="T6" fmla="+- 0 988 831"/>
                              <a:gd name="T7" fmla="*/ 988 h 221"/>
                              <a:gd name="T8" fmla="+- 0 5891 5777"/>
                              <a:gd name="T9" fmla="*/ T8 w 432"/>
                              <a:gd name="T10" fmla="+- 0 1016 831"/>
                              <a:gd name="T11" fmla="*/ 1016 h 221"/>
                              <a:gd name="T12" fmla="+- 0 5934 5777"/>
                              <a:gd name="T13" fmla="*/ T12 w 432"/>
                              <a:gd name="T14" fmla="+- 0 1037 831"/>
                              <a:gd name="T15" fmla="*/ 1037 h 221"/>
                              <a:gd name="T16" fmla="+- 0 5979 5777"/>
                              <a:gd name="T17" fmla="*/ T16 w 432"/>
                              <a:gd name="T18" fmla="+- 0 1049 831"/>
                              <a:gd name="T19" fmla="*/ 1049 h 221"/>
                              <a:gd name="T20" fmla="+- 0 6027 5777"/>
                              <a:gd name="T21" fmla="*/ T20 w 432"/>
                              <a:gd name="T22" fmla="+- 0 1052 831"/>
                              <a:gd name="T23" fmla="*/ 1052 h 221"/>
                              <a:gd name="T24" fmla="+- 0 6073 5777"/>
                              <a:gd name="T25" fmla="*/ T24 w 432"/>
                              <a:gd name="T26" fmla="+- 0 1046 831"/>
                              <a:gd name="T27" fmla="*/ 1046 h 221"/>
                              <a:gd name="T28" fmla="+- 0 6119 5777"/>
                              <a:gd name="T29" fmla="*/ T28 w 432"/>
                              <a:gd name="T30" fmla="+- 0 1032 831"/>
                              <a:gd name="T31" fmla="*/ 1032 h 221"/>
                              <a:gd name="T32" fmla="+- 0 6178 5777"/>
                              <a:gd name="T33" fmla="*/ T32 w 432"/>
                              <a:gd name="T34" fmla="+- 0 1003 831"/>
                              <a:gd name="T35" fmla="*/ 1003 h 221"/>
                              <a:gd name="T36" fmla="+- 0 5937 5777"/>
                              <a:gd name="T37" fmla="*/ T36 w 432"/>
                              <a:gd name="T38" fmla="+- 0 985 831"/>
                              <a:gd name="T39" fmla="*/ 985 h 221"/>
                              <a:gd name="T40" fmla="+- 0 5895 5777"/>
                              <a:gd name="T41" fmla="*/ T40 w 432"/>
                              <a:gd name="T42" fmla="+- 0 956 831"/>
                              <a:gd name="T43" fmla="*/ 956 h 221"/>
                              <a:gd name="T44" fmla="+- 0 5859 5777"/>
                              <a:gd name="T45" fmla="*/ T44 w 432"/>
                              <a:gd name="T46" fmla="+- 0 916 831"/>
                              <a:gd name="T47" fmla="*/ 916 h 221"/>
                              <a:gd name="T48" fmla="+- 0 5973 5777"/>
                              <a:gd name="T49" fmla="*/ T48 w 432"/>
                              <a:gd name="T50" fmla="+- 0 882 831"/>
                              <a:gd name="T51" fmla="*/ 882 h 221"/>
                              <a:gd name="T52" fmla="+- 0 5958 5777"/>
                              <a:gd name="T53" fmla="*/ T52 w 432"/>
                              <a:gd name="T54" fmla="+- 0 898 831"/>
                              <a:gd name="T55" fmla="*/ 898 h 221"/>
                              <a:gd name="T56" fmla="+- 0 5945 5777"/>
                              <a:gd name="T57" fmla="*/ T56 w 432"/>
                              <a:gd name="T58" fmla="+- 0 926 831"/>
                              <a:gd name="T59" fmla="*/ 926 h 221"/>
                              <a:gd name="T60" fmla="+- 0 5941 5777"/>
                              <a:gd name="T61" fmla="*/ T60 w 432"/>
                              <a:gd name="T62" fmla="+- 0 948 831"/>
                              <a:gd name="T63" fmla="*/ 948 h 221"/>
                              <a:gd name="T64" fmla="+- 0 5942 5777"/>
                              <a:gd name="T65" fmla="*/ T64 w 432"/>
                              <a:gd name="T66" fmla="+- 0 967 831"/>
                              <a:gd name="T67" fmla="*/ 967 h 221"/>
                              <a:gd name="T68" fmla="+- 0 5946 5777"/>
                              <a:gd name="T69" fmla="*/ T68 w 432"/>
                              <a:gd name="T70" fmla="+- 0 983 831"/>
                              <a:gd name="T71" fmla="*/ 983 h 221"/>
                              <a:gd name="T72" fmla="+- 0 6026 5777"/>
                              <a:gd name="T73" fmla="*/ T72 w 432"/>
                              <a:gd name="T74" fmla="+- 0 997 831"/>
                              <a:gd name="T75" fmla="*/ 997 h 221"/>
                              <a:gd name="T76" fmla="+- 0 6037 5777"/>
                              <a:gd name="T77" fmla="*/ T76 w 432"/>
                              <a:gd name="T78" fmla="+- 0 980 831"/>
                              <a:gd name="T79" fmla="*/ 980 h 221"/>
                              <a:gd name="T80" fmla="+- 0 6044 5777"/>
                              <a:gd name="T81" fmla="*/ T80 w 432"/>
                              <a:gd name="T82" fmla="+- 0 961 831"/>
                              <a:gd name="T83" fmla="*/ 961 h 221"/>
                              <a:gd name="T84" fmla="+- 0 6047 5777"/>
                              <a:gd name="T85" fmla="*/ T84 w 432"/>
                              <a:gd name="T86" fmla="+- 0 931 831"/>
                              <a:gd name="T87" fmla="*/ 931 h 221"/>
                              <a:gd name="T88" fmla="+- 0 6044 5777"/>
                              <a:gd name="T89" fmla="*/ T88 w 432"/>
                              <a:gd name="T90" fmla="+- 0 910 831"/>
                              <a:gd name="T91" fmla="*/ 910 h 221"/>
                              <a:gd name="T92" fmla="+- 0 6132 5777"/>
                              <a:gd name="T93" fmla="*/ T92 w 432"/>
                              <a:gd name="T94" fmla="+- 0 895 831"/>
                              <a:gd name="T95" fmla="*/ 895 h 221"/>
                              <a:gd name="T96" fmla="+- 0 6132 5777"/>
                              <a:gd name="T97" fmla="*/ T96 w 432"/>
                              <a:gd name="T98" fmla="+- 0 895 831"/>
                              <a:gd name="T99" fmla="*/ 895 h 221"/>
                              <a:gd name="T100" fmla="+- 0 6062 5777"/>
                              <a:gd name="T101" fmla="*/ T100 w 432"/>
                              <a:gd name="T102" fmla="+- 0 908 831"/>
                              <a:gd name="T103" fmla="*/ 908 h 221"/>
                              <a:gd name="T104" fmla="+- 0 6096 5777"/>
                              <a:gd name="T105" fmla="*/ T104 w 432"/>
                              <a:gd name="T106" fmla="+- 0 936 831"/>
                              <a:gd name="T107" fmla="*/ 936 h 221"/>
                              <a:gd name="T108" fmla="+- 0 6109 5777"/>
                              <a:gd name="T109" fmla="*/ T108 w 432"/>
                              <a:gd name="T110" fmla="+- 0 977 831"/>
                              <a:gd name="T111" fmla="*/ 977 h 221"/>
                              <a:gd name="T112" fmla="+- 0 6064 5777"/>
                              <a:gd name="T113" fmla="*/ T112 w 432"/>
                              <a:gd name="T114" fmla="+- 0 996 831"/>
                              <a:gd name="T115" fmla="*/ 996 h 221"/>
                              <a:gd name="T116" fmla="+- 0 6020 5777"/>
                              <a:gd name="T117" fmla="*/ T116 w 432"/>
                              <a:gd name="T118" fmla="+- 0 1003 831"/>
                              <a:gd name="T119" fmla="*/ 1003 h 221"/>
                              <a:gd name="T120" fmla="+- 0 6208 5777"/>
                              <a:gd name="T121" fmla="*/ T120 w 432"/>
                              <a:gd name="T122" fmla="+- 0 984 831"/>
                              <a:gd name="T123" fmla="*/ 984 h 221"/>
                              <a:gd name="T124" fmla="+- 0 6169 5777"/>
                              <a:gd name="T125" fmla="*/ T124 w 432"/>
                              <a:gd name="T126" fmla="+- 0 933 831"/>
                              <a:gd name="T127" fmla="*/ 933 h 221"/>
                              <a:gd name="T128" fmla="+- 0 6136 5777"/>
                              <a:gd name="T129" fmla="*/ T128 w 432"/>
                              <a:gd name="T130" fmla="+- 0 899 831"/>
                              <a:gd name="T131" fmla="*/ 899 h 221"/>
                              <a:gd name="T132" fmla="+- 0 5952 5777"/>
                              <a:gd name="T133" fmla="*/ T132 w 432"/>
                              <a:gd name="T134" fmla="+- 0 831 831"/>
                              <a:gd name="T135" fmla="*/ 831 h 221"/>
                              <a:gd name="T136" fmla="+- 0 5886 5777"/>
                              <a:gd name="T137" fmla="*/ T136 w 432"/>
                              <a:gd name="T138" fmla="+- 0 844 831"/>
                              <a:gd name="T139" fmla="*/ 844 h 221"/>
                              <a:gd name="T140" fmla="+- 0 5844 5777"/>
                              <a:gd name="T141" fmla="*/ T140 w 432"/>
                              <a:gd name="T142" fmla="+- 0 860 831"/>
                              <a:gd name="T143" fmla="*/ 860 h 221"/>
                              <a:gd name="T144" fmla="+- 0 5801 5777"/>
                              <a:gd name="T145" fmla="*/ T144 w 432"/>
                              <a:gd name="T146" fmla="+- 0 884 831"/>
                              <a:gd name="T147" fmla="*/ 884 h 221"/>
                              <a:gd name="T148" fmla="+- 0 5878 5777"/>
                              <a:gd name="T149" fmla="*/ T148 w 432"/>
                              <a:gd name="T150" fmla="+- 0 906 831"/>
                              <a:gd name="T151" fmla="*/ 906 h 221"/>
                              <a:gd name="T152" fmla="+- 0 5930 5777"/>
                              <a:gd name="T153" fmla="*/ T152 w 432"/>
                              <a:gd name="T154" fmla="+- 0 886 831"/>
                              <a:gd name="T155" fmla="*/ 886 h 221"/>
                              <a:gd name="T156" fmla="+- 0 6115 5777"/>
                              <a:gd name="T157" fmla="*/ T156 w 432"/>
                              <a:gd name="T158" fmla="+- 0 882 831"/>
                              <a:gd name="T159" fmla="*/ 882 h 221"/>
                              <a:gd name="T160" fmla="+- 0 6083 5777"/>
                              <a:gd name="T161" fmla="*/ T160 w 432"/>
                              <a:gd name="T162" fmla="+- 0 861 831"/>
                              <a:gd name="T163" fmla="*/ 861 h 221"/>
                              <a:gd name="T164" fmla="+- 0 6034 5777"/>
                              <a:gd name="T165" fmla="*/ T164 w 432"/>
                              <a:gd name="T166" fmla="+- 0 841 831"/>
                              <a:gd name="T167" fmla="*/ 841 h 221"/>
                              <a:gd name="T168" fmla="+- 0 5984 5777"/>
                              <a:gd name="T169" fmla="*/ T168 w 432"/>
                              <a:gd name="T170" fmla="+- 0 832 831"/>
                              <a:gd name="T171" fmla="*/ 832 h 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32" h="221">
                                <a:moveTo>
                                  <a:pt x="0" y="69"/>
                                </a:moveTo>
                                <a:lnTo>
                                  <a:pt x="22" y="100"/>
                                </a:lnTo>
                                <a:lnTo>
                                  <a:pt x="39" y="120"/>
                                </a:lnTo>
                                <a:lnTo>
                                  <a:pt x="52" y="135"/>
                                </a:lnTo>
                                <a:lnTo>
                                  <a:pt x="64" y="147"/>
                                </a:lnTo>
                                <a:lnTo>
                                  <a:pt x="75" y="157"/>
                                </a:lnTo>
                                <a:lnTo>
                                  <a:pt x="88" y="167"/>
                                </a:lnTo>
                                <a:lnTo>
                                  <a:pt x="101" y="177"/>
                                </a:lnTo>
                                <a:lnTo>
                                  <a:pt x="114" y="185"/>
                                </a:lnTo>
                                <a:lnTo>
                                  <a:pt x="128" y="193"/>
                                </a:lnTo>
                                <a:lnTo>
                                  <a:pt x="142" y="200"/>
                                </a:lnTo>
                                <a:lnTo>
                                  <a:pt x="157" y="206"/>
                                </a:lnTo>
                                <a:lnTo>
                                  <a:pt x="172" y="211"/>
                                </a:lnTo>
                                <a:lnTo>
                                  <a:pt x="187" y="215"/>
                                </a:lnTo>
                                <a:lnTo>
                                  <a:pt x="202" y="218"/>
                                </a:lnTo>
                                <a:lnTo>
                                  <a:pt x="218" y="220"/>
                                </a:lnTo>
                                <a:lnTo>
                                  <a:pt x="233" y="221"/>
                                </a:lnTo>
                                <a:lnTo>
                                  <a:pt x="250" y="221"/>
                                </a:lnTo>
                                <a:lnTo>
                                  <a:pt x="265" y="220"/>
                                </a:lnTo>
                                <a:lnTo>
                                  <a:pt x="281" y="218"/>
                                </a:lnTo>
                                <a:lnTo>
                                  <a:pt x="296" y="215"/>
                                </a:lnTo>
                                <a:lnTo>
                                  <a:pt x="312" y="211"/>
                                </a:lnTo>
                                <a:lnTo>
                                  <a:pt x="327" y="206"/>
                                </a:lnTo>
                                <a:lnTo>
                                  <a:pt x="342" y="201"/>
                                </a:lnTo>
                                <a:lnTo>
                                  <a:pt x="370" y="189"/>
                                </a:lnTo>
                                <a:lnTo>
                                  <a:pt x="386" y="180"/>
                                </a:lnTo>
                                <a:lnTo>
                                  <a:pt x="401" y="172"/>
                                </a:lnTo>
                                <a:lnTo>
                                  <a:pt x="243" y="172"/>
                                </a:lnTo>
                                <a:lnTo>
                                  <a:pt x="172" y="159"/>
                                </a:lnTo>
                                <a:lnTo>
                                  <a:pt x="160" y="154"/>
                                </a:lnTo>
                                <a:lnTo>
                                  <a:pt x="147" y="146"/>
                                </a:lnTo>
                                <a:lnTo>
                                  <a:pt x="132" y="136"/>
                                </a:lnTo>
                                <a:lnTo>
                                  <a:pt x="118" y="125"/>
                                </a:lnTo>
                                <a:lnTo>
                                  <a:pt x="107" y="114"/>
                                </a:lnTo>
                                <a:lnTo>
                                  <a:pt x="94" y="100"/>
                                </a:lnTo>
                                <a:lnTo>
                                  <a:pt x="82" y="85"/>
                                </a:lnTo>
                                <a:lnTo>
                                  <a:pt x="0" y="69"/>
                                </a:lnTo>
                                <a:close/>
                                <a:moveTo>
                                  <a:pt x="338" y="51"/>
                                </a:moveTo>
                                <a:lnTo>
                                  <a:pt x="196" y="51"/>
                                </a:lnTo>
                                <a:lnTo>
                                  <a:pt x="191" y="55"/>
                                </a:lnTo>
                                <a:lnTo>
                                  <a:pt x="186" y="61"/>
                                </a:lnTo>
                                <a:lnTo>
                                  <a:pt x="181" y="67"/>
                                </a:lnTo>
                                <a:lnTo>
                                  <a:pt x="177" y="74"/>
                                </a:lnTo>
                                <a:lnTo>
                                  <a:pt x="173" y="81"/>
                                </a:lnTo>
                                <a:lnTo>
                                  <a:pt x="168" y="95"/>
                                </a:lnTo>
                                <a:lnTo>
                                  <a:pt x="166" y="104"/>
                                </a:lnTo>
                                <a:lnTo>
                                  <a:pt x="165" y="111"/>
                                </a:lnTo>
                                <a:lnTo>
                                  <a:pt x="164" y="117"/>
                                </a:lnTo>
                                <a:lnTo>
                                  <a:pt x="164" y="125"/>
                                </a:lnTo>
                                <a:lnTo>
                                  <a:pt x="165" y="130"/>
                                </a:lnTo>
                                <a:lnTo>
                                  <a:pt x="165" y="136"/>
                                </a:lnTo>
                                <a:lnTo>
                                  <a:pt x="165" y="137"/>
                                </a:lnTo>
                                <a:lnTo>
                                  <a:pt x="167" y="143"/>
                                </a:lnTo>
                                <a:lnTo>
                                  <a:pt x="169" y="152"/>
                                </a:lnTo>
                                <a:lnTo>
                                  <a:pt x="172" y="159"/>
                                </a:lnTo>
                                <a:lnTo>
                                  <a:pt x="243" y="172"/>
                                </a:lnTo>
                                <a:lnTo>
                                  <a:pt x="249" y="166"/>
                                </a:lnTo>
                                <a:lnTo>
                                  <a:pt x="254" y="159"/>
                                </a:lnTo>
                                <a:lnTo>
                                  <a:pt x="257" y="154"/>
                                </a:lnTo>
                                <a:lnTo>
                                  <a:pt x="260" y="149"/>
                                </a:lnTo>
                                <a:lnTo>
                                  <a:pt x="262" y="143"/>
                                </a:lnTo>
                                <a:lnTo>
                                  <a:pt x="265" y="136"/>
                                </a:lnTo>
                                <a:lnTo>
                                  <a:pt x="267" y="130"/>
                                </a:lnTo>
                                <a:lnTo>
                                  <a:pt x="268" y="123"/>
                                </a:lnTo>
                                <a:lnTo>
                                  <a:pt x="270" y="108"/>
                                </a:lnTo>
                                <a:lnTo>
                                  <a:pt x="270" y="100"/>
                                </a:lnTo>
                                <a:lnTo>
                                  <a:pt x="269" y="93"/>
                                </a:lnTo>
                                <a:lnTo>
                                  <a:pt x="269" y="86"/>
                                </a:lnTo>
                                <a:lnTo>
                                  <a:pt x="267" y="79"/>
                                </a:lnTo>
                                <a:lnTo>
                                  <a:pt x="264" y="72"/>
                                </a:lnTo>
                                <a:lnTo>
                                  <a:pt x="261" y="64"/>
                                </a:lnTo>
                                <a:lnTo>
                                  <a:pt x="355" y="64"/>
                                </a:lnTo>
                                <a:lnTo>
                                  <a:pt x="347" y="58"/>
                                </a:lnTo>
                                <a:lnTo>
                                  <a:pt x="338" y="51"/>
                                </a:lnTo>
                                <a:close/>
                                <a:moveTo>
                                  <a:pt x="355" y="64"/>
                                </a:moveTo>
                                <a:lnTo>
                                  <a:pt x="261" y="64"/>
                                </a:lnTo>
                                <a:lnTo>
                                  <a:pt x="273" y="70"/>
                                </a:lnTo>
                                <a:lnTo>
                                  <a:pt x="285" y="77"/>
                                </a:lnTo>
                                <a:lnTo>
                                  <a:pt x="297" y="85"/>
                                </a:lnTo>
                                <a:lnTo>
                                  <a:pt x="309" y="95"/>
                                </a:lnTo>
                                <a:lnTo>
                                  <a:pt x="319" y="105"/>
                                </a:lnTo>
                                <a:lnTo>
                                  <a:pt x="333" y="119"/>
                                </a:lnTo>
                                <a:lnTo>
                                  <a:pt x="349" y="137"/>
                                </a:lnTo>
                                <a:lnTo>
                                  <a:pt x="332" y="146"/>
                                </a:lnTo>
                                <a:lnTo>
                                  <a:pt x="317" y="154"/>
                                </a:lnTo>
                                <a:lnTo>
                                  <a:pt x="302" y="159"/>
                                </a:lnTo>
                                <a:lnTo>
                                  <a:pt x="287" y="165"/>
                                </a:lnTo>
                                <a:lnTo>
                                  <a:pt x="271" y="168"/>
                                </a:lnTo>
                                <a:lnTo>
                                  <a:pt x="256" y="171"/>
                                </a:lnTo>
                                <a:lnTo>
                                  <a:pt x="243" y="172"/>
                                </a:lnTo>
                                <a:lnTo>
                                  <a:pt x="401" y="172"/>
                                </a:lnTo>
                                <a:lnTo>
                                  <a:pt x="406" y="169"/>
                                </a:lnTo>
                                <a:lnTo>
                                  <a:pt x="431" y="153"/>
                                </a:lnTo>
                                <a:lnTo>
                                  <a:pt x="417" y="135"/>
                                </a:lnTo>
                                <a:lnTo>
                                  <a:pt x="404" y="117"/>
                                </a:lnTo>
                                <a:lnTo>
                                  <a:pt x="392" y="102"/>
                                </a:lnTo>
                                <a:lnTo>
                                  <a:pt x="381" y="90"/>
                                </a:lnTo>
                                <a:lnTo>
                                  <a:pt x="371" y="79"/>
                                </a:lnTo>
                                <a:lnTo>
                                  <a:pt x="359" y="68"/>
                                </a:lnTo>
                                <a:lnTo>
                                  <a:pt x="355" y="64"/>
                                </a:lnTo>
                                <a:close/>
                                <a:moveTo>
                                  <a:pt x="192" y="0"/>
                                </a:moveTo>
                                <a:lnTo>
                                  <a:pt x="175" y="0"/>
                                </a:lnTo>
                                <a:lnTo>
                                  <a:pt x="142" y="4"/>
                                </a:lnTo>
                                <a:lnTo>
                                  <a:pt x="125" y="8"/>
                                </a:lnTo>
                                <a:lnTo>
                                  <a:pt x="109" y="13"/>
                                </a:lnTo>
                                <a:lnTo>
                                  <a:pt x="95" y="18"/>
                                </a:lnTo>
                                <a:lnTo>
                                  <a:pt x="81" y="24"/>
                                </a:lnTo>
                                <a:lnTo>
                                  <a:pt x="67" y="29"/>
                                </a:lnTo>
                                <a:lnTo>
                                  <a:pt x="57" y="35"/>
                                </a:lnTo>
                                <a:lnTo>
                                  <a:pt x="45" y="42"/>
                                </a:lnTo>
                                <a:lnTo>
                                  <a:pt x="24" y="53"/>
                                </a:lnTo>
                                <a:lnTo>
                                  <a:pt x="0" y="69"/>
                                </a:lnTo>
                                <a:lnTo>
                                  <a:pt x="82" y="85"/>
                                </a:lnTo>
                                <a:lnTo>
                                  <a:pt x="101" y="75"/>
                                </a:lnTo>
                                <a:lnTo>
                                  <a:pt x="120" y="66"/>
                                </a:lnTo>
                                <a:lnTo>
                                  <a:pt x="137" y="60"/>
                                </a:lnTo>
                                <a:lnTo>
                                  <a:pt x="153" y="55"/>
                                </a:lnTo>
                                <a:lnTo>
                                  <a:pt x="170" y="52"/>
                                </a:lnTo>
                                <a:lnTo>
                                  <a:pt x="183" y="51"/>
                                </a:lnTo>
                                <a:lnTo>
                                  <a:pt x="338" y="51"/>
                                </a:lnTo>
                                <a:lnTo>
                                  <a:pt x="333" y="47"/>
                                </a:lnTo>
                                <a:lnTo>
                                  <a:pt x="319" y="38"/>
                                </a:lnTo>
                                <a:lnTo>
                                  <a:pt x="306" y="30"/>
                                </a:lnTo>
                                <a:lnTo>
                                  <a:pt x="290" y="22"/>
                                </a:lnTo>
                                <a:lnTo>
                                  <a:pt x="273" y="15"/>
                                </a:lnTo>
                                <a:lnTo>
                                  <a:pt x="257" y="10"/>
                                </a:lnTo>
                                <a:lnTo>
                                  <a:pt x="240" y="6"/>
                                </a:lnTo>
                                <a:lnTo>
                                  <a:pt x="223" y="3"/>
                                </a:lnTo>
                                <a:lnTo>
                                  <a:pt x="207" y="1"/>
                                </a:lnTo>
                                <a:lnTo>
                                  <a:pt x="1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80" y="877"/>
                            <a:ext cx="35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632" y="1305"/>
                            <a:ext cx="939"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50" y="1968"/>
                            <a:ext cx="623"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AutoShape 35"/>
                        <wps:cNvSpPr>
                          <a:spLocks/>
                        </wps:cNvSpPr>
                        <wps:spPr bwMode="auto">
                          <a:xfrm>
                            <a:off x="7086" y="1828"/>
                            <a:ext cx="436" cy="225"/>
                          </a:xfrm>
                          <a:custGeom>
                            <a:avLst/>
                            <a:gdLst>
                              <a:gd name="T0" fmla="+- 0 7127 7086"/>
                              <a:gd name="T1" fmla="*/ T0 w 436"/>
                              <a:gd name="T2" fmla="+- 0 1960 1828"/>
                              <a:gd name="T3" fmla="*/ 1960 h 225"/>
                              <a:gd name="T4" fmla="+- 0 7166 7086"/>
                              <a:gd name="T5" fmla="*/ T4 w 436"/>
                              <a:gd name="T6" fmla="+- 0 1996 1828"/>
                              <a:gd name="T7" fmla="*/ 1996 h 225"/>
                              <a:gd name="T8" fmla="+- 0 7206 7086"/>
                              <a:gd name="T9" fmla="*/ T8 w 436"/>
                              <a:gd name="T10" fmla="+- 0 2023 1828"/>
                              <a:gd name="T11" fmla="*/ 2023 h 225"/>
                              <a:gd name="T12" fmla="+- 0 7250 7086"/>
                              <a:gd name="T13" fmla="*/ T12 w 436"/>
                              <a:gd name="T14" fmla="+- 0 2041 1828"/>
                              <a:gd name="T15" fmla="*/ 2041 h 225"/>
                              <a:gd name="T16" fmla="+- 0 7295 7086"/>
                              <a:gd name="T17" fmla="*/ T16 w 436"/>
                              <a:gd name="T18" fmla="+- 0 2052 1828"/>
                              <a:gd name="T19" fmla="*/ 2052 h 225"/>
                              <a:gd name="T20" fmla="+- 0 7344 7086"/>
                              <a:gd name="T21" fmla="*/ T20 w 436"/>
                              <a:gd name="T22" fmla="+- 0 2052 1828"/>
                              <a:gd name="T23" fmla="*/ 2052 h 225"/>
                              <a:gd name="T24" fmla="+- 0 7405 7086"/>
                              <a:gd name="T25" fmla="*/ T24 w 436"/>
                              <a:gd name="T26" fmla="+- 0 2038 1828"/>
                              <a:gd name="T27" fmla="*/ 2038 h 225"/>
                              <a:gd name="T28" fmla="+- 0 7449 7086"/>
                              <a:gd name="T29" fmla="*/ T28 w 436"/>
                              <a:gd name="T30" fmla="+- 0 2020 1828"/>
                              <a:gd name="T31" fmla="*/ 2020 h 225"/>
                              <a:gd name="T32" fmla="+- 0 7478 7086"/>
                              <a:gd name="T33" fmla="*/ T32 w 436"/>
                              <a:gd name="T34" fmla="+- 0 2002 1828"/>
                              <a:gd name="T35" fmla="*/ 2002 h 225"/>
                              <a:gd name="T36" fmla="+- 0 7250 7086"/>
                              <a:gd name="T37" fmla="*/ T36 w 436"/>
                              <a:gd name="T38" fmla="+- 0 1988 1828"/>
                              <a:gd name="T39" fmla="*/ 1988 h 225"/>
                              <a:gd name="T40" fmla="+- 0 7207 7086"/>
                              <a:gd name="T41" fmla="*/ T40 w 436"/>
                              <a:gd name="T42" fmla="+- 0 1960 1828"/>
                              <a:gd name="T43" fmla="*/ 1960 h 225"/>
                              <a:gd name="T44" fmla="+- 0 7169 7086"/>
                              <a:gd name="T45" fmla="*/ T44 w 436"/>
                              <a:gd name="T46" fmla="+- 0 1922 1828"/>
                              <a:gd name="T47" fmla="*/ 1922 h 225"/>
                              <a:gd name="T48" fmla="+- 0 7281 7086"/>
                              <a:gd name="T49" fmla="*/ T48 w 436"/>
                              <a:gd name="T50" fmla="+- 0 1880 1828"/>
                              <a:gd name="T51" fmla="*/ 1880 h 225"/>
                              <a:gd name="T52" fmla="+- 0 7267 7086"/>
                              <a:gd name="T53" fmla="*/ T52 w 436"/>
                              <a:gd name="T54" fmla="+- 0 1899 1828"/>
                              <a:gd name="T55" fmla="*/ 1899 h 225"/>
                              <a:gd name="T56" fmla="+- 0 7258 7086"/>
                              <a:gd name="T57" fmla="*/ T56 w 436"/>
                              <a:gd name="T58" fmla="+- 0 1919 1828"/>
                              <a:gd name="T59" fmla="*/ 1919 h 225"/>
                              <a:gd name="T60" fmla="+- 0 7254 7086"/>
                              <a:gd name="T61" fmla="*/ T60 w 436"/>
                              <a:gd name="T62" fmla="+- 0 1937 1828"/>
                              <a:gd name="T63" fmla="*/ 1937 h 225"/>
                              <a:gd name="T64" fmla="+- 0 7253 7086"/>
                              <a:gd name="T65" fmla="*/ T64 w 436"/>
                              <a:gd name="T66" fmla="+- 0 1957 1828"/>
                              <a:gd name="T67" fmla="*/ 1957 h 225"/>
                              <a:gd name="T68" fmla="+- 0 7256 7086"/>
                              <a:gd name="T69" fmla="*/ T68 w 436"/>
                              <a:gd name="T70" fmla="+- 0 1977 1828"/>
                              <a:gd name="T71" fmla="*/ 1977 h 225"/>
                              <a:gd name="T72" fmla="+- 0 7334 7086"/>
                              <a:gd name="T73" fmla="*/ T72 w 436"/>
                              <a:gd name="T74" fmla="+- 0 2002 1828"/>
                              <a:gd name="T75" fmla="*/ 2002 h 225"/>
                              <a:gd name="T76" fmla="+- 0 7348 7086"/>
                              <a:gd name="T77" fmla="*/ T76 w 436"/>
                              <a:gd name="T78" fmla="+- 0 1983 1828"/>
                              <a:gd name="T79" fmla="*/ 1983 h 225"/>
                              <a:gd name="T80" fmla="+- 0 7354 7086"/>
                              <a:gd name="T81" fmla="*/ T80 w 436"/>
                              <a:gd name="T82" fmla="+- 0 1964 1828"/>
                              <a:gd name="T83" fmla="*/ 1964 h 225"/>
                              <a:gd name="T84" fmla="+- 0 7357 7086"/>
                              <a:gd name="T85" fmla="*/ T84 w 436"/>
                              <a:gd name="T86" fmla="+- 0 1943 1828"/>
                              <a:gd name="T87" fmla="*/ 1943 h 225"/>
                              <a:gd name="T88" fmla="+- 0 7356 7086"/>
                              <a:gd name="T89" fmla="*/ T88 w 436"/>
                              <a:gd name="T90" fmla="+- 0 1919 1828"/>
                              <a:gd name="T91" fmla="*/ 1919 h 225"/>
                              <a:gd name="T92" fmla="+- 0 7350 7086"/>
                              <a:gd name="T93" fmla="*/ T92 w 436"/>
                              <a:gd name="T94" fmla="+- 0 1899 1828"/>
                              <a:gd name="T95" fmla="*/ 1899 h 225"/>
                              <a:gd name="T96" fmla="+- 0 7445 7086"/>
                              <a:gd name="T97" fmla="*/ T96 w 436"/>
                              <a:gd name="T98" fmla="+- 0 1889 1828"/>
                              <a:gd name="T99" fmla="*/ 1889 h 225"/>
                              <a:gd name="T100" fmla="+- 0 7347 7086"/>
                              <a:gd name="T101" fmla="*/ T100 w 436"/>
                              <a:gd name="T102" fmla="+- 0 1891 1828"/>
                              <a:gd name="T103" fmla="*/ 1891 h 225"/>
                              <a:gd name="T104" fmla="+- 0 7384 7086"/>
                              <a:gd name="T105" fmla="*/ T104 w 436"/>
                              <a:gd name="T106" fmla="+- 0 1910 1828"/>
                              <a:gd name="T107" fmla="*/ 1910 h 225"/>
                              <a:gd name="T108" fmla="+- 0 7422 7086"/>
                              <a:gd name="T109" fmla="*/ T108 w 436"/>
                              <a:gd name="T110" fmla="+- 0 1943 1828"/>
                              <a:gd name="T111" fmla="*/ 1943 h 225"/>
                              <a:gd name="T112" fmla="+- 0 7408 7086"/>
                              <a:gd name="T113" fmla="*/ T112 w 436"/>
                              <a:gd name="T114" fmla="+- 0 1979 1828"/>
                              <a:gd name="T115" fmla="*/ 1979 h 225"/>
                              <a:gd name="T116" fmla="+- 0 7362 7086"/>
                              <a:gd name="T117" fmla="*/ T116 w 436"/>
                              <a:gd name="T118" fmla="+- 0 1997 1828"/>
                              <a:gd name="T119" fmla="*/ 1997 h 225"/>
                              <a:gd name="T120" fmla="+- 0 7496 7086"/>
                              <a:gd name="T121" fmla="*/ T120 w 436"/>
                              <a:gd name="T122" fmla="+- 0 1990 1828"/>
                              <a:gd name="T123" fmla="*/ 1990 h 225"/>
                              <a:gd name="T124" fmla="+- 0 7480 7086"/>
                              <a:gd name="T125" fmla="*/ T124 w 436"/>
                              <a:gd name="T126" fmla="+- 0 1922 1828"/>
                              <a:gd name="T127" fmla="*/ 1922 h 225"/>
                              <a:gd name="T128" fmla="+- 0 7447 7086"/>
                              <a:gd name="T129" fmla="*/ T128 w 436"/>
                              <a:gd name="T130" fmla="+- 0 1891 1828"/>
                              <a:gd name="T131" fmla="*/ 1891 h 225"/>
                              <a:gd name="T132" fmla="+- 0 7258 7086"/>
                              <a:gd name="T133" fmla="*/ T132 w 436"/>
                              <a:gd name="T134" fmla="+- 0 1830 1828"/>
                              <a:gd name="T135" fmla="*/ 1830 h 225"/>
                              <a:gd name="T136" fmla="+- 0 7192 7086"/>
                              <a:gd name="T137" fmla="*/ T136 w 436"/>
                              <a:gd name="T138" fmla="+- 0 1847 1828"/>
                              <a:gd name="T139" fmla="*/ 1847 h 225"/>
                              <a:gd name="T140" fmla="+- 0 7152 7086"/>
                              <a:gd name="T141" fmla="*/ T140 w 436"/>
                              <a:gd name="T142" fmla="+- 0 1866 1828"/>
                              <a:gd name="T143" fmla="*/ 1866 h 225"/>
                              <a:gd name="T144" fmla="+- 0 7110 7086"/>
                              <a:gd name="T145" fmla="*/ T144 w 436"/>
                              <a:gd name="T146" fmla="+- 0 1892 1828"/>
                              <a:gd name="T147" fmla="*/ 1892 h 225"/>
                              <a:gd name="T148" fmla="+- 0 7188 7086"/>
                              <a:gd name="T149" fmla="*/ T148 w 436"/>
                              <a:gd name="T150" fmla="+- 0 1910 1828"/>
                              <a:gd name="T151" fmla="*/ 1910 h 225"/>
                              <a:gd name="T152" fmla="+- 0 7239 7086"/>
                              <a:gd name="T153" fmla="*/ T152 w 436"/>
                              <a:gd name="T154" fmla="+- 0 1887 1828"/>
                              <a:gd name="T155" fmla="*/ 1887 h 225"/>
                              <a:gd name="T156" fmla="+- 0 7281 7086"/>
                              <a:gd name="T157" fmla="*/ T156 w 436"/>
                              <a:gd name="T158" fmla="+- 0 1880 1828"/>
                              <a:gd name="T159" fmla="*/ 1880 h 225"/>
                              <a:gd name="T160" fmla="+- 0 7404 7086"/>
                              <a:gd name="T161" fmla="*/ T160 w 436"/>
                              <a:gd name="T162" fmla="+- 0 1861 1828"/>
                              <a:gd name="T163" fmla="*/ 1861 h 225"/>
                              <a:gd name="T164" fmla="+- 0 7356 7086"/>
                              <a:gd name="T165" fmla="*/ T164 w 436"/>
                              <a:gd name="T166" fmla="+- 0 1840 1828"/>
                              <a:gd name="T167" fmla="*/ 1840 h 225"/>
                              <a:gd name="T168" fmla="+- 0 7306 7086"/>
                              <a:gd name="T169" fmla="*/ T168 w 436"/>
                              <a:gd name="T170" fmla="+- 0 1830 1828"/>
                              <a:gd name="T171" fmla="*/ 1830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36" h="225">
                                <a:moveTo>
                                  <a:pt x="0" y="81"/>
                                </a:moveTo>
                                <a:lnTo>
                                  <a:pt x="24" y="112"/>
                                </a:lnTo>
                                <a:lnTo>
                                  <a:pt x="41" y="132"/>
                                </a:lnTo>
                                <a:lnTo>
                                  <a:pt x="56" y="147"/>
                                </a:lnTo>
                                <a:lnTo>
                                  <a:pt x="68" y="158"/>
                                </a:lnTo>
                                <a:lnTo>
                                  <a:pt x="80" y="168"/>
                                </a:lnTo>
                                <a:lnTo>
                                  <a:pt x="93" y="177"/>
                                </a:lnTo>
                                <a:lnTo>
                                  <a:pt x="107" y="187"/>
                                </a:lnTo>
                                <a:lnTo>
                                  <a:pt x="120" y="195"/>
                                </a:lnTo>
                                <a:lnTo>
                                  <a:pt x="135" y="202"/>
                                </a:lnTo>
                                <a:lnTo>
                                  <a:pt x="149" y="207"/>
                                </a:lnTo>
                                <a:lnTo>
                                  <a:pt x="164" y="213"/>
                                </a:lnTo>
                                <a:lnTo>
                                  <a:pt x="179" y="218"/>
                                </a:lnTo>
                                <a:lnTo>
                                  <a:pt x="194" y="221"/>
                                </a:lnTo>
                                <a:lnTo>
                                  <a:pt x="209" y="224"/>
                                </a:lnTo>
                                <a:lnTo>
                                  <a:pt x="226" y="225"/>
                                </a:lnTo>
                                <a:lnTo>
                                  <a:pt x="241" y="225"/>
                                </a:lnTo>
                                <a:lnTo>
                                  <a:pt x="258" y="224"/>
                                </a:lnTo>
                                <a:lnTo>
                                  <a:pt x="273" y="223"/>
                                </a:lnTo>
                                <a:lnTo>
                                  <a:pt x="289" y="220"/>
                                </a:lnTo>
                                <a:lnTo>
                                  <a:pt x="319" y="210"/>
                                </a:lnTo>
                                <a:lnTo>
                                  <a:pt x="334" y="205"/>
                                </a:lnTo>
                                <a:lnTo>
                                  <a:pt x="348" y="199"/>
                                </a:lnTo>
                                <a:lnTo>
                                  <a:pt x="363" y="192"/>
                                </a:lnTo>
                                <a:lnTo>
                                  <a:pt x="376" y="185"/>
                                </a:lnTo>
                                <a:lnTo>
                                  <a:pt x="392" y="175"/>
                                </a:lnTo>
                                <a:lnTo>
                                  <a:pt x="392" y="174"/>
                                </a:lnTo>
                                <a:lnTo>
                                  <a:pt x="248" y="174"/>
                                </a:lnTo>
                                <a:lnTo>
                                  <a:pt x="177" y="165"/>
                                </a:lnTo>
                                <a:lnTo>
                                  <a:pt x="164" y="160"/>
                                </a:lnTo>
                                <a:lnTo>
                                  <a:pt x="151" y="152"/>
                                </a:lnTo>
                                <a:lnTo>
                                  <a:pt x="136" y="144"/>
                                </a:lnTo>
                                <a:lnTo>
                                  <a:pt x="121" y="132"/>
                                </a:lnTo>
                                <a:lnTo>
                                  <a:pt x="110" y="123"/>
                                </a:lnTo>
                                <a:lnTo>
                                  <a:pt x="96" y="108"/>
                                </a:lnTo>
                                <a:lnTo>
                                  <a:pt x="83" y="94"/>
                                </a:lnTo>
                                <a:lnTo>
                                  <a:pt x="0" y="81"/>
                                </a:lnTo>
                                <a:close/>
                                <a:moveTo>
                                  <a:pt x="347" y="52"/>
                                </a:moveTo>
                                <a:lnTo>
                                  <a:pt x="195" y="52"/>
                                </a:lnTo>
                                <a:lnTo>
                                  <a:pt x="190" y="57"/>
                                </a:lnTo>
                                <a:lnTo>
                                  <a:pt x="185" y="63"/>
                                </a:lnTo>
                                <a:lnTo>
                                  <a:pt x="181" y="71"/>
                                </a:lnTo>
                                <a:lnTo>
                                  <a:pt x="177" y="77"/>
                                </a:lnTo>
                                <a:lnTo>
                                  <a:pt x="174" y="84"/>
                                </a:lnTo>
                                <a:lnTo>
                                  <a:pt x="172" y="91"/>
                                </a:lnTo>
                                <a:lnTo>
                                  <a:pt x="169" y="100"/>
                                </a:lnTo>
                                <a:lnTo>
                                  <a:pt x="168" y="108"/>
                                </a:lnTo>
                                <a:lnTo>
                                  <a:pt x="168" y="109"/>
                                </a:lnTo>
                                <a:lnTo>
                                  <a:pt x="167" y="115"/>
                                </a:lnTo>
                                <a:lnTo>
                                  <a:pt x="167" y="123"/>
                                </a:lnTo>
                                <a:lnTo>
                                  <a:pt x="167" y="129"/>
                                </a:lnTo>
                                <a:lnTo>
                                  <a:pt x="168" y="135"/>
                                </a:lnTo>
                                <a:lnTo>
                                  <a:pt x="169" y="142"/>
                                </a:lnTo>
                                <a:lnTo>
                                  <a:pt x="170" y="149"/>
                                </a:lnTo>
                                <a:lnTo>
                                  <a:pt x="173" y="157"/>
                                </a:lnTo>
                                <a:lnTo>
                                  <a:pt x="177" y="165"/>
                                </a:lnTo>
                                <a:lnTo>
                                  <a:pt x="248" y="174"/>
                                </a:lnTo>
                                <a:lnTo>
                                  <a:pt x="253" y="168"/>
                                </a:lnTo>
                                <a:lnTo>
                                  <a:pt x="258" y="161"/>
                                </a:lnTo>
                                <a:lnTo>
                                  <a:pt x="262" y="155"/>
                                </a:lnTo>
                                <a:lnTo>
                                  <a:pt x="264" y="150"/>
                                </a:lnTo>
                                <a:lnTo>
                                  <a:pt x="266" y="144"/>
                                </a:lnTo>
                                <a:lnTo>
                                  <a:pt x="268" y="136"/>
                                </a:lnTo>
                                <a:lnTo>
                                  <a:pt x="269" y="130"/>
                                </a:lnTo>
                                <a:lnTo>
                                  <a:pt x="271" y="123"/>
                                </a:lnTo>
                                <a:lnTo>
                                  <a:pt x="271" y="115"/>
                                </a:lnTo>
                                <a:lnTo>
                                  <a:pt x="272" y="107"/>
                                </a:lnTo>
                                <a:lnTo>
                                  <a:pt x="271" y="100"/>
                                </a:lnTo>
                                <a:lnTo>
                                  <a:pt x="270" y="91"/>
                                </a:lnTo>
                                <a:lnTo>
                                  <a:pt x="269" y="84"/>
                                </a:lnTo>
                                <a:lnTo>
                                  <a:pt x="267" y="78"/>
                                </a:lnTo>
                                <a:lnTo>
                                  <a:pt x="264" y="71"/>
                                </a:lnTo>
                                <a:lnTo>
                                  <a:pt x="261" y="63"/>
                                </a:lnTo>
                                <a:lnTo>
                                  <a:pt x="361" y="63"/>
                                </a:lnTo>
                                <a:lnTo>
                                  <a:pt x="359" y="61"/>
                                </a:lnTo>
                                <a:lnTo>
                                  <a:pt x="347" y="52"/>
                                </a:lnTo>
                                <a:close/>
                                <a:moveTo>
                                  <a:pt x="361" y="63"/>
                                </a:moveTo>
                                <a:lnTo>
                                  <a:pt x="261" y="63"/>
                                </a:lnTo>
                                <a:lnTo>
                                  <a:pt x="273" y="68"/>
                                </a:lnTo>
                                <a:lnTo>
                                  <a:pt x="285" y="74"/>
                                </a:lnTo>
                                <a:lnTo>
                                  <a:pt x="298" y="82"/>
                                </a:lnTo>
                                <a:lnTo>
                                  <a:pt x="311" y="92"/>
                                </a:lnTo>
                                <a:lnTo>
                                  <a:pt x="321" y="101"/>
                                </a:lnTo>
                                <a:lnTo>
                                  <a:pt x="336" y="115"/>
                                </a:lnTo>
                                <a:lnTo>
                                  <a:pt x="352" y="133"/>
                                </a:lnTo>
                                <a:lnTo>
                                  <a:pt x="336" y="143"/>
                                </a:lnTo>
                                <a:lnTo>
                                  <a:pt x="322" y="151"/>
                                </a:lnTo>
                                <a:lnTo>
                                  <a:pt x="307" y="158"/>
                                </a:lnTo>
                                <a:lnTo>
                                  <a:pt x="291" y="164"/>
                                </a:lnTo>
                                <a:lnTo>
                                  <a:pt x="276" y="169"/>
                                </a:lnTo>
                                <a:lnTo>
                                  <a:pt x="248" y="174"/>
                                </a:lnTo>
                                <a:lnTo>
                                  <a:pt x="392" y="174"/>
                                </a:lnTo>
                                <a:lnTo>
                                  <a:pt x="410" y="162"/>
                                </a:lnTo>
                                <a:lnTo>
                                  <a:pt x="435" y="145"/>
                                </a:lnTo>
                                <a:lnTo>
                                  <a:pt x="421" y="126"/>
                                </a:lnTo>
                                <a:lnTo>
                                  <a:pt x="394" y="94"/>
                                </a:lnTo>
                                <a:lnTo>
                                  <a:pt x="383" y="82"/>
                                </a:lnTo>
                                <a:lnTo>
                                  <a:pt x="371" y="72"/>
                                </a:lnTo>
                                <a:lnTo>
                                  <a:pt x="361" y="63"/>
                                </a:lnTo>
                                <a:close/>
                                <a:moveTo>
                                  <a:pt x="204" y="0"/>
                                </a:moveTo>
                                <a:lnTo>
                                  <a:pt x="188" y="1"/>
                                </a:lnTo>
                                <a:lnTo>
                                  <a:pt x="172" y="2"/>
                                </a:lnTo>
                                <a:lnTo>
                                  <a:pt x="139" y="8"/>
                                </a:lnTo>
                                <a:lnTo>
                                  <a:pt x="122" y="13"/>
                                </a:lnTo>
                                <a:lnTo>
                                  <a:pt x="106" y="19"/>
                                </a:lnTo>
                                <a:lnTo>
                                  <a:pt x="93" y="24"/>
                                </a:lnTo>
                                <a:lnTo>
                                  <a:pt x="79" y="31"/>
                                </a:lnTo>
                                <a:lnTo>
                                  <a:pt x="66" y="38"/>
                                </a:lnTo>
                                <a:lnTo>
                                  <a:pt x="55" y="44"/>
                                </a:lnTo>
                                <a:lnTo>
                                  <a:pt x="43" y="51"/>
                                </a:lnTo>
                                <a:lnTo>
                                  <a:pt x="24" y="64"/>
                                </a:lnTo>
                                <a:lnTo>
                                  <a:pt x="0" y="81"/>
                                </a:lnTo>
                                <a:lnTo>
                                  <a:pt x="83" y="94"/>
                                </a:lnTo>
                                <a:lnTo>
                                  <a:pt x="102" y="82"/>
                                </a:lnTo>
                                <a:lnTo>
                                  <a:pt x="119" y="72"/>
                                </a:lnTo>
                                <a:lnTo>
                                  <a:pt x="137" y="65"/>
                                </a:lnTo>
                                <a:lnTo>
                                  <a:pt x="153" y="59"/>
                                </a:lnTo>
                                <a:lnTo>
                                  <a:pt x="169" y="55"/>
                                </a:lnTo>
                                <a:lnTo>
                                  <a:pt x="182" y="53"/>
                                </a:lnTo>
                                <a:lnTo>
                                  <a:pt x="195" y="52"/>
                                </a:lnTo>
                                <a:lnTo>
                                  <a:pt x="347" y="52"/>
                                </a:lnTo>
                                <a:lnTo>
                                  <a:pt x="332" y="41"/>
                                </a:lnTo>
                                <a:lnTo>
                                  <a:pt x="318" y="33"/>
                                </a:lnTo>
                                <a:lnTo>
                                  <a:pt x="304" y="25"/>
                                </a:lnTo>
                                <a:lnTo>
                                  <a:pt x="287" y="18"/>
                                </a:lnTo>
                                <a:lnTo>
                                  <a:pt x="270" y="12"/>
                                </a:lnTo>
                                <a:lnTo>
                                  <a:pt x="254" y="7"/>
                                </a:lnTo>
                                <a:lnTo>
                                  <a:pt x="237" y="4"/>
                                </a:lnTo>
                                <a:lnTo>
                                  <a:pt x="220" y="2"/>
                                </a:lnTo>
                                <a:lnTo>
                                  <a:pt x="20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275" y="1595"/>
                            <a:ext cx="366"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968" y="626"/>
                            <a:ext cx="1770" cy="1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654" y="1107"/>
                            <a:ext cx="35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408" y="1840"/>
                            <a:ext cx="423"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98" y="1462"/>
                            <a:ext cx="190"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279" y="138"/>
                            <a:ext cx="2718" cy="1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42" y="1815"/>
                            <a:ext cx="534"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189" y="2865"/>
                            <a:ext cx="1327"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Text Box 26"/>
                        <wps:cNvSpPr txBox="1">
                          <a:spLocks noChangeArrowheads="1"/>
                        </wps:cNvSpPr>
                        <wps:spPr bwMode="auto">
                          <a:xfrm>
                            <a:off x="113" y="17"/>
                            <a:ext cx="3707"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DE0" w:rsidRPr="007A5B45" w:rsidRDefault="00406522">
                              <w:pPr>
                                <w:spacing w:line="266" w:lineRule="exact"/>
                                <w:rPr>
                                  <w:sz w:val="24"/>
                                  <w:lang w:val="pl-PL"/>
                                </w:rPr>
                              </w:pPr>
                              <w:r w:rsidRPr="007A5B45">
                                <w:rPr>
                                  <w:sz w:val="24"/>
                                  <w:lang w:val="pl-PL"/>
                                </w:rPr>
                                <w:t>Warszawa, 22 sierpnia 2017 r.</w:t>
                              </w:r>
                            </w:p>
                            <w:p w:rsidR="000D4DE0" w:rsidRPr="007A5B45" w:rsidRDefault="000D4DE0">
                              <w:pPr>
                                <w:rPr>
                                  <w:sz w:val="24"/>
                                  <w:lang w:val="pl-PL"/>
                                </w:rPr>
                              </w:pPr>
                            </w:p>
                            <w:p w:rsidR="000D4DE0" w:rsidRPr="007A5B45" w:rsidRDefault="00406522">
                              <w:pPr>
                                <w:rPr>
                                  <w:sz w:val="24"/>
                                  <w:lang w:val="pl-PL"/>
                                </w:rPr>
                              </w:pPr>
                              <w:r w:rsidRPr="007A5B45">
                                <w:rPr>
                                  <w:sz w:val="24"/>
                                  <w:lang w:val="pl-PL"/>
                                </w:rPr>
                                <w:t>Opinia nr: NGO-POL/303/2017 [AlC]</w:t>
                              </w:r>
                            </w:p>
                          </w:txbxContent>
                        </wps:txbx>
                        <wps:bodyPr rot="0" vert="horz" wrap="square" lIns="0" tIns="0" rIns="0" bIns="0" anchor="t" anchorCtr="0" upright="1">
                          <a:noAutofit/>
                        </wps:bodyPr>
                      </wps:wsp>
                      <wps:wsp>
                        <wps:cNvPr id="60" name="Text Box 25"/>
                        <wps:cNvSpPr txBox="1">
                          <a:spLocks noChangeArrowheads="1"/>
                        </wps:cNvSpPr>
                        <wps:spPr bwMode="auto">
                          <a:xfrm>
                            <a:off x="113" y="2225"/>
                            <a:ext cx="297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DE0" w:rsidRDefault="00AC00CA">
                              <w:pPr>
                                <w:spacing w:line="266" w:lineRule="exact"/>
                                <w:rPr>
                                  <w:sz w:val="24"/>
                                </w:rPr>
                              </w:pPr>
                              <w:hyperlink r:id="rId20">
                                <w:r w:rsidR="00406522">
                                  <w:rPr>
                                    <w:color w:val="0000FD"/>
                                    <w:sz w:val="24"/>
                                    <w:u w:val="single" w:color="0000FD"/>
                                  </w:rPr>
                                  <w:t>http://www.legislationline.org/</w:t>
                                </w:r>
                              </w:hyperlink>
                            </w:p>
                          </w:txbxContent>
                        </wps:txbx>
                        <wps:bodyPr rot="0" vert="horz" wrap="square" lIns="0" tIns="0" rIns="0" bIns="0" anchor="t" anchorCtr="0" upright="1">
                          <a:noAutofit/>
                        </wps:bodyPr>
                      </wps:wsp>
                    </wpg:wgp>
                  </a:graphicData>
                </a:graphic>
              </wp:inline>
            </w:drawing>
          </mc:Choice>
          <mc:Fallback xmlns:w16se="http://schemas.microsoft.com/office/word/2015/wordml/symex" xmlns:cx="http://schemas.microsoft.com/office/drawing/2014/chartex">
            <w:pict>
              <v:group id="Group 24" o:spid="_x0000_s1026" style="width:443.4pt;height:167.1pt;mso-position-horizontal-relative:char;mso-position-vertical-relative:line" coordsize="8868,3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">
                <v:line id="Line 59" o:spid="_x0000_s1027" style="position:absolute;visibility:visible;mso-wrap-style:square" from="10,10" to="44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line id="Line 58" o:spid="_x0000_s1028" style="position:absolute;visibility:visible;mso-wrap-style:square" from="4438,10" to="88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line id="Line 57" o:spid="_x0000_s1029" style="position:absolute;visibility:visible;mso-wrap-style:square" from="5,5" to="5,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line id="Line 56" o:spid="_x0000_s1030" style="position:absolute;visibility:visible;mso-wrap-style:square" from="10,3332" to="4429,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55" o:spid="_x0000_s1031" style="position:absolute;visibility:visible;mso-wrap-style:square" from="4434,5" to="4434,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line id="Line 54" o:spid="_x0000_s1032" style="position:absolute;visibility:visible;mso-wrap-style:square" from="4438,3332" to="8858,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53" o:spid="_x0000_s1033" style="position:absolute;visibility:visible;mso-wrap-style:square" from="8863,5" to="88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rect id="Rectangle 52" o:spid="_x0000_s1034" style="position:absolute;left:5050;top:2827;width:259;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" fillcolor="#0e0080" stroked="f"/>
                <v:shape id="AutoShape 51" o:spid="_x0000_s1035" style="position:absolute;left:5095;top:2862;width:171;height:254;visibility:visible;mso-wrap-style:square;v-text-anchor:top" coordsize="17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" path="m16,170r-13,l3,189r,9l3,206r-1,8l1,222,,232r,9l11,244r10,4l38,251r8,1l54,253r9,1l72,254r10,-1l92,252r10,-2l111,247r10,-4l128,239r9,-4l79,235,63,234r-7,-2l49,231r-5,-3l40,225r-5,-3l29,219r-4,-4l21,210r-2,-6l18,198,16,170xm99,l82,,72,1,63,3,55,5,47,8r-8,3l32,15r-6,5l21,26r-5,6l12,37,8,44,5,52,3,59,1,66,,74r,6l2,86r1,7l5,98r2,6l10,109r3,4l16,117r3,3l24,124r5,3l36,130r7,2l51,135r8,2l67,139r9,2l92,145r8,3l107,150r5,2l118,154r4,3l128,162r5,6l135,176r2,8l135,195r-3,11l127,214r-6,8l113,228r-10,4l91,235r-12,l137,235r5,-5l155,217r5,-7l163,202r3,-9l168,185r2,-8l171,168r-1,-7l169,156r-1,-7l166,144r-3,-5l161,134r-4,-4l153,126r-4,-3l143,120r-6,-4l130,113r-9,-3l113,108r-9,-2l86,101,79,99,73,98,67,96,61,93,56,92,52,89,49,87,43,83,40,77,37,69,36,61r1,-9l40,43r4,-8l49,29r7,-5l65,20,75,17,85,16r72,l151,13r-7,-3l136,7,126,5,116,3,107,1,99,xm157,16r-72,l93,17r8,2l110,22r7,4l121,29r4,4l128,35r3,5l135,48r2,6l137,60r2,15l151,75r,-9l152,60r,-8l153,39r2,-7l156,24r1,-8xe" stroked="f">
                  <v:path arrowok="t" o:connecttype="custom" o:connectlocs="3,3051;2,3076;0,3103;38,3113;63,3116;92,3114;121,3105;79,3097;49,3093;35,3084;21,3072;16,3032;72,2863;47,2870;26,2882;12,2899;3,2921;0,2942;5,2960;13,2975;24,2986;43,2994;67,3001;100,3010;118,3016;133,3030;135,3057;121,3084;91,3097;142,3092;163,3064;170,3039;169,3018;163,3001;153,2988;137,2978;113,2970;79,2961;61,2955;49,2949;37,2931;40,2905;56,2886;85,2878;144,2872;116,2865;157,2878;101,2881;121,2891;131,2902;137,2922;151,2928;153,2901;157,2878" o:connectangles="0,0,0,0,0,0,0,0,0,0,0,0,0,0,0,0,0,0,0,0,0,0,0,0,0,0,0,0,0,0,0,0,0,0,0,0,0,0,0,0,0,0,0,0,0,0,0,0,0,0,0,0,0,0"/>
                </v:shape>
                <v:rect id="Rectangle 50" o:spid="_x0000_s1036" style="position:absolute;left:5325;top:2827;width:259;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" fillcolor="#0e0080" stroked="f"/>
                <v:shape id="AutoShape 49" o:spid="_x0000_s1037" style="position:absolute;left:5357;top:2862;width:189;height:254;visibility:visible;mso-wrap-style:square;v-text-anchor:top" coordsize="18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" path="m139,l120,r-6,1l108,3r-6,l90,7,84,9,66,18r-5,4l56,26r-6,4l46,33r-5,4l36,42r-4,5l27,52r-2,5l21,62r-4,6l14,74r-3,6l8,85,6,91,5,97r-2,5l3,109r-2,5l,120r,12l1,139r1,7l3,153r,7l5,166r1,6l8,178r2,7l11,190r5,11l19,207r4,4l26,215r2,4l35,227r9,6l52,239r10,5l72,248r11,3l94,253r11,1l115,254r11,-1l143,250r8,-3l160,243r11,-4l180,235r3,-7l126,228r-8,l109,225r-9,-3l92,219r-7,-5l77,208r-6,-7l65,193r-6,-8l55,176,51,165,47,153,44,142,43,130,41,118r,-12l41,97r1,-9l44,80r2,-8l48,64r3,-7l55,51r4,-5l63,41r5,-4l73,33r7,-3l87,28r14,-3l187,25r2,-10l184,11,178,9,171,7,163,4,155,3,148,r-9,xm182,211r-7,4l168,219r-7,3l155,225r-6,l142,227r-8,1l126,228r57,l189,215r-7,-4xm187,25r-70,l126,26r8,3l143,32r5,2l153,36r3,4l161,43r5,7l167,57r2,5l171,82r11,l183,73r1,-9l184,55r1,-7l185,41r1,-8l187,25xe" stroked="f">
                  <v:path arrowok="t" o:connecttype="custom" o:connectlocs="114,2863;90,2869;61,2884;46,2895;32,2909;21,2924;11,2942;5,2959;1,2976;1,3001;3,3022;8,3040;16,3063;26,3077;44,3095;72,3110;105,3116;143,3112;171,3101;126,3090;100,3084;77,3070;59,3047;47,3015;41,2980;42,2950;48,2926;59,2908;73,2895;101,2887;184,2873;163,2866;139,2862;168,3081;149,3087;126,3090;182,3073;126,2888;148,2896;161,2905;169,2924;183,2935;185,2910;187,2887" o:connectangles="0,0,0,0,0,0,0,0,0,0,0,0,0,0,0,0,0,0,0,0,0,0,0,0,0,0,0,0,0,0,0,0,0,0,0,0,0,0,0,0,0,0,0,0"/>
                </v:shape>
                <v:rect id="Rectangle 48" o:spid="_x0000_s1038" style="position:absolute;left:4775;top:2827;width:260;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" fillcolor="#0e0080" stroked="f"/>
                <v:shape id="AutoShape 47" o:spid="_x0000_s1039" style="position:absolute;left:4795;top:2862;width:220;height:255;visibility:visible;mso-wrap-style:square;v-text-anchor:top" coordsize="2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" path="m123,l101,,95,,90,2,84,3,79,5,73,7,67,8r-5,3l58,14r-6,2l47,20r-4,3l38,27r-3,3l31,34r-4,4l24,44r-3,4l18,53r-3,5l13,63r-3,7l8,76,4,87,2,100r-1,7l,119r,13l,139r1,6l2,152r,7l4,164r1,7l7,177r3,6l11,189r3,5l17,199r2,5l25,214r4,4l35,225r9,8l53,239r10,5l84,252r11,2l106,255r8,l114,237r-7,-1l98,234r-7,-3l84,228r-7,-6l70,217r-5,-6l61,203r-3,-5l54,189r-2,-5l50,178r-2,-5l45,161r-1,-6l43,148r,-6l42,135r-1,-6l41,121r-1,-6l40,107r1,-9l42,89r,-2l43,80,45,70r2,-9l50,54,57,41r5,-6l66,31r6,-4l78,23r6,-3l90,18r6,-1l104,16r66,l155,8,145,5,134,2,123,xm170,16r-66,l111,17r9,2l128,21r6,5l142,30r11,11l158,49r4,8l167,66r3,11l173,87r2,14l177,112r1,13l178,132r,7l178,148r-1,11l175,169r-2,9l171,188r-2,8l165,204r-4,7l157,216r-5,6l147,225r-7,4l134,232r-6,3l121,236r-7,1l114,255r3,-1l123,253r5,-2l134,250r5,-2l145,246r5,-2l161,238r5,-3l179,225r4,-5l187,216r3,-5l194,207r3,-5l200,196r6,-11l209,178r1,-6l212,165r2,-6l215,152r2,-6l218,139r,-7l219,125r,-13l218,107,217,95r-1,-6l214,83r-1,-6l211,71r-2,-6l206,60r-2,-5l202,50r-3,-5l196,41r-3,-4l190,33r-8,-7l174,19r-4,-3xe" stroked="f">
                  <v:path arrowok="t" o:connecttype="custom" o:connectlocs="95,2862;79,2867;62,2873;47,2882;35,2892;24,2906;15,2920;8,2938;1,2969;0,3001;2,3021;7,3039;14,3056;25,3076;44,3095;84,3114;114,3117;98,3096;77,3084;61,3065;52,3046;45,3023;43,3004;41,2983;41,2960;43,2942;50,2916;66,2893;84,2882;104,2878;145,2867;170,2878;120,2881;142,2892;162,2919;173,2949;178,2987;178,3010;173,3040;165,3066;152,3084;134,3094;114,3099;123,3115;139,3110;161,3100;183,3082;194,3069;206,3047;212,3027;217,3008;219,2987;217,2957;213,2939;206,2922;199,2907;190,2895;170,2878" o:connectangles="0,0,0,0,0,0,0,0,0,0,0,0,0,0,0,0,0,0,0,0,0,0,0,0,0,0,0,0,0,0,0,0,0,0,0,0,0,0,0,0,0,0,0,0,0,0,0,0,0,0,0,0,0,0,0,0,0,0"/>
                </v:shape>
                <v:rect id="Rectangle 46" o:spid="_x0000_s1040" style="position:absolute;left:5599;top:2827;width:260;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" fillcolor="#0e0080" stroked="f"/>
                <v:shape id="AutoShape 45" o:spid="_x0000_s1041" style="position:absolute;left:5627;top:2862;width:206;height:255;visibility:visible;mso-wrap-style:square;v-text-anchor:top" coordsize="20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" path="m128,l107,r-6,l94,2,89,3,83,5,77,7,72,8,50,20r-4,4l42,27r-5,4l33,35r-3,4l26,44,19,54r-3,5l14,65r-3,5l8,77,7,82,5,88,3,94r-1,7l1,107,,118r,14l1,152r2,7l4,164r2,7l8,177r1,6l11,189r3,5l17,199r2,5l22,209r4,5l35,225r9,8l54,239r9,5l73,248r11,4l94,254r11,1l129,253r11,-2l149,249r15,-6l169,240r6,-2l180,235r5,-3l191,228r-67,l116,228r-9,-3l98,223r-7,-4l83,215r-7,-4l70,204r-6,-7l60,190r-3,-7l53,175,50,165r-2,-9l44,135r,-10l102,125r,-19l43,106,44,96r,-9l46,78r2,-9l50,61r3,-7l56,47r3,-6l64,36r5,-5l74,27r6,-4l86,20r7,-2l107,16r61,l161,11,154,8,145,4,136,2,128,xm193,204r-9,7l175,215r-8,4l160,223r-7,2l143,227r-9,1l124,228r67,l199,210r-6,-6xm168,16r-61,l112,17r6,1l124,20r7,3l136,26r4,4l145,33r4,4l152,43r3,6l157,56r2,7l161,71r1,9l164,88r,18l102,106r,19l157,125r48,-7l205,90r-1,-8l200,65r-3,-8l194,49r-4,-7l186,35r-5,-5l175,23r-6,-6l168,16xe" stroked="f">
                  <v:path arrowok="t" o:connecttype="custom" o:connectlocs="101,2862;83,2867;50,2882;37,2893;26,2906;14,2927;7,2944;2,2963;0,2994;4,3026;9,3045;17,3061;26,3076;54,3101;84,3114;129,3115;164,3105;180,3097;124,3090;98,3085;76,3073;60,3052;50,3027;44,2987;43,2968;46,2940;53,2916;64,2898;80,2885;107,2878;154,2870;128,2862;175,3077;153,3087;124,3090;193,3066;112,2879;131,2885;145,2895;155,2911;161,2933;164,2968;157,2987;204,2944;194,2911;181,2892;168,2878" o:connectangles="0,0,0,0,0,0,0,0,0,0,0,0,0,0,0,0,0,0,0,0,0,0,0,0,0,0,0,0,0,0,0,0,0,0,0,0,0,0,0,0,0,0,0,0,0,0,0"/>
                </v:shape>
                <v:shape id="Freeform 44" o:spid="_x0000_s1042" style="position:absolute;left:6620;top:2243;width:512;height:910;visibility:visible;mso-wrap-style:square;v-text-anchor:top" coordsize="5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" path="m97,l73,98,51,207,34,325r-8,61l20,448r-6,61l10,570,6,631,1,748,,804r,52l1,906r50,l389,909r65,l512,909,412,884,318,869,210,860r-66,-2l67,857,66,796r,-48l66,677r,-58l69,508,74,401,83,300,95,204r17,-91l134,28,97,xe" fillcolor="black" stroked="f">
                  <v:path arrowok="t" o:connecttype="custom" o:connectlocs="97,2243;73,2341;51,2450;34,2568;26,2629;20,2691;14,2752;10,2813;6,2874;1,2991;0,3047;0,3099;1,3149;51,3149;389,3152;454,3152;512,3152;412,3127;318,3112;210,3103;144,3101;67,3100;66,3039;66,2991;66,2920;66,2862;69,2751;74,2644;83,2543;95,2447;112,2356;134,2271;97,2243" o:connectangles="0,0,0,0,0,0,0,0,0,0,0,0,0,0,0,0,0,0,0,0,0,0,0,0,0,0,0,0,0,0,0,0,0"/>
                </v:shape>
                <v:shape id="AutoShape 43" o:spid="_x0000_s1043" style="position:absolute;left:6011;top:2245;width:598;height:906;visibility:visible;mso-wrap-style:square;v-text-anchor:top" coordsize="598,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" path="m597,l548,41,537,85r-23,93l502,228r-11,50l480,330r-11,54l458,438r-10,54l438,546r-10,54l420,653r-9,52l404,756r-7,50l391,854r-47,1l226,864r-62,6l105,878r-50,7l19,894,,904r46,1l99,905r240,-3l456,902r4,-60l465,783r6,-59l478,665r6,-58l492,548r8,-57l509,434r9,-57l528,321r10,-55l549,211r11,-53l584,52,597,xm456,902r-57,l456,902xe" fillcolor="black" stroked="f">
                  <v:path arrowok="t" o:connecttype="custom" o:connectlocs="597,2245;548,2286;537,2330;514,2423;502,2473;491,2523;480,2575;469,2629;458,2683;448,2737;438,2791;428,2845;420,2898;411,2950;404,3001;397,3051;391,3099;344,3100;226,3109;164,3115;105,3123;55,3130;19,3139;0,3149;46,3150;99,3150;339,3147;456,3147;460,3087;465,3028;471,2969;478,2910;484,2852;492,2793;500,2736;509,2679;518,2622;528,2566;538,2511;549,2456;560,2403;584,2297;597,2245;456,3147;399,3147;456,3147;456,3147" o:connectangles="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44" type="#_x0000_t75" style="position:absolute;left:6914;top:516;width:201;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">
                  <v:imagedata r:id="rId21" o:title=""/>
                </v:shape>
                <v:shape id="AutoShape 41" o:spid="_x0000_s1045" style="position:absolute;left:6668;top:451;width:254;height:413;visibility:visible;mso-wrap-style:square;v-text-anchor:top" coordsize="25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" path="m229,l207,8r-21,9l168,24r-15,7l139,39r-14,9l112,57,97,68,84,80,72,91,60,105,49,120,39,135r-9,16l22,168r-6,14l11,199,7,215,3,233,1,251,,265r,21l1,302r1,16l4,333r3,13l10,360r5,24l24,413,63,335,58,312,54,290r,-19l54,253r2,-18l58,222r3,-14l189,208r6,-11l185,182r-4,-5l176,172r-5,-4l165,164r-5,-4l154,157r-7,-4l139,150r-7,-2l126,147r-32,l102,136r11,-10l124,116r13,-9l150,99,168,89,190,79r58,l247,72,243,53,237,30,229,xm248,79r-58,l195,98r3,17l199,132r,13l199,155r,12l197,182r-2,15l162,264r-9,11l141,286r-13,13l113,309r-14,9l81,327r-18,8l24,413,60,400,85,388r19,-9l119,370r13,-8l146,352r13,-10l171,331r12,-12l192,306r11,-13l213,280r8,-14l228,251r7,-16l240,221r6,-18l248,188r3,-17l252,155r1,-18l253,120r-2,-16l249,88r-1,-9xm189,208r-128,l64,215r4,7l73,229r6,6l85,240r6,5l97,250r8,5l113,257r6,3l125,262r6,1l137,265r7,l153,265r9,-1l189,208xm110,145r-8,l94,147r32,l123,147r-6,-2l110,145xe" fillcolor="black" stroked="f">
                  <v:path arrowok="t" o:connecttype="custom" o:connectlocs="186,468;139,490;97,519;60,556;30,602;11,650;1,702;1,753;7,797;24,864;54,741;56,686;189,659;181,628;165,615;147,604;126,598;113,577;150,550;248,530;237,481;190,530;199,583;199,618;162,715;128,750;81,778;60,851;119,821;159,793;192,757;221,717;240,672;251,622;253,571;248,530;64,666;79,686;97,701;119,711;137,716;162,715;102,596;123,598" o:connectangles="0,0,0,0,0,0,0,0,0,0,0,0,0,0,0,0,0,0,0,0,0,0,0,0,0,0,0,0,0,0,0,0,0,0,0,0,0,0,0,0,0,0,0,0"/>
                </v:shape>
                <v:shape id="Picture 40" o:spid="_x0000_s1046" type="#_x0000_t75" style="position:absolute;left:5966;top:468;width:583;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">
                  <v:imagedata r:id="rId22" o:title=""/>
                </v:shape>
                <v:shape id="AutoShape 39" o:spid="_x0000_s1047" style="position:absolute;left:5777;top:831;width:432;height:221;visibility:visible;mso-wrap-style:square;v-text-anchor:top" coordsize="432,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" path="m,69r22,31l39,120r13,15l64,147r11,10l88,167r13,10l114,185r14,8l142,200r15,6l172,211r15,4l202,218r16,2l233,221r17,l265,220r16,-2l296,215r16,-4l327,206r15,-5l370,189r16,-9l401,172r-158,l172,159r-12,-5l147,146,132,136,118,125,107,114,94,100,82,85,,69xm338,51r-142,l191,55r-5,6l181,67r-4,7l173,81r-5,14l166,104r-1,7l164,117r,8l165,130r,6l165,137r2,6l169,152r3,7l243,172r6,-6l254,159r3,-5l260,149r2,-6l265,136r2,-6l268,123r2,-15l270,100r-1,-7l269,86r-2,-7l264,72r-3,-8l355,64r-8,-6l338,51xm355,64r-94,l273,70r12,7l297,85r12,10l319,105r14,14l349,137r-17,9l317,154r-15,5l287,165r-16,3l256,171r-13,1l401,172r5,-3l431,153,417,135,404,117,392,102,381,90,371,79,359,68r-4,-4xm192,l175,,142,4,125,8r-16,5l95,18,81,24,67,29,57,35,45,42,24,53,,69,82,85,101,75r19,-9l137,60r16,-5l170,52r13,-1l338,51r-5,-4l319,38,306,30,290,22,273,15,257,10,240,6,223,3,207,1,192,xe" fillcolor="black" stroked="f">
                  <v:path arrowok="t" o:connecttype="custom" o:connectlocs="39,951;75,988;114,1016;157,1037;202,1049;250,1052;296,1046;342,1032;401,1003;160,985;118,956;82,916;196,882;181,898;168,926;164,948;165,967;169,983;249,997;260,980;267,961;270,931;267,910;355,895;355,895;285,908;319,936;332,977;287,996;243,1003;431,984;392,933;359,899;175,831;109,844;67,860;24,884;101,906;153,886;338,882;306,861;257,841;207,832" o:connectangles="0,0,0,0,0,0,0,0,0,0,0,0,0,0,0,0,0,0,0,0,0,0,0,0,0,0,0,0,0,0,0,0,0,0,0,0,0,0,0,0,0,0,0"/>
                </v:shape>
                <v:shape id="Picture 38" o:spid="_x0000_s1048" type="#_x0000_t75" style="position:absolute;left:6280;top:877;width:350;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">
                  <v:imagedata r:id="rId23" o:title=""/>
                </v:shape>
                <v:shape id="Picture 37" o:spid="_x0000_s1049" type="#_x0000_t75" style="position:absolute;left:5632;top:1305;width:939;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">
                  <v:imagedata r:id="rId24" o:title=""/>
                </v:shape>
                <v:shape id="Picture 36" o:spid="_x0000_s1050" type="#_x0000_t75" style="position:absolute;left:6650;top:1968;width:623;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">
                  <v:imagedata r:id="rId25" o:title=""/>
                </v:shape>
                <v:shape id="AutoShape 35" o:spid="_x0000_s1051" style="position:absolute;left:7086;top:1828;width:436;height:225;visibility:visible;mso-wrap-style:square;v-text-anchor:top" coordsize="43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" path="m,81r24,31l41,132r15,15l68,158r12,10l93,177r14,10l120,195r15,7l149,207r15,6l179,218r15,3l209,224r17,1l241,225r17,-1l273,223r16,-3l319,210r15,-5l348,199r15,-7l376,185r16,-10l392,174r-144,l177,165r-13,-5l151,152r-15,-8l121,132r-11,-9l96,108,83,94,,81xm347,52r-152,l190,57r-5,6l181,71r-4,6l174,84r-2,7l169,100r-1,8l168,109r-1,6l167,123r,6l168,135r1,7l170,149r3,8l177,165r71,9l253,168r5,-7l262,155r2,-5l266,144r2,-8l269,130r2,-7l271,115r1,-8l271,100r-1,-9l269,84r-2,-6l264,71r-3,-8l361,63r-2,-2l347,52xm361,63r-100,l273,68r12,6l298,82r13,10l321,101r15,14l352,133r-16,10l322,151r-15,7l291,164r-15,5l248,174r144,l410,162r25,-17l421,126,394,94,383,82,371,72,361,63xm204,l188,1,172,2,139,8r-17,5l106,19,93,24,79,31,66,38,55,44,43,51,24,64,,81,83,94,102,82,119,72r18,-7l153,59r16,-4l182,53r13,-1l347,52,332,41,318,33,304,25,287,18,270,12,254,7,237,4,220,2,204,xe" fillcolor="red" stroked="f">
                  <v:path arrowok="t" o:connecttype="custom" o:connectlocs="41,1960;80,1996;120,2023;164,2041;209,2052;258,2052;319,2038;363,2020;392,2002;164,1988;121,1960;83,1922;195,1880;181,1899;172,1919;168,1937;167,1957;170,1977;248,2002;262,1983;268,1964;271,1943;270,1919;264,1899;359,1889;261,1891;298,1910;336,1943;322,1979;276,1997;410,1990;394,1922;361,1891;172,1830;106,1847;66,1866;24,1892;102,1910;153,1887;195,1880;318,1861;270,1840;220,1830" o:connectangles="0,0,0,0,0,0,0,0,0,0,0,0,0,0,0,0,0,0,0,0,0,0,0,0,0,0,0,0,0,0,0,0,0,0,0,0,0,0,0,0,0,0,0"/>
                </v:shape>
                <v:shape id="Picture 34" o:spid="_x0000_s1052" type="#_x0000_t75" style="position:absolute;left:7275;top:1595;width:366;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">
                  <v:imagedata r:id="rId26" o:title=""/>
                </v:shape>
                <v:shape id="Picture 33" o:spid="_x0000_s1053" type="#_x0000_t75" style="position:absolute;left:5968;top:626;width:1770;height: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">
                  <v:imagedata r:id="rId27" o:title=""/>
                </v:shape>
                <v:shape id="Picture 32" o:spid="_x0000_s1054" type="#_x0000_t75" style="position:absolute;left:5654;top:1107;width:353;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">
                  <v:imagedata r:id="rId28" o:title=""/>
                </v:shape>
                <v:shape id="Picture 31" o:spid="_x0000_s1055" type="#_x0000_t75" style="position:absolute;left:5408;top:1840;width:423;height: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">
                  <v:imagedata r:id="rId29" o:title=""/>
                </v:shape>
                <v:shape id="Picture 30" o:spid="_x0000_s1056" type="#_x0000_t75" style="position:absolute;left:5298;top:1462;width:190;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">
                  <v:imagedata r:id="rId30" o:title=""/>
                </v:shape>
                <v:shape id="Picture 29" o:spid="_x0000_s1057" type="#_x0000_t75" style="position:absolute;left:5279;top:138;width:2718;height:1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">
                  <v:imagedata r:id="rId31" o:title=""/>
                </v:shape>
                <v:shape id="Picture 28" o:spid="_x0000_s1058" type="#_x0000_t75" style="position:absolute;left:7442;top:1815;width:534;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">
                  <v:imagedata r:id="rId32" o:title=""/>
                </v:shape>
                <v:shape id="Picture 27" o:spid="_x0000_s1059" type="#_x0000_t75" style="position:absolute;left:7189;top:2865;width:1327;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">
                  <v:imagedata r:id="rId33" o:title=""/>
                </v:shape>
                <v:shapetype id="_x0000_t202" coordsize="21600,21600" o:spt="202" path="m,l,21600r21600,l21600,xe">
                  <v:stroke joinstyle="miter"/>
                  <v:path gradientshapeok="t" o:connecttype="rect"/>
                </v:shapetype>
                <v:shape id="Text Box 26" o:spid="_x0000_s1060" type="#_x0000_t202" style="position:absolute;left:113;top:17;width:3707;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0D4DE0" w:rsidRPr="007A5B45" w:rsidRDefault="00406522">
                        <w:pPr>
                          <w:spacing w:line="266" w:lineRule="exact"/>
                          <w:rPr>
                            <w:sz w:val="24"/>
                            <w:lang w:val="pl-PL"/>
                          </w:rPr>
                        </w:pPr>
                        <w:r w:rsidRPr="007A5B45">
                          <w:rPr>
                            <w:sz w:val="24"/>
                            <w:lang w:val="pl-PL"/>
                          </w:rPr>
                          <w:t>Warszawa, 22 sierpnia 2017 r.</w:t>
                        </w:r>
                      </w:p>
                      <w:p w:rsidR="000D4DE0" w:rsidRPr="007A5B45" w:rsidRDefault="000D4DE0">
                        <w:pPr>
                          <w:rPr>
                            <w:sz w:val="24"/>
                            <w:lang w:val="pl-PL"/>
                          </w:rPr>
                        </w:pPr>
                      </w:p>
                      <w:p w:rsidR="000D4DE0" w:rsidRPr="007A5B45" w:rsidRDefault="00406522">
                        <w:pPr>
                          <w:rPr>
                            <w:sz w:val="24"/>
                            <w:lang w:val="pl-PL"/>
                          </w:rPr>
                        </w:pPr>
                        <w:r w:rsidRPr="007A5B45">
                          <w:rPr>
                            <w:sz w:val="24"/>
                            <w:lang w:val="pl-PL"/>
                          </w:rPr>
                          <w:t>Opinia nr: NGO-POL/303/2017 [AlC]</w:t>
                        </w:r>
                      </w:p>
                    </w:txbxContent>
                  </v:textbox>
                </v:shape>
                <v:shape id="Text Box 25" o:spid="_x0000_s1061" type="#_x0000_t202" style="position:absolute;left:113;top:2225;width:2978;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0D4DE0" w:rsidRDefault="00406522">
                        <w:pPr>
                          <w:spacing w:line="266" w:lineRule="exact"/>
                          <w:rPr>
                            <w:sz w:val="24"/>
                          </w:rPr>
                        </w:pPr>
                        <w:hyperlink r:id="rId34">
                          <w:r>
                            <w:rPr>
                              <w:color w:val="0000FD"/>
                              <w:sz w:val="24"/>
                              <w:u w:val="single" w:color="0000FD"/>
                            </w:rPr>
                            <w:t>http://www.legislationline.org/</w:t>
                          </w:r>
                        </w:hyperlink>
                      </w:p>
                    </w:txbxContent>
                  </v:textbox>
                </v:shape>
                <w10:anchorlock/>
              </v:group>
            </w:pict>
          </mc:Fallback>
        </mc:AlternateContent>
      </w:r>
    </w:p>
    <w:p w:rsidR="000D4DE0" w:rsidRDefault="000D4DE0">
      <w:pPr>
        <w:pStyle w:val="Tekstpodstawowy"/>
        <w:rPr>
          <w:sz w:val="20"/>
        </w:rPr>
      </w:pPr>
    </w:p>
    <w:p w:rsidR="000D4DE0" w:rsidRDefault="000D4DE0">
      <w:pPr>
        <w:pStyle w:val="Tekstpodstawowy"/>
        <w:rPr>
          <w:sz w:val="20"/>
        </w:rPr>
      </w:pPr>
    </w:p>
    <w:p w:rsidR="000D4DE0" w:rsidRDefault="000D4DE0">
      <w:pPr>
        <w:pStyle w:val="Tekstpodstawowy"/>
        <w:rPr>
          <w:sz w:val="20"/>
        </w:rPr>
      </w:pPr>
    </w:p>
    <w:p w:rsidR="000D4DE0" w:rsidRPr="007A5B45" w:rsidRDefault="00406522">
      <w:pPr>
        <w:spacing w:before="238"/>
        <w:ind w:left="123"/>
        <w:jc w:val="center"/>
        <w:rPr>
          <w:b/>
          <w:sz w:val="36"/>
          <w:lang w:val="pl-PL"/>
        </w:rPr>
      </w:pPr>
      <w:r w:rsidRPr="007A5B45">
        <w:rPr>
          <w:b/>
          <w:sz w:val="36"/>
          <w:lang w:val="pl-PL"/>
        </w:rPr>
        <w:t>OPINIA</w:t>
      </w:r>
    </w:p>
    <w:p w:rsidR="000D4DE0" w:rsidRPr="007A5B45" w:rsidRDefault="000D4DE0">
      <w:pPr>
        <w:pStyle w:val="Tekstpodstawowy"/>
        <w:spacing w:before="11"/>
        <w:rPr>
          <w:b/>
          <w:sz w:val="35"/>
          <w:lang w:val="pl-PL"/>
        </w:rPr>
      </w:pPr>
    </w:p>
    <w:p w:rsidR="000D4DE0" w:rsidRPr="007A5B45" w:rsidRDefault="00406522">
      <w:pPr>
        <w:spacing w:line="480" w:lineRule="auto"/>
        <w:ind w:left="119"/>
        <w:jc w:val="center"/>
        <w:rPr>
          <w:b/>
          <w:sz w:val="36"/>
          <w:lang w:val="pl-PL"/>
        </w:rPr>
      </w:pPr>
      <w:r w:rsidRPr="007A5B45">
        <w:rPr>
          <w:b/>
          <w:sz w:val="36"/>
          <w:lang w:val="pl-PL"/>
        </w:rPr>
        <w:t>DOTYCZĄCA PROJEKTU USTAWY O NARODOWYM INSTYTUCIE WOLNOŚCI – CENTRUM ROZWOJU SPOŁECZEŃSTWA OBYWATELSKIEGO (RZECZPOSPOLITA POLSKA)</w:t>
      </w:r>
    </w:p>
    <w:p w:rsidR="000D4DE0" w:rsidRPr="007A5B45" w:rsidRDefault="000D4DE0">
      <w:pPr>
        <w:pStyle w:val="Tekstpodstawowy"/>
        <w:spacing w:before="3"/>
        <w:rPr>
          <w:b/>
          <w:sz w:val="45"/>
          <w:lang w:val="pl-PL"/>
        </w:rPr>
      </w:pPr>
    </w:p>
    <w:p w:rsidR="000D4DE0" w:rsidRPr="007A5B45" w:rsidRDefault="00406522">
      <w:pPr>
        <w:spacing w:line="360" w:lineRule="auto"/>
        <w:ind w:left="118"/>
        <w:jc w:val="center"/>
        <w:rPr>
          <w:b/>
          <w:sz w:val="24"/>
          <w:lang w:val="pl-PL"/>
        </w:rPr>
      </w:pPr>
      <w:r w:rsidRPr="007A5B45">
        <w:rPr>
          <w:b/>
          <w:sz w:val="24"/>
          <w:lang w:val="pl-PL"/>
        </w:rPr>
        <w:t>sporządzona w oparciu o nieoficjalne tłumaczenie Projektu Ustawy na język angielski zlecone przez Biuro Instytucji Demokratycznych i Praw Człowieka OBWE</w:t>
      </w:r>
    </w:p>
    <w:p w:rsidR="000D4DE0" w:rsidRPr="007A5B45" w:rsidRDefault="000D4DE0">
      <w:pPr>
        <w:pStyle w:val="Tekstpodstawowy"/>
        <w:rPr>
          <w:b/>
          <w:sz w:val="26"/>
          <w:lang w:val="pl-PL"/>
        </w:rPr>
      </w:pPr>
    </w:p>
    <w:p w:rsidR="000D4DE0" w:rsidRPr="007A5B45" w:rsidRDefault="000D4DE0">
      <w:pPr>
        <w:pStyle w:val="Tekstpodstawowy"/>
        <w:spacing w:before="9"/>
        <w:rPr>
          <w:b/>
          <w:sz w:val="37"/>
          <w:lang w:val="pl-PL"/>
        </w:rPr>
      </w:pPr>
    </w:p>
    <w:p w:rsidR="000D4DE0" w:rsidRDefault="00406522">
      <w:pPr>
        <w:spacing w:line="360" w:lineRule="auto"/>
        <w:ind w:left="331" w:right="211"/>
        <w:jc w:val="center"/>
        <w:rPr>
          <w:i/>
          <w:sz w:val="24"/>
        </w:rPr>
      </w:pPr>
      <w:r w:rsidRPr="007A5B45">
        <w:rPr>
          <w:i/>
          <w:sz w:val="24"/>
          <w:lang w:val="pl-PL"/>
        </w:rPr>
        <w:t xml:space="preserve">W niniejszej Opinii wykorzystano wkład wniesiony przez Vanję Skoric – starszą radczynię prawną Europejskiego Centrum ds. </w:t>
      </w:r>
      <w:r>
        <w:rPr>
          <w:i/>
          <w:sz w:val="24"/>
        </w:rPr>
        <w:t xml:space="preserve">Prawa Organizacji Niekomercyjnych (European Center for Not-for-Profit Law – ECNL), Katerinę Hadzi-Micevą Evans – członkinię Panelu Ekspertów ds. Wolności Zgromadzeń i Zrzeszania się oraz </w:t>
      </w:r>
      <w:r>
        <w:rPr>
          <w:i/>
        </w:rPr>
        <w:t>Alice Thomas – Międzynarodową Ekspertkę ds. Praw Człowieka</w:t>
      </w:r>
      <w:r>
        <w:rPr>
          <w:i/>
          <w:sz w:val="24"/>
        </w:rPr>
        <w:t>.</w:t>
      </w:r>
    </w:p>
    <w:p w:rsidR="000D4DE0" w:rsidRDefault="000D4DE0">
      <w:pPr>
        <w:pStyle w:val="Tekstpodstawowy"/>
        <w:spacing w:before="8"/>
        <w:rPr>
          <w:i/>
          <w:sz w:val="34"/>
        </w:rPr>
      </w:pPr>
    </w:p>
    <w:p w:rsidR="000D4DE0" w:rsidRPr="007A5B45" w:rsidRDefault="00406522">
      <w:pPr>
        <w:pStyle w:val="Tekstpodstawowy"/>
        <w:ind w:left="116"/>
        <w:jc w:val="center"/>
        <w:rPr>
          <w:lang w:val="pl-PL"/>
        </w:rPr>
      </w:pPr>
      <w:r w:rsidRPr="007A5B45">
        <w:rPr>
          <w:lang w:val="pl-PL"/>
        </w:rPr>
        <w:t>Biuro Instytucji Demokratycznych i Praw Człowieka OBWE</w:t>
      </w:r>
    </w:p>
    <w:p w:rsidR="000D4DE0" w:rsidRDefault="00406522">
      <w:pPr>
        <w:pStyle w:val="Tekstpodstawowy"/>
        <w:tabs>
          <w:tab w:val="left" w:pos="2279"/>
          <w:tab w:val="left" w:pos="6960"/>
        </w:tabs>
        <w:spacing w:before="120"/>
        <w:ind w:left="119"/>
        <w:jc w:val="center"/>
      </w:pPr>
      <w:r w:rsidRPr="007A5B45">
        <w:rPr>
          <w:lang w:val="pl-PL"/>
        </w:rPr>
        <w:t>Ulica</w:t>
      </w:r>
      <w:r w:rsidRPr="007A5B45">
        <w:rPr>
          <w:spacing w:val="-3"/>
          <w:lang w:val="pl-PL"/>
        </w:rPr>
        <w:t xml:space="preserve"> </w:t>
      </w:r>
      <w:r w:rsidRPr="007A5B45">
        <w:rPr>
          <w:lang w:val="pl-PL"/>
        </w:rPr>
        <w:t>Miodowa</w:t>
      </w:r>
      <w:r w:rsidRPr="007A5B45">
        <w:rPr>
          <w:spacing w:val="-3"/>
          <w:lang w:val="pl-PL"/>
        </w:rPr>
        <w:t xml:space="preserve"> </w:t>
      </w:r>
      <w:r w:rsidRPr="007A5B45">
        <w:rPr>
          <w:lang w:val="pl-PL"/>
        </w:rPr>
        <w:t>10</w:t>
      </w:r>
      <w:r w:rsidRPr="007A5B45">
        <w:rPr>
          <w:lang w:val="pl-PL"/>
        </w:rPr>
        <w:tab/>
        <w:t xml:space="preserve">PL-00-251 Warszawa tel. </w:t>
      </w:r>
      <w:r>
        <w:t>+48 22 520</w:t>
      </w:r>
      <w:r>
        <w:rPr>
          <w:spacing w:val="-4"/>
        </w:rPr>
        <w:t xml:space="preserve"> </w:t>
      </w:r>
      <w:r>
        <w:t>06</w:t>
      </w:r>
      <w:r>
        <w:rPr>
          <w:spacing w:val="-1"/>
        </w:rPr>
        <w:t xml:space="preserve"> </w:t>
      </w:r>
      <w:r>
        <w:t>00</w:t>
      </w:r>
      <w:r>
        <w:tab/>
        <w:t>faks +48 22 520</w:t>
      </w:r>
      <w:r>
        <w:rPr>
          <w:spacing w:val="-4"/>
        </w:rPr>
        <w:t xml:space="preserve"> </w:t>
      </w:r>
      <w:r>
        <w:t>0605</w:t>
      </w:r>
    </w:p>
    <w:p w:rsidR="000D4DE0" w:rsidRDefault="000D4DE0">
      <w:pPr>
        <w:jc w:val="center"/>
        <w:sectPr w:rsidR="000D4DE0">
          <w:type w:val="continuous"/>
          <w:pgSz w:w="11910" w:h="16840"/>
          <w:pgMar w:top="1420" w:right="1320" w:bottom="280" w:left="1200" w:header="720" w:footer="720" w:gutter="0"/>
          <w:cols w:space="720"/>
        </w:sectPr>
      </w:pPr>
    </w:p>
    <w:p w:rsidR="000D4DE0" w:rsidRDefault="000D4DE0">
      <w:pPr>
        <w:pStyle w:val="Tekstpodstawowy"/>
        <w:rPr>
          <w:sz w:val="20"/>
        </w:rPr>
      </w:pPr>
    </w:p>
    <w:p w:rsidR="000D4DE0" w:rsidRDefault="000D4DE0">
      <w:pPr>
        <w:pStyle w:val="Tekstpodstawowy"/>
        <w:rPr>
          <w:sz w:val="20"/>
        </w:rPr>
      </w:pPr>
    </w:p>
    <w:p w:rsidR="000D4DE0" w:rsidRDefault="000D4DE0">
      <w:pPr>
        <w:pStyle w:val="Tekstpodstawowy"/>
        <w:rPr>
          <w:sz w:val="20"/>
        </w:rPr>
      </w:pPr>
    </w:p>
    <w:p w:rsidR="000D4DE0" w:rsidRDefault="00406522">
      <w:pPr>
        <w:spacing w:before="232"/>
        <w:ind w:left="118"/>
        <w:rPr>
          <w:b/>
          <w:sz w:val="28"/>
        </w:rPr>
      </w:pPr>
      <w:r>
        <w:rPr>
          <w:b/>
          <w:sz w:val="28"/>
        </w:rPr>
        <w:t>SPIS TREŚCI</w:t>
      </w:r>
    </w:p>
    <w:sdt>
      <w:sdtPr>
        <w:rPr>
          <w:sz w:val="22"/>
          <w:szCs w:val="22"/>
        </w:rPr>
        <w:id w:val="-1921088541"/>
        <w:docPartObj>
          <w:docPartGallery w:val="Table of Contents"/>
          <w:docPartUnique/>
        </w:docPartObj>
      </w:sdtPr>
      <w:sdtEndPr/>
      <w:sdtContent>
        <w:p w:rsidR="000D4DE0" w:rsidRDefault="00AC00CA">
          <w:pPr>
            <w:pStyle w:val="Spistreci1"/>
            <w:numPr>
              <w:ilvl w:val="0"/>
              <w:numId w:val="8"/>
            </w:numPr>
            <w:tabs>
              <w:tab w:val="left" w:pos="778"/>
              <w:tab w:val="left" w:pos="779"/>
              <w:tab w:val="right" w:leader="dot" w:pos="9183"/>
            </w:tabs>
            <w:spacing w:before="656"/>
          </w:pPr>
          <w:hyperlink w:anchor="_bookmark0" w:history="1">
            <w:r w:rsidR="00406522">
              <w:t>WPROWADZENIE</w:t>
            </w:r>
            <w:r w:rsidR="00406522">
              <w:tab/>
              <w:t>3</w:t>
            </w:r>
          </w:hyperlink>
        </w:p>
        <w:p w:rsidR="000D4DE0" w:rsidRDefault="00AC00CA">
          <w:pPr>
            <w:pStyle w:val="Spistreci1"/>
            <w:numPr>
              <w:ilvl w:val="0"/>
              <w:numId w:val="8"/>
            </w:numPr>
            <w:tabs>
              <w:tab w:val="left" w:pos="778"/>
              <w:tab w:val="left" w:pos="779"/>
              <w:tab w:val="right" w:leader="dot" w:pos="9183"/>
            </w:tabs>
          </w:pPr>
          <w:hyperlink w:anchor="_bookmark1" w:history="1">
            <w:r w:rsidR="00406522">
              <w:t>ZAKRES</w:t>
            </w:r>
            <w:r w:rsidR="00406522">
              <w:rPr>
                <w:spacing w:val="-1"/>
              </w:rPr>
              <w:t xml:space="preserve"> </w:t>
            </w:r>
            <w:r w:rsidR="00406522">
              <w:t>OCENY</w:t>
            </w:r>
            <w:r w:rsidR="00406522">
              <w:tab/>
              <w:t>3</w:t>
            </w:r>
          </w:hyperlink>
        </w:p>
        <w:p w:rsidR="000D4DE0" w:rsidRDefault="00AC00CA">
          <w:pPr>
            <w:pStyle w:val="Spistreci1"/>
            <w:numPr>
              <w:ilvl w:val="0"/>
              <w:numId w:val="8"/>
            </w:numPr>
            <w:tabs>
              <w:tab w:val="left" w:pos="778"/>
              <w:tab w:val="left" w:pos="779"/>
              <w:tab w:val="right" w:leader="dot" w:pos="9183"/>
            </w:tabs>
          </w:pPr>
          <w:hyperlink w:anchor="_bookmark2" w:history="1">
            <w:r w:rsidR="00406522">
              <w:t>STRESZCZENIE</w:t>
            </w:r>
            <w:r w:rsidR="00406522">
              <w:tab/>
              <w:t>4</w:t>
            </w:r>
          </w:hyperlink>
        </w:p>
        <w:p w:rsidR="000D4DE0" w:rsidRDefault="00AC00CA">
          <w:pPr>
            <w:pStyle w:val="Spistreci1"/>
            <w:numPr>
              <w:ilvl w:val="0"/>
              <w:numId w:val="8"/>
            </w:numPr>
            <w:tabs>
              <w:tab w:val="left" w:pos="778"/>
              <w:tab w:val="left" w:pos="779"/>
              <w:tab w:val="right" w:leader="dot" w:pos="9183"/>
            </w:tabs>
          </w:pPr>
          <w:hyperlink w:anchor="_bookmark3" w:history="1">
            <w:r w:rsidR="00406522">
              <w:t>ANALIZA</w:t>
            </w:r>
            <w:r w:rsidR="00406522">
              <w:rPr>
                <w:spacing w:val="-2"/>
              </w:rPr>
              <w:t xml:space="preserve"> </w:t>
            </w:r>
            <w:r w:rsidR="00406522">
              <w:t>I</w:t>
            </w:r>
            <w:r w:rsidR="00406522">
              <w:rPr>
                <w:spacing w:val="1"/>
              </w:rPr>
              <w:t xml:space="preserve"> </w:t>
            </w:r>
            <w:r w:rsidR="00406522">
              <w:t>ZALECENIA</w:t>
            </w:r>
            <w:r w:rsidR="00406522">
              <w:tab/>
              <w:t>7</w:t>
            </w:r>
          </w:hyperlink>
        </w:p>
        <w:p w:rsidR="000D4DE0" w:rsidRPr="007A5B45" w:rsidRDefault="00AC00CA">
          <w:pPr>
            <w:pStyle w:val="Spistreci2"/>
            <w:numPr>
              <w:ilvl w:val="1"/>
              <w:numId w:val="8"/>
            </w:numPr>
            <w:tabs>
              <w:tab w:val="left" w:pos="826"/>
              <w:tab w:val="left" w:pos="827"/>
              <w:tab w:val="right" w:leader="dot" w:pos="9182"/>
            </w:tabs>
            <w:spacing w:before="151" w:line="276" w:lineRule="auto"/>
            <w:ind w:right="121" w:hanging="424"/>
            <w:rPr>
              <w:lang w:val="pl-PL"/>
            </w:rPr>
          </w:pPr>
          <w:hyperlink w:anchor="_bookmark4" w:history="1">
            <w:r w:rsidR="00406522" w:rsidRPr="007A5B45">
              <w:rPr>
                <w:lang w:val="pl-PL"/>
              </w:rPr>
              <w:t>Międzynarodowe standardy w zakresie prawa do wolności zrzeszania się i publicznego</w:t>
            </w:r>
          </w:hyperlink>
          <w:r w:rsidR="00406522" w:rsidRPr="007A5B45">
            <w:rPr>
              <w:lang w:val="pl-PL"/>
            </w:rPr>
            <w:t xml:space="preserve"> </w:t>
          </w:r>
          <w:hyperlink w:anchor="_bookmark4" w:history="1">
            <w:r w:rsidR="00406522" w:rsidRPr="007A5B45">
              <w:rPr>
                <w:lang w:val="pl-PL"/>
              </w:rPr>
              <w:t>wsparcia</w:t>
            </w:r>
            <w:r w:rsidR="00406522" w:rsidRPr="007A5B45">
              <w:rPr>
                <w:spacing w:val="-1"/>
                <w:lang w:val="pl-PL"/>
              </w:rPr>
              <w:t xml:space="preserve"> </w:t>
            </w:r>
            <w:r w:rsidR="00406522" w:rsidRPr="007A5B45">
              <w:rPr>
                <w:lang w:val="pl-PL"/>
              </w:rPr>
              <w:t>dla</w:t>
            </w:r>
            <w:r w:rsidR="00406522" w:rsidRPr="007A5B45">
              <w:rPr>
                <w:spacing w:val="-2"/>
                <w:lang w:val="pl-PL"/>
              </w:rPr>
              <w:t xml:space="preserve"> </w:t>
            </w:r>
            <w:r w:rsidR="00406522" w:rsidRPr="007A5B45">
              <w:rPr>
                <w:lang w:val="pl-PL"/>
              </w:rPr>
              <w:t>stowarzyszeń</w:t>
            </w:r>
            <w:r w:rsidR="00406522" w:rsidRPr="007A5B45">
              <w:rPr>
                <w:lang w:val="pl-PL"/>
              </w:rPr>
              <w:tab/>
              <w:t>7</w:t>
            </w:r>
          </w:hyperlink>
        </w:p>
        <w:p w:rsidR="000D4DE0" w:rsidRDefault="00AC00CA">
          <w:pPr>
            <w:pStyle w:val="Spistreci2"/>
            <w:numPr>
              <w:ilvl w:val="1"/>
              <w:numId w:val="8"/>
            </w:numPr>
            <w:tabs>
              <w:tab w:val="left" w:pos="826"/>
              <w:tab w:val="left" w:pos="827"/>
              <w:tab w:val="right" w:leader="dot" w:pos="9182"/>
            </w:tabs>
            <w:ind w:hanging="424"/>
          </w:pPr>
          <w:hyperlink w:anchor="_bookmark5" w:history="1">
            <w:r w:rsidR="00406522">
              <w:t>Uwagi</w:t>
            </w:r>
            <w:r w:rsidR="00406522">
              <w:rPr>
                <w:spacing w:val="-2"/>
              </w:rPr>
              <w:t xml:space="preserve"> </w:t>
            </w:r>
            <w:r w:rsidR="00406522">
              <w:t>ogólne</w:t>
            </w:r>
            <w:r w:rsidR="00406522">
              <w:tab/>
              <w:t>9</w:t>
            </w:r>
          </w:hyperlink>
        </w:p>
        <w:p w:rsidR="000D4DE0" w:rsidRDefault="00AC00CA">
          <w:pPr>
            <w:pStyle w:val="Spistreci3"/>
            <w:numPr>
              <w:ilvl w:val="2"/>
              <w:numId w:val="8"/>
            </w:numPr>
            <w:tabs>
              <w:tab w:val="left" w:pos="1218"/>
              <w:tab w:val="right" w:leader="dot" w:pos="9180"/>
            </w:tabs>
            <w:spacing w:before="150"/>
            <w:ind w:hanging="425"/>
          </w:pPr>
          <w:hyperlink w:anchor="_bookmark6" w:history="1">
            <w:r w:rsidR="00406522">
              <w:t>Cel Projektu</w:t>
            </w:r>
            <w:r w:rsidR="00406522">
              <w:rPr>
                <w:spacing w:val="-1"/>
              </w:rPr>
              <w:t xml:space="preserve"> </w:t>
            </w:r>
            <w:r w:rsidR="00406522">
              <w:t>Ustawy</w:t>
            </w:r>
            <w:r w:rsidR="00406522">
              <w:tab/>
              <w:t>9</w:t>
            </w:r>
          </w:hyperlink>
        </w:p>
        <w:p w:rsidR="000D4DE0" w:rsidRPr="007A5B45" w:rsidRDefault="00AC00CA">
          <w:pPr>
            <w:pStyle w:val="Spistreci3"/>
            <w:numPr>
              <w:ilvl w:val="2"/>
              <w:numId w:val="8"/>
            </w:numPr>
            <w:tabs>
              <w:tab w:val="left" w:pos="1274"/>
              <w:tab w:val="right" w:leader="dot" w:pos="9180"/>
            </w:tabs>
            <w:spacing w:before="140" w:line="273" w:lineRule="auto"/>
            <w:ind w:right="124" w:hanging="425"/>
            <w:rPr>
              <w:lang w:val="pl-PL"/>
            </w:rPr>
          </w:pPr>
          <w:hyperlink w:anchor="_bookmark7" w:history="1">
            <w:r w:rsidR="00406522" w:rsidRPr="007A5B45">
              <w:rPr>
                <w:lang w:val="pl-PL"/>
              </w:rPr>
              <w:t>Decydujący wpływ władzy wykonawczej na Narodowy Instytut i w zakresie rozwoju</w:t>
            </w:r>
          </w:hyperlink>
          <w:r w:rsidR="00406522" w:rsidRPr="007A5B45">
            <w:rPr>
              <w:lang w:val="pl-PL"/>
            </w:rPr>
            <w:t xml:space="preserve"> </w:t>
          </w:r>
          <w:hyperlink w:anchor="_bookmark7" w:history="1">
            <w:r w:rsidR="00406522" w:rsidRPr="007A5B45">
              <w:rPr>
                <w:lang w:val="pl-PL"/>
              </w:rPr>
              <w:t>społeczeństwa</w:t>
            </w:r>
            <w:r w:rsidR="00406522" w:rsidRPr="007A5B45">
              <w:rPr>
                <w:spacing w:val="-3"/>
                <w:lang w:val="pl-PL"/>
              </w:rPr>
              <w:t xml:space="preserve"> </w:t>
            </w:r>
            <w:r w:rsidR="00406522" w:rsidRPr="007A5B45">
              <w:rPr>
                <w:lang w:val="pl-PL"/>
              </w:rPr>
              <w:t>obywatelskiego</w:t>
            </w:r>
            <w:r w:rsidR="00406522" w:rsidRPr="007A5B45">
              <w:rPr>
                <w:lang w:val="pl-PL"/>
              </w:rPr>
              <w:tab/>
              <w:t>12</w:t>
            </w:r>
          </w:hyperlink>
        </w:p>
        <w:p w:rsidR="000D4DE0" w:rsidRPr="007A5B45" w:rsidRDefault="00AC00CA">
          <w:pPr>
            <w:pStyle w:val="Spistreci3"/>
            <w:numPr>
              <w:ilvl w:val="2"/>
              <w:numId w:val="8"/>
            </w:numPr>
            <w:tabs>
              <w:tab w:val="left" w:pos="1218"/>
              <w:tab w:val="right" w:leader="dot" w:pos="9180"/>
            </w:tabs>
            <w:spacing w:before="105" w:line="276" w:lineRule="auto"/>
            <w:ind w:right="124" w:hanging="425"/>
            <w:rPr>
              <w:lang w:val="pl-PL"/>
            </w:rPr>
          </w:pPr>
          <w:hyperlink w:anchor="_bookmark8" w:history="1">
            <w:r w:rsidR="00406522" w:rsidRPr="007A5B45">
              <w:rPr>
                <w:lang w:val="pl-PL"/>
              </w:rPr>
              <w:t>Brak skutecznej koordynacji oraz rzeczywistego włączenia społeczeństwa obywatelskiego</w:t>
            </w:r>
          </w:hyperlink>
          <w:r w:rsidR="00406522" w:rsidRPr="007A5B45">
            <w:rPr>
              <w:lang w:val="pl-PL"/>
            </w:rPr>
            <w:t xml:space="preserve"> </w:t>
          </w:r>
          <w:hyperlink w:anchor="_bookmark8" w:history="1">
            <w:r w:rsidR="00406522" w:rsidRPr="007A5B45">
              <w:rPr>
                <w:lang w:val="pl-PL"/>
              </w:rPr>
              <w:t>i jego udziału w pracach Narodowego Instytutu oraz Komitetu do spraw Pożytku</w:t>
            </w:r>
          </w:hyperlink>
          <w:r w:rsidR="00406522" w:rsidRPr="007A5B45">
            <w:rPr>
              <w:lang w:val="pl-PL"/>
            </w:rPr>
            <w:t xml:space="preserve"> </w:t>
          </w:r>
          <w:hyperlink w:anchor="_bookmark8" w:history="1">
            <w:r w:rsidR="00406522" w:rsidRPr="007A5B45">
              <w:rPr>
                <w:lang w:val="pl-PL"/>
              </w:rPr>
              <w:t>Publicznego</w:t>
            </w:r>
            <w:r w:rsidR="00406522" w:rsidRPr="007A5B45">
              <w:rPr>
                <w:lang w:val="pl-PL"/>
              </w:rPr>
              <w:tab/>
              <w:t>15</w:t>
            </w:r>
          </w:hyperlink>
        </w:p>
        <w:p w:rsidR="000D4DE0" w:rsidRDefault="00AC00CA">
          <w:pPr>
            <w:pStyle w:val="Spistreci3"/>
            <w:numPr>
              <w:ilvl w:val="2"/>
              <w:numId w:val="8"/>
            </w:numPr>
            <w:tabs>
              <w:tab w:val="left" w:pos="1218"/>
              <w:tab w:val="right" w:leader="dot" w:pos="9180"/>
            </w:tabs>
            <w:ind w:left="1218"/>
          </w:pPr>
          <w:hyperlink w:anchor="_bookmark9" w:history="1">
            <w:r w:rsidR="00406522">
              <w:t>Inne uwagi</w:t>
            </w:r>
            <w:r w:rsidR="00406522">
              <w:tab/>
              <w:t>18</w:t>
            </w:r>
          </w:hyperlink>
        </w:p>
        <w:p w:rsidR="000D4DE0" w:rsidRPr="007A5B45" w:rsidRDefault="00AC00CA">
          <w:pPr>
            <w:pStyle w:val="Spistreci2"/>
            <w:numPr>
              <w:ilvl w:val="1"/>
              <w:numId w:val="8"/>
            </w:numPr>
            <w:tabs>
              <w:tab w:val="left" w:pos="826"/>
              <w:tab w:val="left" w:pos="827"/>
              <w:tab w:val="right" w:leader="dot" w:pos="9182"/>
            </w:tabs>
            <w:spacing w:before="145"/>
            <w:ind w:hanging="424"/>
            <w:rPr>
              <w:lang w:val="pl-PL"/>
            </w:rPr>
          </w:pPr>
          <w:hyperlink w:anchor="_bookmark10" w:history="1">
            <w:r w:rsidR="00406522" w:rsidRPr="007A5B45">
              <w:rPr>
                <w:lang w:val="pl-PL"/>
              </w:rPr>
              <w:t>Kompetencje, struktura zarządzania i funkcjonowanie</w:t>
            </w:r>
            <w:r w:rsidR="00406522" w:rsidRPr="007A5B45">
              <w:rPr>
                <w:spacing w:val="-3"/>
                <w:lang w:val="pl-PL"/>
              </w:rPr>
              <w:t xml:space="preserve"> </w:t>
            </w:r>
            <w:r w:rsidR="00406522" w:rsidRPr="007A5B45">
              <w:rPr>
                <w:lang w:val="pl-PL"/>
              </w:rPr>
              <w:t>Narodowego</w:t>
            </w:r>
            <w:r w:rsidR="00406522" w:rsidRPr="007A5B45">
              <w:rPr>
                <w:spacing w:val="-1"/>
                <w:lang w:val="pl-PL"/>
              </w:rPr>
              <w:t xml:space="preserve"> </w:t>
            </w:r>
            <w:r w:rsidR="00406522" w:rsidRPr="007A5B45">
              <w:rPr>
                <w:lang w:val="pl-PL"/>
              </w:rPr>
              <w:t>Instytutu</w:t>
            </w:r>
            <w:r w:rsidR="00406522" w:rsidRPr="007A5B45">
              <w:rPr>
                <w:lang w:val="pl-PL"/>
              </w:rPr>
              <w:tab/>
              <w:t>21</w:t>
            </w:r>
          </w:hyperlink>
        </w:p>
        <w:p w:rsidR="000D4DE0" w:rsidRPr="007A5B45" w:rsidRDefault="00AC00CA">
          <w:pPr>
            <w:pStyle w:val="Spistreci3"/>
            <w:numPr>
              <w:ilvl w:val="2"/>
              <w:numId w:val="8"/>
            </w:numPr>
            <w:tabs>
              <w:tab w:val="left" w:pos="1218"/>
              <w:tab w:val="right" w:leader="dot" w:pos="9180"/>
            </w:tabs>
            <w:spacing w:before="152"/>
            <w:ind w:left="1218"/>
            <w:rPr>
              <w:lang w:val="pl-PL"/>
            </w:rPr>
          </w:pPr>
          <w:hyperlink w:anchor="_bookmark11" w:history="1">
            <w:r w:rsidR="00406522" w:rsidRPr="007A5B45">
              <w:rPr>
                <w:lang w:val="pl-PL"/>
              </w:rPr>
              <w:t>Kompetencje i zakres prac</w:t>
            </w:r>
            <w:r w:rsidR="00406522" w:rsidRPr="007A5B45">
              <w:rPr>
                <w:spacing w:val="-3"/>
                <w:lang w:val="pl-PL"/>
              </w:rPr>
              <w:t xml:space="preserve"> </w:t>
            </w:r>
            <w:r w:rsidR="00406522" w:rsidRPr="007A5B45">
              <w:rPr>
                <w:lang w:val="pl-PL"/>
              </w:rPr>
              <w:t>Narodowego</w:t>
            </w:r>
            <w:r w:rsidR="00406522" w:rsidRPr="007A5B45">
              <w:rPr>
                <w:spacing w:val="-3"/>
                <w:lang w:val="pl-PL"/>
              </w:rPr>
              <w:t xml:space="preserve"> </w:t>
            </w:r>
            <w:r w:rsidR="00406522" w:rsidRPr="007A5B45">
              <w:rPr>
                <w:lang w:val="pl-PL"/>
              </w:rPr>
              <w:t>Instytutu</w:t>
            </w:r>
            <w:r w:rsidR="00406522" w:rsidRPr="007A5B45">
              <w:rPr>
                <w:lang w:val="pl-PL"/>
              </w:rPr>
              <w:tab/>
              <w:t>22</w:t>
            </w:r>
          </w:hyperlink>
        </w:p>
        <w:p w:rsidR="000D4DE0" w:rsidRPr="007A5B45" w:rsidRDefault="00AC00CA">
          <w:pPr>
            <w:pStyle w:val="Spistreci3"/>
            <w:numPr>
              <w:ilvl w:val="2"/>
              <w:numId w:val="8"/>
            </w:numPr>
            <w:tabs>
              <w:tab w:val="left" w:pos="1218"/>
              <w:tab w:val="right" w:leader="dot" w:pos="9180"/>
            </w:tabs>
            <w:spacing w:before="135"/>
            <w:ind w:left="1218"/>
            <w:rPr>
              <w:lang w:val="pl-PL"/>
            </w:rPr>
          </w:pPr>
          <w:hyperlink w:anchor="_bookmark12" w:history="1">
            <w:r w:rsidR="00406522" w:rsidRPr="007A5B45">
              <w:rPr>
                <w:lang w:val="pl-PL"/>
              </w:rPr>
              <w:t>Powoływanie, skład i odwoływanie organów</w:t>
            </w:r>
            <w:r w:rsidR="00406522" w:rsidRPr="007A5B45">
              <w:rPr>
                <w:spacing w:val="-6"/>
                <w:lang w:val="pl-PL"/>
              </w:rPr>
              <w:t xml:space="preserve"> </w:t>
            </w:r>
            <w:r w:rsidR="00406522" w:rsidRPr="007A5B45">
              <w:rPr>
                <w:lang w:val="pl-PL"/>
              </w:rPr>
              <w:t>Narodowego</w:t>
            </w:r>
            <w:r w:rsidR="00406522" w:rsidRPr="007A5B45">
              <w:rPr>
                <w:spacing w:val="-1"/>
                <w:lang w:val="pl-PL"/>
              </w:rPr>
              <w:t xml:space="preserve"> </w:t>
            </w:r>
            <w:r w:rsidR="00406522" w:rsidRPr="007A5B45">
              <w:rPr>
                <w:lang w:val="pl-PL"/>
              </w:rPr>
              <w:t>Instytutu</w:t>
            </w:r>
            <w:r w:rsidR="00406522" w:rsidRPr="007A5B45">
              <w:rPr>
                <w:lang w:val="pl-PL"/>
              </w:rPr>
              <w:tab/>
              <w:t>22</w:t>
            </w:r>
          </w:hyperlink>
        </w:p>
        <w:p w:rsidR="000D4DE0" w:rsidRPr="007A5B45" w:rsidRDefault="00AC00CA">
          <w:pPr>
            <w:pStyle w:val="Spistreci2"/>
            <w:numPr>
              <w:ilvl w:val="1"/>
              <w:numId w:val="8"/>
            </w:numPr>
            <w:tabs>
              <w:tab w:val="left" w:pos="826"/>
              <w:tab w:val="left" w:pos="827"/>
              <w:tab w:val="right" w:leader="dot" w:pos="9182"/>
            </w:tabs>
            <w:spacing w:before="144"/>
            <w:ind w:hanging="424"/>
            <w:rPr>
              <w:lang w:val="pl-PL"/>
            </w:rPr>
          </w:pPr>
          <w:hyperlink w:anchor="_bookmark13" w:history="1">
            <w:r w:rsidR="00406522" w:rsidRPr="007A5B45">
              <w:rPr>
                <w:lang w:val="pl-PL"/>
              </w:rPr>
              <w:t>Kryteria i procedura otwartego</w:t>
            </w:r>
            <w:r w:rsidR="00406522" w:rsidRPr="007A5B45">
              <w:rPr>
                <w:spacing w:val="-5"/>
                <w:lang w:val="pl-PL"/>
              </w:rPr>
              <w:t xml:space="preserve"> </w:t>
            </w:r>
            <w:r w:rsidR="00406522" w:rsidRPr="007A5B45">
              <w:rPr>
                <w:lang w:val="pl-PL"/>
              </w:rPr>
              <w:t>konkursu</w:t>
            </w:r>
            <w:r w:rsidR="00406522" w:rsidRPr="007A5B45">
              <w:rPr>
                <w:spacing w:val="-1"/>
                <w:lang w:val="pl-PL"/>
              </w:rPr>
              <w:t xml:space="preserve"> </w:t>
            </w:r>
            <w:r w:rsidR="00406522" w:rsidRPr="007A5B45">
              <w:rPr>
                <w:lang w:val="pl-PL"/>
              </w:rPr>
              <w:t>ofert</w:t>
            </w:r>
            <w:r w:rsidR="00406522" w:rsidRPr="007A5B45">
              <w:rPr>
                <w:lang w:val="pl-PL"/>
              </w:rPr>
              <w:tab/>
              <w:t>25</w:t>
            </w:r>
          </w:hyperlink>
        </w:p>
        <w:p w:rsidR="000D4DE0" w:rsidRPr="007A5B45" w:rsidRDefault="00AC00CA">
          <w:pPr>
            <w:pStyle w:val="Spistreci2"/>
            <w:numPr>
              <w:ilvl w:val="1"/>
              <w:numId w:val="8"/>
            </w:numPr>
            <w:tabs>
              <w:tab w:val="left" w:pos="826"/>
              <w:tab w:val="left" w:pos="827"/>
              <w:tab w:val="right" w:leader="dot" w:pos="9182"/>
            </w:tabs>
            <w:spacing w:before="159"/>
            <w:ind w:hanging="424"/>
            <w:rPr>
              <w:lang w:val="pl-PL"/>
            </w:rPr>
          </w:pPr>
          <w:hyperlink w:anchor="_bookmark14" w:history="1">
            <w:r w:rsidR="00406522" w:rsidRPr="007A5B45">
              <w:rPr>
                <w:lang w:val="pl-PL"/>
              </w:rPr>
              <w:t>Proces legislacyjny i</w:t>
            </w:r>
            <w:r w:rsidR="00406522" w:rsidRPr="007A5B45">
              <w:rPr>
                <w:spacing w:val="-5"/>
                <w:lang w:val="pl-PL"/>
              </w:rPr>
              <w:t xml:space="preserve"> </w:t>
            </w:r>
            <w:r w:rsidR="00406522" w:rsidRPr="007A5B45">
              <w:rPr>
                <w:lang w:val="pl-PL"/>
              </w:rPr>
              <w:t>podejście</w:t>
            </w:r>
            <w:r w:rsidR="00406522" w:rsidRPr="007A5B45">
              <w:rPr>
                <w:spacing w:val="-1"/>
                <w:lang w:val="pl-PL"/>
              </w:rPr>
              <w:t xml:space="preserve"> </w:t>
            </w:r>
            <w:r w:rsidR="00406522" w:rsidRPr="007A5B45">
              <w:rPr>
                <w:lang w:val="pl-PL"/>
              </w:rPr>
              <w:t>partycypacyjne</w:t>
            </w:r>
            <w:r w:rsidR="00406522" w:rsidRPr="007A5B45">
              <w:rPr>
                <w:lang w:val="pl-PL"/>
              </w:rPr>
              <w:tab/>
              <w:t>28</w:t>
            </w:r>
          </w:hyperlink>
        </w:p>
      </w:sdtContent>
    </w:sdt>
    <w:p w:rsidR="000D4DE0" w:rsidRPr="007A5B45" w:rsidRDefault="000D4DE0">
      <w:pPr>
        <w:pStyle w:val="Tekstpodstawowy"/>
        <w:rPr>
          <w:b/>
          <w:lang w:val="pl-PL"/>
        </w:rPr>
      </w:pPr>
    </w:p>
    <w:p w:rsidR="000D4DE0" w:rsidRPr="007A5B45" w:rsidRDefault="000D4DE0">
      <w:pPr>
        <w:pStyle w:val="Tekstpodstawowy"/>
        <w:rPr>
          <w:b/>
          <w:lang w:val="pl-PL"/>
        </w:rPr>
      </w:pPr>
    </w:p>
    <w:p w:rsidR="000D4DE0" w:rsidRPr="007A5B45" w:rsidRDefault="000D4DE0">
      <w:pPr>
        <w:pStyle w:val="Tekstpodstawowy"/>
        <w:rPr>
          <w:b/>
          <w:lang w:val="pl-PL"/>
        </w:rPr>
      </w:pPr>
    </w:p>
    <w:p w:rsidR="000D4DE0" w:rsidRPr="007A5B45" w:rsidRDefault="000D4DE0">
      <w:pPr>
        <w:pStyle w:val="Tekstpodstawowy"/>
        <w:rPr>
          <w:b/>
          <w:lang w:val="pl-PL"/>
        </w:rPr>
      </w:pPr>
    </w:p>
    <w:p w:rsidR="000D4DE0" w:rsidRPr="007A5B45" w:rsidRDefault="000D4DE0">
      <w:pPr>
        <w:pStyle w:val="Tekstpodstawowy"/>
        <w:rPr>
          <w:b/>
          <w:lang w:val="pl-PL"/>
        </w:rPr>
      </w:pPr>
    </w:p>
    <w:p w:rsidR="000D4DE0" w:rsidRPr="007A5B45" w:rsidRDefault="000D4DE0">
      <w:pPr>
        <w:pStyle w:val="Tekstpodstawowy"/>
        <w:rPr>
          <w:b/>
          <w:lang w:val="pl-PL"/>
        </w:rPr>
      </w:pPr>
    </w:p>
    <w:p w:rsidR="000D4DE0" w:rsidRPr="007A5B45" w:rsidRDefault="000D4DE0">
      <w:pPr>
        <w:pStyle w:val="Tekstpodstawowy"/>
        <w:rPr>
          <w:b/>
          <w:lang w:val="pl-PL"/>
        </w:rPr>
      </w:pPr>
    </w:p>
    <w:p w:rsidR="000D4DE0" w:rsidRPr="007A5B45" w:rsidRDefault="000D4DE0">
      <w:pPr>
        <w:pStyle w:val="Tekstpodstawowy"/>
        <w:spacing w:before="4"/>
        <w:rPr>
          <w:b/>
          <w:sz w:val="32"/>
          <w:lang w:val="pl-PL"/>
        </w:rPr>
      </w:pPr>
    </w:p>
    <w:p w:rsidR="000D4DE0" w:rsidRPr="007A5B45" w:rsidRDefault="00406522">
      <w:pPr>
        <w:spacing w:line="237" w:lineRule="auto"/>
        <w:ind w:left="1537" w:right="114" w:hanging="1419"/>
        <w:jc w:val="both"/>
        <w:rPr>
          <w:i/>
          <w:sz w:val="24"/>
          <w:lang w:val="pl-PL"/>
        </w:rPr>
      </w:pPr>
      <w:r w:rsidRPr="007A5B45">
        <w:rPr>
          <w:b/>
          <w:sz w:val="24"/>
          <w:lang w:val="pl-PL"/>
        </w:rPr>
        <w:t xml:space="preserve">Załącznik: Projekt ustawy o Narodowym Instytucie Wolności – Centrum Rozwoju Społeczeństwa Obywatelskiego </w:t>
      </w:r>
      <w:r w:rsidRPr="007A5B45">
        <w:rPr>
          <w:i/>
          <w:sz w:val="24"/>
          <w:lang w:val="pl-PL"/>
        </w:rPr>
        <w:t>(jako osobny dokument dostępny pod  adresem</w:t>
      </w:r>
      <w:r w:rsidRPr="007A5B45">
        <w:rPr>
          <w:i/>
          <w:spacing w:val="-16"/>
          <w:sz w:val="24"/>
          <w:lang w:val="pl-PL"/>
        </w:rPr>
        <w:t xml:space="preserve"> </w:t>
      </w:r>
      <w:hyperlink r:id="rId35">
        <w:r w:rsidRPr="007A5B45">
          <w:rPr>
            <w:color w:val="0000FF"/>
            <w:u w:val="single" w:color="0000FF"/>
            <w:lang w:val="pl-PL"/>
          </w:rPr>
          <w:t>http://www.legislationline.org/documents/id/21190</w:t>
        </w:r>
      </w:hyperlink>
      <w:r w:rsidRPr="007A5B45">
        <w:rPr>
          <w:i/>
          <w:sz w:val="24"/>
          <w:lang w:val="pl-PL"/>
        </w:rPr>
        <w:t>)</w:t>
      </w:r>
    </w:p>
    <w:p w:rsidR="000D4DE0" w:rsidRPr="007A5B45" w:rsidRDefault="000D4DE0">
      <w:pPr>
        <w:spacing w:line="237" w:lineRule="auto"/>
        <w:jc w:val="both"/>
        <w:rPr>
          <w:sz w:val="24"/>
          <w:lang w:val="pl-PL"/>
        </w:rPr>
        <w:sectPr w:rsidR="000D4DE0" w:rsidRPr="007A5B45">
          <w:headerReference w:type="default" r:id="rId36"/>
          <w:footerReference w:type="default" r:id="rId37"/>
          <w:pgSz w:w="11910" w:h="16840"/>
          <w:pgMar w:top="1200" w:right="1300" w:bottom="940" w:left="1300" w:header="715" w:footer="758" w:gutter="0"/>
          <w:pgNumType w:start="2"/>
          <w:cols w:space="720"/>
        </w:sectPr>
      </w:pPr>
    </w:p>
    <w:p w:rsidR="000D4DE0" w:rsidRPr="007A5B45" w:rsidRDefault="000D4DE0">
      <w:pPr>
        <w:pStyle w:val="Tekstpodstawowy"/>
        <w:rPr>
          <w:i/>
          <w:sz w:val="20"/>
          <w:lang w:val="pl-PL"/>
        </w:rPr>
      </w:pPr>
    </w:p>
    <w:p w:rsidR="000D4DE0" w:rsidRPr="007A5B45" w:rsidRDefault="000D4DE0">
      <w:pPr>
        <w:pStyle w:val="Tekstpodstawowy"/>
        <w:spacing w:before="4"/>
        <w:rPr>
          <w:i/>
          <w:sz w:val="23"/>
          <w:lang w:val="pl-PL"/>
        </w:rPr>
      </w:pPr>
    </w:p>
    <w:p w:rsidR="000D4DE0" w:rsidRDefault="00406522">
      <w:pPr>
        <w:pStyle w:val="Akapitzlist"/>
        <w:numPr>
          <w:ilvl w:val="0"/>
          <w:numId w:val="7"/>
        </w:numPr>
        <w:tabs>
          <w:tab w:val="left" w:pos="1252"/>
        </w:tabs>
        <w:ind w:hanging="566"/>
        <w:jc w:val="both"/>
        <w:rPr>
          <w:b/>
          <w:sz w:val="24"/>
        </w:rPr>
      </w:pPr>
      <w:bookmarkStart w:id="0" w:name="_bookmark0"/>
      <w:bookmarkEnd w:id="0"/>
      <w:r>
        <w:rPr>
          <w:b/>
          <w:sz w:val="24"/>
        </w:rPr>
        <w:t>WPROWADZENIE</w:t>
      </w:r>
    </w:p>
    <w:p w:rsidR="000D4DE0" w:rsidRDefault="000D4DE0">
      <w:pPr>
        <w:pStyle w:val="Tekstpodstawowy"/>
        <w:spacing w:before="9"/>
        <w:rPr>
          <w:b/>
          <w:sz w:val="30"/>
        </w:rPr>
      </w:pPr>
    </w:p>
    <w:p w:rsidR="000D4DE0" w:rsidRPr="007A5B45" w:rsidRDefault="00406522">
      <w:pPr>
        <w:pStyle w:val="Akapitzlist"/>
        <w:numPr>
          <w:ilvl w:val="0"/>
          <w:numId w:val="6"/>
        </w:numPr>
        <w:tabs>
          <w:tab w:val="left" w:pos="686"/>
        </w:tabs>
        <w:ind w:right="117"/>
        <w:jc w:val="both"/>
        <w:rPr>
          <w:i/>
          <w:sz w:val="24"/>
          <w:lang w:val="pl-PL"/>
        </w:rPr>
      </w:pPr>
      <w:r w:rsidRPr="007A5B45">
        <w:rPr>
          <w:i/>
          <w:sz w:val="24"/>
          <w:lang w:val="pl-PL"/>
        </w:rPr>
        <w:t>W dniu 1 lutego 2017 r. Biuro Instytucji Demokratycznych i Praw Człowieka OBWE (dalej „OBWE/ODIHR”) otrzymało wniosek Rzecznika Praw Obywatelskich (zwanego dalej „Rzecznikiem”) dotyczący oceny projektu polskiej ustawy o Narodowym Centrum Rozwoju Społeczeństwa</w:t>
      </w:r>
      <w:r w:rsidRPr="007A5B45">
        <w:rPr>
          <w:i/>
          <w:spacing w:val="-5"/>
          <w:sz w:val="24"/>
          <w:lang w:val="pl-PL"/>
        </w:rPr>
        <w:t xml:space="preserve"> </w:t>
      </w:r>
      <w:r w:rsidRPr="007A5B45">
        <w:rPr>
          <w:i/>
          <w:sz w:val="24"/>
          <w:lang w:val="pl-PL"/>
        </w:rPr>
        <w:t>Obywatelskiego.</w:t>
      </w:r>
    </w:p>
    <w:p w:rsidR="000D4DE0" w:rsidRPr="007A5B45" w:rsidRDefault="00406522">
      <w:pPr>
        <w:pStyle w:val="Akapitzlist"/>
        <w:numPr>
          <w:ilvl w:val="0"/>
          <w:numId w:val="6"/>
        </w:numPr>
        <w:tabs>
          <w:tab w:val="left" w:pos="686"/>
        </w:tabs>
        <w:spacing w:before="119"/>
        <w:ind w:right="115"/>
        <w:jc w:val="both"/>
        <w:rPr>
          <w:i/>
          <w:sz w:val="24"/>
          <w:lang w:val="pl-PL"/>
        </w:rPr>
      </w:pPr>
      <w:r w:rsidRPr="007A5B45">
        <w:rPr>
          <w:i/>
          <w:sz w:val="24"/>
          <w:lang w:val="pl-PL"/>
        </w:rPr>
        <w:t>W dniu 2 lutego 2017 r. dyrektor OBWE/ODIHR odpowiedział na powyższy wniosek, potwierdzając gotowość Biura do sporządzenia opinii prawnej na temat zgodności dokumentu z międzynarodowymi standardami praw człowieka i zobowiązaniami OBWE w zakresie ludzkiego</w:t>
      </w:r>
      <w:r w:rsidRPr="007A5B45">
        <w:rPr>
          <w:i/>
          <w:spacing w:val="-3"/>
          <w:sz w:val="24"/>
          <w:lang w:val="pl-PL"/>
        </w:rPr>
        <w:t xml:space="preserve"> </w:t>
      </w:r>
      <w:r w:rsidRPr="007A5B45">
        <w:rPr>
          <w:i/>
          <w:sz w:val="24"/>
          <w:lang w:val="pl-PL"/>
        </w:rPr>
        <w:t>wymiaru.</w:t>
      </w:r>
    </w:p>
    <w:p w:rsidR="000D4DE0" w:rsidRPr="007A5B45" w:rsidRDefault="00406522">
      <w:pPr>
        <w:pStyle w:val="Akapitzlist"/>
        <w:numPr>
          <w:ilvl w:val="0"/>
          <w:numId w:val="6"/>
        </w:numPr>
        <w:tabs>
          <w:tab w:val="left" w:pos="686"/>
        </w:tabs>
        <w:spacing w:before="120"/>
        <w:ind w:right="120"/>
        <w:jc w:val="both"/>
        <w:rPr>
          <w:i/>
          <w:sz w:val="24"/>
          <w:lang w:val="pl-PL"/>
        </w:rPr>
      </w:pPr>
      <w:r w:rsidRPr="007A5B45">
        <w:rPr>
          <w:i/>
          <w:sz w:val="24"/>
          <w:lang w:val="pl-PL"/>
        </w:rPr>
        <w:t>W dniu 3 marca 2017 r. Rzecznik poinformował OBWE/ODIHR, że dokonywane są istotne zmiany w projekcie, a przygotowanie Opinii powinno zostać</w:t>
      </w:r>
      <w:r w:rsidRPr="007A5B45">
        <w:rPr>
          <w:i/>
          <w:spacing w:val="-10"/>
          <w:sz w:val="24"/>
          <w:lang w:val="pl-PL"/>
        </w:rPr>
        <w:t xml:space="preserve"> </w:t>
      </w:r>
      <w:r w:rsidRPr="007A5B45">
        <w:rPr>
          <w:i/>
          <w:sz w:val="24"/>
          <w:lang w:val="pl-PL"/>
        </w:rPr>
        <w:t>zawieszone.</w:t>
      </w:r>
    </w:p>
    <w:p w:rsidR="000D4DE0" w:rsidRPr="007A5B45" w:rsidRDefault="00406522">
      <w:pPr>
        <w:pStyle w:val="Akapitzlist"/>
        <w:numPr>
          <w:ilvl w:val="0"/>
          <w:numId w:val="6"/>
        </w:numPr>
        <w:tabs>
          <w:tab w:val="left" w:pos="686"/>
        </w:tabs>
        <w:spacing w:before="123" w:line="276" w:lineRule="exact"/>
        <w:ind w:right="112"/>
        <w:jc w:val="both"/>
        <w:rPr>
          <w:i/>
          <w:sz w:val="24"/>
          <w:lang w:val="pl-PL"/>
        </w:rPr>
      </w:pPr>
      <w:r w:rsidRPr="007A5B45">
        <w:rPr>
          <w:i/>
          <w:sz w:val="24"/>
          <w:lang w:val="pl-PL"/>
        </w:rPr>
        <w:t>W dniu 27 czerwca 2017 r. rząd przyjął nowy projekt ustawy o Narodowym Instytucie Wolności – Centrum Rozwoju Społeczeństwa Obywatelskiego (zwany dalej „Projektem Ustawy”), który został następnie przekazany Sejmowi w dniu 4 lipca 2017 r.</w:t>
      </w:r>
      <w:r w:rsidRPr="007A5B45">
        <w:rPr>
          <w:i/>
          <w:position w:val="11"/>
          <w:sz w:val="16"/>
          <w:lang w:val="pl-PL"/>
        </w:rPr>
        <w:t xml:space="preserve">1 </w:t>
      </w:r>
      <w:r w:rsidRPr="007A5B45">
        <w:rPr>
          <w:i/>
          <w:sz w:val="24"/>
          <w:lang w:val="pl-PL"/>
        </w:rPr>
        <w:t>Ten Projekt Ustawy jest przedmiotem niniejszej oceny prawnej, tak jak uzgodniono z Rzecznikiem w dniu 10 lipca 2017</w:t>
      </w:r>
      <w:r w:rsidRPr="007A5B45">
        <w:rPr>
          <w:i/>
          <w:spacing w:val="-6"/>
          <w:sz w:val="24"/>
          <w:lang w:val="pl-PL"/>
        </w:rPr>
        <w:t xml:space="preserve"> </w:t>
      </w:r>
      <w:r w:rsidRPr="007A5B45">
        <w:rPr>
          <w:i/>
          <w:sz w:val="24"/>
          <w:lang w:val="pl-PL"/>
        </w:rPr>
        <w:t>r.</w:t>
      </w:r>
    </w:p>
    <w:p w:rsidR="000D4DE0" w:rsidRPr="007A5B45" w:rsidRDefault="00406522">
      <w:pPr>
        <w:pStyle w:val="Akapitzlist"/>
        <w:numPr>
          <w:ilvl w:val="0"/>
          <w:numId w:val="6"/>
        </w:numPr>
        <w:tabs>
          <w:tab w:val="left" w:pos="685"/>
          <w:tab w:val="left" w:pos="686"/>
        </w:tabs>
        <w:spacing w:before="116"/>
        <w:rPr>
          <w:i/>
          <w:sz w:val="24"/>
          <w:lang w:val="pl-PL"/>
        </w:rPr>
      </w:pPr>
      <w:r w:rsidRPr="007A5B45">
        <w:rPr>
          <w:i/>
          <w:sz w:val="24"/>
          <w:lang w:val="pl-PL"/>
        </w:rPr>
        <w:t>Niniejszą Opinię sporządzono w odpowiedzi na wyżej wspomniany</w:t>
      </w:r>
      <w:r w:rsidRPr="007A5B45">
        <w:rPr>
          <w:i/>
          <w:spacing w:val="-12"/>
          <w:sz w:val="24"/>
          <w:lang w:val="pl-PL"/>
        </w:rPr>
        <w:t xml:space="preserve"> </w:t>
      </w:r>
      <w:r w:rsidRPr="007A5B45">
        <w:rPr>
          <w:i/>
          <w:sz w:val="24"/>
          <w:lang w:val="pl-PL"/>
        </w:rPr>
        <w:t>wniosek.</w:t>
      </w:r>
    </w:p>
    <w:p w:rsidR="000D4DE0" w:rsidRPr="007A5B45" w:rsidRDefault="000D4DE0">
      <w:pPr>
        <w:pStyle w:val="Tekstpodstawowy"/>
        <w:rPr>
          <w:i/>
          <w:sz w:val="26"/>
          <w:lang w:val="pl-PL"/>
        </w:rPr>
      </w:pPr>
    </w:p>
    <w:p w:rsidR="000D4DE0" w:rsidRPr="007A5B45" w:rsidRDefault="000D4DE0">
      <w:pPr>
        <w:pStyle w:val="Tekstpodstawowy"/>
        <w:spacing w:before="6"/>
        <w:rPr>
          <w:i/>
          <w:sz w:val="26"/>
          <w:lang w:val="pl-PL"/>
        </w:rPr>
      </w:pPr>
    </w:p>
    <w:p w:rsidR="000D4DE0" w:rsidRDefault="00406522">
      <w:pPr>
        <w:pStyle w:val="Akapitzlist"/>
        <w:numPr>
          <w:ilvl w:val="0"/>
          <w:numId w:val="7"/>
        </w:numPr>
        <w:tabs>
          <w:tab w:val="left" w:pos="1252"/>
        </w:tabs>
        <w:ind w:hanging="566"/>
        <w:jc w:val="both"/>
        <w:rPr>
          <w:b/>
          <w:sz w:val="24"/>
        </w:rPr>
      </w:pPr>
      <w:bookmarkStart w:id="1" w:name="_bookmark1"/>
      <w:bookmarkEnd w:id="1"/>
      <w:r>
        <w:rPr>
          <w:b/>
          <w:sz w:val="24"/>
        </w:rPr>
        <w:t>ZAKRES</w:t>
      </w:r>
      <w:r>
        <w:rPr>
          <w:b/>
          <w:spacing w:val="-4"/>
          <w:sz w:val="24"/>
        </w:rPr>
        <w:t xml:space="preserve"> </w:t>
      </w:r>
      <w:r>
        <w:rPr>
          <w:b/>
          <w:sz w:val="24"/>
        </w:rPr>
        <w:t>OCENY</w:t>
      </w:r>
    </w:p>
    <w:p w:rsidR="000D4DE0" w:rsidRDefault="000D4DE0">
      <w:pPr>
        <w:pStyle w:val="Tekstpodstawowy"/>
        <w:spacing w:before="10"/>
        <w:rPr>
          <w:b/>
          <w:sz w:val="30"/>
        </w:rPr>
      </w:pPr>
    </w:p>
    <w:p w:rsidR="000D4DE0" w:rsidRPr="007A5B45" w:rsidRDefault="00406522">
      <w:pPr>
        <w:pStyle w:val="Akapitzlist"/>
        <w:numPr>
          <w:ilvl w:val="0"/>
          <w:numId w:val="6"/>
        </w:numPr>
        <w:tabs>
          <w:tab w:val="left" w:pos="686"/>
        </w:tabs>
        <w:ind w:right="120"/>
        <w:jc w:val="both"/>
        <w:rPr>
          <w:sz w:val="24"/>
          <w:lang w:val="pl-PL"/>
        </w:rPr>
      </w:pPr>
      <w:r w:rsidRPr="007A5B45">
        <w:rPr>
          <w:sz w:val="24"/>
          <w:lang w:val="pl-PL"/>
        </w:rPr>
        <w:t>W zakres niniejszej Opinii wchodzi jedynie Projekt Ustawy przedłożony do oceny oraz polska ustawa o działalności pożytku publicznego i o wolontariacie (2003) (zwana</w:t>
      </w:r>
      <w:r w:rsidRPr="007A5B45">
        <w:rPr>
          <w:spacing w:val="29"/>
          <w:sz w:val="24"/>
          <w:lang w:val="pl-PL"/>
        </w:rPr>
        <w:t xml:space="preserve"> </w:t>
      </w:r>
      <w:r w:rsidRPr="007A5B45">
        <w:rPr>
          <w:sz w:val="24"/>
          <w:lang w:val="pl-PL"/>
        </w:rPr>
        <w:t>dalej</w:t>
      </w:r>
    </w:p>
    <w:p w:rsidR="000D4DE0" w:rsidRPr="007A5B45" w:rsidRDefault="00406522">
      <w:pPr>
        <w:pStyle w:val="Tekstpodstawowy"/>
        <w:spacing w:before="2" w:line="276" w:lineRule="exact"/>
        <w:ind w:left="685" w:right="119"/>
        <w:jc w:val="both"/>
        <w:rPr>
          <w:lang w:val="pl-PL"/>
        </w:rPr>
      </w:pPr>
      <w:r w:rsidRPr="007A5B45">
        <w:rPr>
          <w:lang w:val="pl-PL"/>
        </w:rPr>
        <w:t>„Ustawą z 2003 r.”) w zakresie, w jakim jest ona zmieniana Projektem Ustawy. Z racji takiego ograniczenia jej zakresu, Opinia nie stanowi pełnego i wyczerpującego przeglądu całości ram prawnych i instytucjonalnych regulujących sektor społeczeństwa obywatelskiego</w:t>
      </w:r>
      <w:r w:rsidRPr="007A5B45">
        <w:rPr>
          <w:position w:val="11"/>
          <w:sz w:val="16"/>
          <w:lang w:val="pl-PL"/>
        </w:rPr>
        <w:t xml:space="preserve">2 </w:t>
      </w:r>
      <w:r w:rsidRPr="007A5B45">
        <w:rPr>
          <w:lang w:val="pl-PL"/>
        </w:rPr>
        <w:t>w Rzeczypospolitej Polskiej.</w:t>
      </w:r>
    </w:p>
    <w:p w:rsidR="000D4DE0" w:rsidRPr="007A5B45" w:rsidRDefault="00406522">
      <w:pPr>
        <w:pStyle w:val="Akapitzlist"/>
        <w:numPr>
          <w:ilvl w:val="0"/>
          <w:numId w:val="6"/>
        </w:numPr>
        <w:tabs>
          <w:tab w:val="left" w:pos="686"/>
        </w:tabs>
        <w:spacing w:before="116"/>
        <w:ind w:right="118"/>
        <w:jc w:val="both"/>
        <w:rPr>
          <w:sz w:val="24"/>
          <w:lang w:val="pl-PL"/>
        </w:rPr>
      </w:pPr>
      <w:r w:rsidRPr="007A5B45">
        <w:rPr>
          <w:sz w:val="24"/>
          <w:lang w:val="pl-PL"/>
        </w:rPr>
        <w:t>W Opinii podniesiono najważniejsze kwestie i wskazano obszary budzące obawy. W trosce o zwięzłość skupiono się w niej głównie na obszarach, które wymagają zmian</w:t>
      </w:r>
      <w:r w:rsidRPr="007A5B45">
        <w:rPr>
          <w:spacing w:val="-2"/>
          <w:sz w:val="24"/>
          <w:lang w:val="pl-PL"/>
        </w:rPr>
        <w:t xml:space="preserve"> </w:t>
      </w:r>
      <w:r w:rsidRPr="007A5B45">
        <w:rPr>
          <w:sz w:val="24"/>
          <w:lang w:val="pl-PL"/>
        </w:rPr>
        <w:t>lub</w:t>
      </w:r>
    </w:p>
    <w:p w:rsidR="000D4DE0" w:rsidRPr="007A5B45" w:rsidRDefault="007A5B45">
      <w:pPr>
        <w:pStyle w:val="Tekstpodstawowy"/>
        <w:spacing w:before="5"/>
        <w:rPr>
          <w:sz w:val="26"/>
          <w:lang w:val="pl-PL"/>
        </w:rPr>
      </w:pPr>
      <w:r>
        <w:rPr>
          <w:noProof/>
          <w:lang w:val="pl-PL" w:eastAsia="pl-PL"/>
        </w:rPr>
        <mc:AlternateContent>
          <mc:Choice Requires="wps">
            <w:drawing>
              <wp:anchor distT="0" distB="0" distL="0" distR="0" simplePos="0" relativeHeight="1096" behindDoc="0" locked="0" layoutInCell="1" allowOverlap="1">
                <wp:simplePos x="0" y="0"/>
                <wp:positionH relativeFrom="page">
                  <wp:posOffset>901065</wp:posOffset>
                </wp:positionH>
                <wp:positionV relativeFrom="paragraph">
                  <wp:posOffset>222885</wp:posOffset>
                </wp:positionV>
                <wp:extent cx="1828800" cy="0"/>
                <wp:effectExtent l="5715" t="12065" r="13335" b="6985"/>
                <wp:wrapTopAndBottom/>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109DCD2" id="Line 23"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7.55pt" to="214.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" strokeweight=".72pt">
                <w10:wrap type="topAndBottom" anchorx="page"/>
              </v:line>
            </w:pict>
          </mc:Fallback>
        </mc:AlternateContent>
      </w:r>
    </w:p>
    <w:p w:rsidR="000D4DE0" w:rsidRPr="007A5B45" w:rsidRDefault="00406522">
      <w:pPr>
        <w:tabs>
          <w:tab w:val="left" w:pos="402"/>
        </w:tabs>
        <w:spacing w:before="54" w:line="192" w:lineRule="exact"/>
        <w:ind w:left="118"/>
        <w:rPr>
          <w:sz w:val="16"/>
          <w:lang w:val="pl-PL"/>
        </w:rPr>
      </w:pPr>
      <w:r w:rsidRPr="007A5B45">
        <w:rPr>
          <w:position w:val="7"/>
          <w:sz w:val="10"/>
          <w:lang w:val="pl-PL"/>
        </w:rPr>
        <w:t>1</w:t>
      </w:r>
      <w:r w:rsidRPr="007A5B45">
        <w:rPr>
          <w:position w:val="7"/>
          <w:sz w:val="10"/>
          <w:lang w:val="pl-PL"/>
        </w:rPr>
        <w:tab/>
      </w:r>
      <w:r w:rsidRPr="007A5B45">
        <w:rPr>
          <w:spacing w:val="-1"/>
          <w:sz w:val="16"/>
          <w:lang w:val="pl-PL"/>
        </w:rPr>
        <w:t>Zob.</w:t>
      </w:r>
      <w:r w:rsidRPr="007A5B45">
        <w:rPr>
          <w:spacing w:val="26"/>
          <w:sz w:val="16"/>
          <w:lang w:val="pl-PL"/>
        </w:rPr>
        <w:t xml:space="preserve"> </w:t>
      </w:r>
      <w:r w:rsidRPr="007A5B45">
        <w:rPr>
          <w:spacing w:val="-1"/>
          <w:sz w:val="16"/>
          <w:lang w:val="pl-PL"/>
        </w:rPr>
        <w:t>&lt;</w:t>
      </w:r>
      <w:hyperlink r:id="rId38">
        <w:r w:rsidRPr="007A5B45">
          <w:rPr>
            <w:color w:val="0000FF"/>
            <w:spacing w:val="-1"/>
            <w:sz w:val="16"/>
            <w:u w:val="single" w:color="0000FF"/>
            <w:lang w:val="pl-PL"/>
          </w:rPr>
          <w:t>http://www.sejm.gov.pl/Sejm8.nsf/druk.xsp?nr=1713</w:t>
        </w:r>
      </w:hyperlink>
      <w:r w:rsidRPr="007A5B45">
        <w:rPr>
          <w:spacing w:val="-1"/>
          <w:sz w:val="16"/>
          <w:lang w:val="pl-PL"/>
        </w:rPr>
        <w:t>&gt;.</w:t>
      </w:r>
    </w:p>
    <w:p w:rsidR="000D4DE0" w:rsidRPr="007A5B45" w:rsidRDefault="00406522">
      <w:pPr>
        <w:ind w:left="402" w:right="113" w:hanging="284"/>
        <w:jc w:val="both"/>
        <w:rPr>
          <w:sz w:val="16"/>
          <w:lang w:val="pl-PL"/>
        </w:rPr>
      </w:pPr>
      <w:r w:rsidRPr="007A5B45">
        <w:rPr>
          <w:position w:val="7"/>
          <w:sz w:val="10"/>
          <w:lang w:val="pl-PL"/>
        </w:rPr>
        <w:t xml:space="preserve">2 </w:t>
      </w:r>
      <w:r w:rsidRPr="007A5B45">
        <w:rPr>
          <w:sz w:val="16"/>
          <w:lang w:val="pl-PL"/>
        </w:rPr>
        <w:t>Dla celów niniejszej Opinii, ze względu na to, że celem Narodowego Instytutu jest ogólnie rozwój „społeczeństwa obywatelskiego”, wykorzystywany będzie ogólny termin „organizacja społeczeństwa obywatelskiego” obejmujący swoim zakresem każdą postać – formalną  lub  nieformalną   –   zorganizowanego  społeczeństwa  obywatelskiego,  w  tym  „stowarzyszenia”  oraz  w      szczególności</w:t>
      </w:r>
    </w:p>
    <w:p w:rsidR="000D4DE0" w:rsidRDefault="00406522">
      <w:pPr>
        <w:spacing w:before="7"/>
        <w:ind w:left="402" w:right="118"/>
        <w:jc w:val="both"/>
        <w:rPr>
          <w:i/>
          <w:sz w:val="16"/>
        </w:rPr>
      </w:pPr>
      <w:r w:rsidRPr="007A5B45">
        <w:rPr>
          <w:sz w:val="16"/>
          <w:lang w:val="pl-PL"/>
        </w:rPr>
        <w:t xml:space="preserve">„organizacje pozarządowe”; obejmuje on również definicję „organizacji pozarządowych” w rozumieniu art. 3 ust. 2 ustawy z dnia 24 kwietnia 2003 r. o działalności pożytku publicznego i o wolontariacie, tj. </w:t>
      </w:r>
      <w:r>
        <w:rPr>
          <w:sz w:val="16"/>
        </w:rPr>
        <w:t>„</w:t>
      </w:r>
      <w:r>
        <w:rPr>
          <w:i/>
          <w:sz w:val="16"/>
        </w:rPr>
        <w:t>1) niebędące jednostkami sektora finansów publicznych w rozumieniu ustawy z dnia 27 sierpnia 2009 r. o finansach publicznych lub przedsiębiorstwami, instytutami badawczymi, bankami i spółkami prawa handlowego będącymi państwowymi lub samorządowymi osobami prawnymi; 2) niedziałające w celu osiągnięcia zysku</w:t>
      </w:r>
    </w:p>
    <w:p w:rsidR="000D4DE0" w:rsidRPr="007A5B45" w:rsidRDefault="00406522">
      <w:pPr>
        <w:ind w:left="402" w:right="110"/>
        <w:jc w:val="both"/>
        <w:rPr>
          <w:sz w:val="16"/>
          <w:lang w:val="pl-PL"/>
        </w:rPr>
      </w:pPr>
      <w:r w:rsidRPr="007A5B45">
        <w:rPr>
          <w:i/>
          <w:sz w:val="16"/>
          <w:lang w:val="pl-PL"/>
        </w:rPr>
        <w:t>– osoby prawne lub jednostki organizacyjne nieposiadające osobowości prawnej, którym odrębna ustawa przyznaje zdolność prawną, w tym fundacje i stowarzyszenia, z zastrzeżeniem ust. 4</w:t>
      </w:r>
      <w:r w:rsidRPr="007A5B45">
        <w:rPr>
          <w:sz w:val="16"/>
          <w:lang w:val="pl-PL"/>
        </w:rPr>
        <w:t>”. Termin „stowarzyszenie” został zdefiniowany w OSCE/ODIHR-Venice Commission Guidelines on Freedom of Association [„Wytycznych OBWE/ODIHR – Komisji Weneckiej w sprawie wolności zrzeszania się”] (2015) &lt;</w:t>
      </w:r>
      <w:hyperlink r:id="rId39">
        <w:r w:rsidRPr="007A5B45">
          <w:rPr>
            <w:color w:val="0000FF"/>
            <w:sz w:val="16"/>
            <w:u w:val="single" w:color="0000FF"/>
            <w:lang w:val="pl-PL"/>
          </w:rPr>
          <w:t>http://www.osce.org/odihr/132371</w:t>
        </w:r>
      </w:hyperlink>
      <w:r w:rsidRPr="007A5B45">
        <w:rPr>
          <w:sz w:val="16"/>
          <w:lang w:val="pl-PL"/>
        </w:rPr>
        <w:t xml:space="preserve">&gt; jako „zorganizowane, niezależne, niekomercyjne ciało oparte na dobrowolnym grupowaniu się osób o wspólnych zainteresowaniach, prowadzących wspólną działalność lub działających na rzecz wspólnego celu”, a więc obejmuje organizacje pozarządowe, których funkcjonowanie opiera się na członkostwie i mają one więcej niż jednego założyciela (zob. pkt 38 i 63). Jak zaznaczono w „Wytycznych w sprawie wolności zrzeszania się” (pkt 63), nie istnieje uniwersalna definicja organizacji pozarządowej, choć w wielu dokumentach międzynarodowych i regionalnych związanych z tą tematyką podjęto próbę wskazania postaci, jaką mogą przyjmować takie organizacje. Zob. też np. dokument </w:t>
      </w:r>
      <w:r w:rsidRPr="007A5B45">
        <w:rPr>
          <w:i/>
          <w:sz w:val="16"/>
          <w:lang w:val="pl-PL"/>
        </w:rPr>
        <w:t xml:space="preserve">Recommendation CM/Rec(2007)14 of the  Committee of Ministers to Member States on the Legal Status of Non-governmental Organisations in Europe </w:t>
      </w:r>
      <w:r w:rsidRPr="007A5B45">
        <w:rPr>
          <w:sz w:val="16"/>
          <w:lang w:val="pl-PL"/>
        </w:rPr>
        <w:t>[„Zalecenie nr CM/Rec(2007)14 Komitetu Ministrów dla państw członkowskich w sprawie statusu prawnego organizacji pozarządowych w Europie”], w którym stwierdza się, że organizacje pozarządowe oznaczają „samorządowe organy lub organizacje społeczne założone w celu realizacji</w:t>
      </w:r>
      <w:r w:rsidRPr="007A5B45">
        <w:rPr>
          <w:spacing w:val="-5"/>
          <w:sz w:val="16"/>
          <w:lang w:val="pl-PL"/>
        </w:rPr>
        <w:t xml:space="preserve"> </w:t>
      </w:r>
      <w:r w:rsidRPr="007A5B45">
        <w:rPr>
          <w:sz w:val="16"/>
          <w:lang w:val="pl-PL"/>
        </w:rPr>
        <w:t>przede</w:t>
      </w:r>
      <w:r w:rsidRPr="007A5B45">
        <w:rPr>
          <w:spacing w:val="-6"/>
          <w:sz w:val="16"/>
          <w:lang w:val="pl-PL"/>
        </w:rPr>
        <w:t xml:space="preserve"> </w:t>
      </w:r>
      <w:r w:rsidRPr="007A5B45">
        <w:rPr>
          <w:sz w:val="16"/>
          <w:lang w:val="pl-PL"/>
        </w:rPr>
        <w:t>wszystkim</w:t>
      </w:r>
      <w:r w:rsidRPr="007A5B45">
        <w:rPr>
          <w:spacing w:val="-6"/>
          <w:sz w:val="16"/>
          <w:lang w:val="pl-PL"/>
        </w:rPr>
        <w:t xml:space="preserve"> </w:t>
      </w:r>
      <w:r w:rsidRPr="007A5B45">
        <w:rPr>
          <w:sz w:val="16"/>
          <w:lang w:val="pl-PL"/>
        </w:rPr>
        <w:t>niezarobkowych</w:t>
      </w:r>
      <w:r w:rsidRPr="007A5B45">
        <w:rPr>
          <w:spacing w:val="-3"/>
          <w:sz w:val="16"/>
          <w:lang w:val="pl-PL"/>
        </w:rPr>
        <w:t xml:space="preserve"> </w:t>
      </w:r>
      <w:r w:rsidRPr="007A5B45">
        <w:rPr>
          <w:sz w:val="16"/>
          <w:lang w:val="pl-PL"/>
        </w:rPr>
        <w:t>celów</w:t>
      </w:r>
      <w:r w:rsidRPr="007A5B45">
        <w:rPr>
          <w:spacing w:val="-6"/>
          <w:sz w:val="16"/>
          <w:lang w:val="pl-PL"/>
        </w:rPr>
        <w:t xml:space="preserve"> </w:t>
      </w:r>
      <w:r w:rsidRPr="007A5B45">
        <w:rPr>
          <w:sz w:val="16"/>
          <w:lang w:val="pl-PL"/>
        </w:rPr>
        <w:t>swoich</w:t>
      </w:r>
      <w:r w:rsidRPr="007A5B45">
        <w:rPr>
          <w:spacing w:val="-3"/>
          <w:sz w:val="16"/>
          <w:lang w:val="pl-PL"/>
        </w:rPr>
        <w:t xml:space="preserve"> </w:t>
      </w:r>
      <w:r w:rsidRPr="007A5B45">
        <w:rPr>
          <w:sz w:val="16"/>
          <w:lang w:val="pl-PL"/>
        </w:rPr>
        <w:t>założycieli</w:t>
      </w:r>
      <w:r w:rsidRPr="007A5B45">
        <w:rPr>
          <w:spacing w:val="-3"/>
          <w:sz w:val="16"/>
          <w:lang w:val="pl-PL"/>
        </w:rPr>
        <w:t xml:space="preserve"> </w:t>
      </w:r>
      <w:r w:rsidRPr="007A5B45">
        <w:rPr>
          <w:sz w:val="16"/>
          <w:lang w:val="pl-PL"/>
        </w:rPr>
        <w:t>lub</w:t>
      </w:r>
      <w:r w:rsidRPr="007A5B45">
        <w:rPr>
          <w:spacing w:val="-3"/>
          <w:sz w:val="16"/>
          <w:lang w:val="pl-PL"/>
        </w:rPr>
        <w:t xml:space="preserve"> </w:t>
      </w:r>
      <w:r w:rsidRPr="007A5B45">
        <w:rPr>
          <w:sz w:val="16"/>
          <w:lang w:val="pl-PL"/>
        </w:rPr>
        <w:t>członków”</w:t>
      </w:r>
      <w:r w:rsidRPr="007A5B45">
        <w:rPr>
          <w:spacing w:val="-3"/>
          <w:sz w:val="16"/>
          <w:lang w:val="pl-PL"/>
        </w:rPr>
        <w:t xml:space="preserve"> </w:t>
      </w:r>
      <w:r w:rsidRPr="007A5B45">
        <w:rPr>
          <w:sz w:val="16"/>
          <w:lang w:val="pl-PL"/>
        </w:rPr>
        <w:t>i</w:t>
      </w:r>
      <w:r w:rsidRPr="007A5B45">
        <w:rPr>
          <w:spacing w:val="-5"/>
          <w:sz w:val="16"/>
          <w:lang w:val="pl-PL"/>
        </w:rPr>
        <w:t xml:space="preserve"> </w:t>
      </w:r>
      <w:r w:rsidRPr="007A5B45">
        <w:rPr>
          <w:sz w:val="16"/>
          <w:lang w:val="pl-PL"/>
        </w:rPr>
        <w:t>nie</w:t>
      </w:r>
      <w:r w:rsidRPr="007A5B45">
        <w:rPr>
          <w:spacing w:val="-6"/>
          <w:sz w:val="16"/>
          <w:lang w:val="pl-PL"/>
        </w:rPr>
        <w:t xml:space="preserve"> </w:t>
      </w:r>
      <w:r w:rsidRPr="007A5B45">
        <w:rPr>
          <w:sz w:val="16"/>
          <w:lang w:val="pl-PL"/>
        </w:rPr>
        <w:t>obejmują</w:t>
      </w:r>
      <w:r w:rsidRPr="007A5B45">
        <w:rPr>
          <w:spacing w:val="-3"/>
          <w:sz w:val="16"/>
          <w:lang w:val="pl-PL"/>
        </w:rPr>
        <w:t xml:space="preserve"> </w:t>
      </w:r>
      <w:r w:rsidRPr="007A5B45">
        <w:rPr>
          <w:sz w:val="16"/>
          <w:lang w:val="pl-PL"/>
        </w:rPr>
        <w:t>one</w:t>
      </w:r>
      <w:r w:rsidRPr="007A5B45">
        <w:rPr>
          <w:spacing w:val="-7"/>
          <w:sz w:val="16"/>
          <w:lang w:val="pl-PL"/>
        </w:rPr>
        <w:t xml:space="preserve"> </w:t>
      </w:r>
      <w:r w:rsidRPr="007A5B45">
        <w:rPr>
          <w:sz w:val="16"/>
          <w:lang w:val="pl-PL"/>
        </w:rPr>
        <w:t>partii</w:t>
      </w:r>
      <w:r w:rsidRPr="007A5B45">
        <w:rPr>
          <w:spacing w:val="-5"/>
          <w:sz w:val="16"/>
          <w:lang w:val="pl-PL"/>
        </w:rPr>
        <w:t xml:space="preserve"> </w:t>
      </w:r>
      <w:r w:rsidRPr="007A5B45">
        <w:rPr>
          <w:sz w:val="16"/>
          <w:lang w:val="pl-PL"/>
        </w:rPr>
        <w:t>politycznych</w:t>
      </w:r>
      <w:r w:rsidRPr="007A5B45">
        <w:rPr>
          <w:spacing w:val="-3"/>
          <w:sz w:val="16"/>
          <w:lang w:val="pl-PL"/>
        </w:rPr>
        <w:t xml:space="preserve"> </w:t>
      </w:r>
      <w:r w:rsidRPr="007A5B45">
        <w:rPr>
          <w:sz w:val="16"/>
          <w:lang w:val="pl-PL"/>
        </w:rPr>
        <w:t>(pkt</w:t>
      </w:r>
      <w:r w:rsidRPr="007A5B45">
        <w:rPr>
          <w:spacing w:val="-5"/>
          <w:sz w:val="16"/>
          <w:lang w:val="pl-PL"/>
        </w:rPr>
        <w:t xml:space="preserve"> </w:t>
      </w:r>
      <w:r w:rsidRPr="007A5B45">
        <w:rPr>
          <w:sz w:val="16"/>
          <w:lang w:val="pl-PL"/>
        </w:rPr>
        <w:t>1–2).</w:t>
      </w:r>
    </w:p>
    <w:p w:rsidR="000D4DE0" w:rsidRPr="007A5B45" w:rsidRDefault="000D4DE0">
      <w:pPr>
        <w:jc w:val="both"/>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pStyle w:val="Tekstpodstawowy"/>
        <w:spacing w:before="94" w:line="276" w:lineRule="exact"/>
        <w:ind w:left="685" w:right="112"/>
        <w:jc w:val="both"/>
        <w:rPr>
          <w:sz w:val="16"/>
          <w:lang w:val="pl-PL"/>
        </w:rPr>
      </w:pPr>
      <w:r w:rsidRPr="007A5B45">
        <w:rPr>
          <w:lang w:val="pl-PL"/>
        </w:rPr>
        <w:t xml:space="preserve">udoskonaleń, nie zaś na pozytywnych aspektach Projektu Ustawy. Poniższe zalecenia oparte są na międzynarodowych i regionalnych standardach oraz praktykach, stosownych zobowiązaniach OBWE w zakresie ludzkiego wymiaru, a także  wytycznych OBWE/ODIHR-Komisji Weneckiej </w:t>
      </w:r>
      <w:r w:rsidRPr="007A5B45">
        <w:rPr>
          <w:i/>
          <w:lang w:val="pl-PL"/>
        </w:rPr>
        <w:t xml:space="preserve">Guidelines on Freedom of Association </w:t>
      </w:r>
      <w:r w:rsidRPr="007A5B45">
        <w:rPr>
          <w:lang w:val="pl-PL"/>
        </w:rPr>
        <w:t>[„Wytyczne w sprawie wolności zrzeszania się”],</w:t>
      </w:r>
      <w:r w:rsidRPr="007A5B45">
        <w:rPr>
          <w:position w:val="11"/>
          <w:sz w:val="16"/>
          <w:lang w:val="pl-PL"/>
        </w:rPr>
        <w:t xml:space="preserve">3 </w:t>
      </w:r>
      <w:r w:rsidRPr="007A5B45">
        <w:rPr>
          <w:lang w:val="pl-PL"/>
        </w:rPr>
        <w:t>które dostarczają wskazówek co do sposobu opracowywania zgodnego z prawami człowieka ustawodawstwa na tematy związane z wolnością zrzeszania się. W Opinii wskazano także w stosownych przypadkach dobre praktyki w tej dziedzinie w innych państwach uczestniczących OBWE. Ponadto, zgodnie z Planem Działania OBWE z 2004 r. na rzecz promowania równości płci, a także zobowiązaniami do włączania problematyki płci do głównego nurtu działań OBWE, jej programów i projektów, w analizie zawartej w Opinii uwzględniono potencjalnie odmienny wpływ Projektu Ustawy na kobiety i</w:t>
      </w:r>
      <w:r w:rsidRPr="007A5B45">
        <w:rPr>
          <w:spacing w:val="-7"/>
          <w:lang w:val="pl-PL"/>
        </w:rPr>
        <w:t xml:space="preserve"> </w:t>
      </w:r>
      <w:r w:rsidRPr="007A5B45">
        <w:rPr>
          <w:lang w:val="pl-PL"/>
        </w:rPr>
        <w:t>mężczyzn.</w:t>
      </w:r>
      <w:r w:rsidRPr="007A5B45">
        <w:rPr>
          <w:position w:val="11"/>
          <w:sz w:val="16"/>
          <w:lang w:val="pl-PL"/>
        </w:rPr>
        <w:t>4</w:t>
      </w:r>
    </w:p>
    <w:p w:rsidR="000D4DE0" w:rsidRDefault="00406522">
      <w:pPr>
        <w:pStyle w:val="Akapitzlist"/>
        <w:numPr>
          <w:ilvl w:val="0"/>
          <w:numId w:val="6"/>
        </w:numPr>
        <w:tabs>
          <w:tab w:val="left" w:pos="686"/>
        </w:tabs>
        <w:spacing w:before="117"/>
        <w:ind w:right="118"/>
        <w:jc w:val="both"/>
        <w:rPr>
          <w:sz w:val="24"/>
        </w:rPr>
      </w:pPr>
      <w:r w:rsidRPr="007A5B45">
        <w:rPr>
          <w:sz w:val="24"/>
          <w:lang w:val="pl-PL"/>
        </w:rPr>
        <w:t xml:space="preserve">Niniejsza Opinia została sporządzona w oparciu o nieoficjalne tłumaczenie Projektu Ustawy na język angielski na zlecenie OBWE/ODIHR, które jest dostępne pod adresem </w:t>
      </w:r>
      <w:hyperlink r:id="rId40">
        <w:r w:rsidRPr="007A5B45">
          <w:rPr>
            <w:color w:val="0000FF"/>
            <w:sz w:val="24"/>
            <w:u w:val="single" w:color="0000FF"/>
            <w:lang w:val="pl-PL"/>
          </w:rPr>
          <w:t>http://www.legislationline.org/documents/id/21176</w:t>
        </w:r>
      </w:hyperlink>
      <w:r w:rsidRPr="007A5B45">
        <w:rPr>
          <w:sz w:val="24"/>
          <w:lang w:val="pl-PL"/>
        </w:rPr>
        <w:t xml:space="preserve">. </w:t>
      </w:r>
      <w:r>
        <w:rPr>
          <w:sz w:val="24"/>
        </w:rPr>
        <w:t>W rezultacie mogą się pojawić błędy wynikające z</w:t>
      </w:r>
      <w:r>
        <w:rPr>
          <w:spacing w:val="-8"/>
          <w:sz w:val="24"/>
        </w:rPr>
        <w:t xml:space="preserve"> </w:t>
      </w:r>
      <w:r>
        <w:rPr>
          <w:sz w:val="24"/>
        </w:rPr>
        <w:t>tłumaczenia.</w:t>
      </w:r>
    </w:p>
    <w:p w:rsidR="000D4DE0" w:rsidRPr="007A5B45" w:rsidRDefault="00406522">
      <w:pPr>
        <w:pStyle w:val="Akapitzlist"/>
        <w:numPr>
          <w:ilvl w:val="0"/>
          <w:numId w:val="6"/>
        </w:numPr>
        <w:tabs>
          <w:tab w:val="left" w:pos="686"/>
        </w:tabs>
        <w:spacing w:before="119"/>
        <w:ind w:right="116"/>
        <w:jc w:val="both"/>
        <w:rPr>
          <w:sz w:val="24"/>
          <w:lang w:val="pl-PL"/>
        </w:rPr>
      </w:pPr>
      <w:r w:rsidRPr="007A5B45">
        <w:rPr>
          <w:sz w:val="24"/>
          <w:lang w:val="pl-PL"/>
        </w:rPr>
        <w:t>W związku z powyższym, OBWE/ODIHR zaznacza, że niniejsza Opinia nie wyklucza wydania w przyszłości przez OBWE/ODIHR dodatkowych pisemnych lub ustnych zaleceń bądź uwag na temat odpowiednich aktów prawnych lub też powiązanego ustawodawstwa odnoszącego się do ram prawnych i instytucjonalnych regulujących sektor społeczeństwa obywatelskiego w</w:t>
      </w:r>
      <w:r w:rsidRPr="007A5B45">
        <w:rPr>
          <w:spacing w:val="-9"/>
          <w:sz w:val="24"/>
          <w:lang w:val="pl-PL"/>
        </w:rPr>
        <w:t xml:space="preserve"> </w:t>
      </w:r>
      <w:r w:rsidRPr="007A5B45">
        <w:rPr>
          <w:sz w:val="24"/>
          <w:lang w:val="pl-PL"/>
        </w:rPr>
        <w:t>Polsce.</w:t>
      </w:r>
    </w:p>
    <w:p w:rsidR="000D4DE0" w:rsidRPr="007A5B45" w:rsidRDefault="000D4DE0">
      <w:pPr>
        <w:pStyle w:val="Tekstpodstawowy"/>
        <w:rPr>
          <w:sz w:val="26"/>
          <w:lang w:val="pl-PL"/>
        </w:rPr>
      </w:pPr>
    </w:p>
    <w:p w:rsidR="000D4DE0" w:rsidRPr="007A5B45" w:rsidRDefault="000D4DE0">
      <w:pPr>
        <w:pStyle w:val="Tekstpodstawowy"/>
        <w:spacing w:before="6"/>
        <w:rPr>
          <w:sz w:val="26"/>
          <w:lang w:val="pl-PL"/>
        </w:rPr>
      </w:pPr>
    </w:p>
    <w:p w:rsidR="000D4DE0" w:rsidRDefault="00406522">
      <w:pPr>
        <w:pStyle w:val="Akapitzlist"/>
        <w:numPr>
          <w:ilvl w:val="0"/>
          <w:numId w:val="7"/>
        </w:numPr>
        <w:tabs>
          <w:tab w:val="left" w:pos="1252"/>
        </w:tabs>
        <w:ind w:hanging="566"/>
        <w:jc w:val="both"/>
        <w:rPr>
          <w:b/>
          <w:sz w:val="24"/>
        </w:rPr>
      </w:pPr>
      <w:bookmarkStart w:id="2" w:name="_bookmark2"/>
      <w:bookmarkEnd w:id="2"/>
      <w:r>
        <w:rPr>
          <w:b/>
          <w:sz w:val="24"/>
        </w:rPr>
        <w:t>STRESZCZENIE</w:t>
      </w:r>
    </w:p>
    <w:p w:rsidR="000D4DE0" w:rsidRDefault="000D4DE0">
      <w:pPr>
        <w:pStyle w:val="Tekstpodstawowy"/>
        <w:spacing w:before="9"/>
        <w:rPr>
          <w:b/>
          <w:sz w:val="30"/>
        </w:rPr>
      </w:pPr>
    </w:p>
    <w:p w:rsidR="000D4DE0" w:rsidRPr="007A5B45" w:rsidRDefault="00406522">
      <w:pPr>
        <w:pStyle w:val="Akapitzlist"/>
        <w:numPr>
          <w:ilvl w:val="0"/>
          <w:numId w:val="6"/>
        </w:numPr>
        <w:tabs>
          <w:tab w:val="left" w:pos="686"/>
        </w:tabs>
        <w:ind w:right="113"/>
        <w:jc w:val="both"/>
        <w:rPr>
          <w:sz w:val="24"/>
          <w:lang w:val="pl-PL"/>
        </w:rPr>
      </w:pPr>
      <w:r w:rsidRPr="007A5B45">
        <w:rPr>
          <w:sz w:val="24"/>
          <w:lang w:val="pl-PL"/>
        </w:rPr>
        <w:t>Projekt Ustawy ma na celu ustanowienie na szczeblu centralnym nowej struktury, czyli Narodowego Instytutu Wolności – Centrum Rozwoju Społeczeństwa Obywatelskiego (zwanego dalej „Narodowym Instytutem”) w celu wspierania rozwoju społeczeństwa obywatelskiego oraz działalności pożytku publicznego i wolontariatu. W treści Projektu Ustawy można dostrzec pewien postęp w porównaniu z wersją z lutego, zwłaszcza w odniesieniu do większego, choć nadal ograniczonego, zaangażowania organizacji społeczeństwa obywatelskiego oraz nowej możliwości zapewnienia im przez Narodowy Instytut ogólnego wsparcia w zakresie zdolności instytucjonalnych (pkt 29, 36, 59 i 66 poniżej).</w:t>
      </w:r>
    </w:p>
    <w:p w:rsidR="000D4DE0" w:rsidRPr="007A5B45" w:rsidRDefault="00406522">
      <w:pPr>
        <w:pStyle w:val="Akapitzlist"/>
        <w:numPr>
          <w:ilvl w:val="0"/>
          <w:numId w:val="6"/>
        </w:numPr>
        <w:tabs>
          <w:tab w:val="left" w:pos="686"/>
        </w:tabs>
        <w:spacing w:before="120"/>
        <w:ind w:right="117"/>
        <w:jc w:val="both"/>
        <w:rPr>
          <w:sz w:val="24"/>
          <w:lang w:val="pl-PL"/>
        </w:rPr>
      </w:pPr>
      <w:r w:rsidRPr="007A5B45">
        <w:rPr>
          <w:sz w:val="24"/>
          <w:lang w:val="pl-PL"/>
        </w:rPr>
        <w:t xml:space="preserve">Te nowe ramy instytucjonalne na rzecz rozwoju społeczeństwa obywatelskiego w Polsce generalnie wydają się odpowiadać mechanizmom działającym również w innych krajach OBWE. Jednakże, w Projekcie Ustawy można byłoby w bardziej szczegółowy sposób określić zasady i procedury skutecznej koordynacji oraz  rzeczywistego włączenia społeczeństwa obywatelskiego w prace Narodowego Instytutu i jego udziału w nich, a także nadzoru nad działalnością tego nowego organu. Uczyniłoby to Projekt Ustawy bardziej zgodnym z międzynarodowymi i regionalnymi standardami oraz zaleceniami dotyczącymi prawa do uczestniczenia w kierowaniu  sprawami publicznymi,  w  tym  udziału  organizacji  społeczeństwa  obywatelskiego  w  </w:t>
      </w:r>
      <w:r w:rsidRPr="007A5B45">
        <w:rPr>
          <w:spacing w:val="18"/>
          <w:sz w:val="24"/>
          <w:lang w:val="pl-PL"/>
        </w:rPr>
        <w:t xml:space="preserve"> </w:t>
      </w:r>
      <w:r w:rsidRPr="007A5B45">
        <w:rPr>
          <w:sz w:val="24"/>
          <w:lang w:val="pl-PL"/>
        </w:rPr>
        <w:t>procesie</w:t>
      </w:r>
    </w:p>
    <w:p w:rsidR="000D4DE0" w:rsidRPr="007A5B45" w:rsidRDefault="007A5B45">
      <w:pPr>
        <w:pStyle w:val="Tekstpodstawowy"/>
        <w:spacing w:before="8"/>
        <w:rPr>
          <w:sz w:val="22"/>
          <w:lang w:val="pl-PL"/>
        </w:rPr>
      </w:pPr>
      <w:r>
        <w:rPr>
          <w:noProof/>
          <w:lang w:val="pl-PL" w:eastAsia="pl-PL"/>
        </w:rPr>
        <mc:AlternateContent>
          <mc:Choice Requires="wps">
            <w:drawing>
              <wp:anchor distT="0" distB="0" distL="0" distR="0" simplePos="0" relativeHeight="1120" behindDoc="0" locked="0" layoutInCell="1" allowOverlap="1">
                <wp:simplePos x="0" y="0"/>
                <wp:positionH relativeFrom="page">
                  <wp:posOffset>901065</wp:posOffset>
                </wp:positionH>
                <wp:positionV relativeFrom="paragraph">
                  <wp:posOffset>195580</wp:posOffset>
                </wp:positionV>
                <wp:extent cx="1828800" cy="0"/>
                <wp:effectExtent l="5715" t="8255" r="13335" b="10795"/>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4BBA93F" id="Line 22"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5.4pt" to="214.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" strokeweight=".72pt">
                <w10:wrap type="topAndBottom" anchorx="page"/>
              </v:line>
            </w:pict>
          </mc:Fallback>
        </mc:AlternateContent>
      </w:r>
    </w:p>
    <w:p w:rsidR="000D4DE0" w:rsidRPr="007A5B45" w:rsidRDefault="00406522">
      <w:pPr>
        <w:spacing w:before="54"/>
        <w:ind w:left="402" w:right="114" w:hanging="284"/>
        <w:jc w:val="both"/>
        <w:rPr>
          <w:sz w:val="16"/>
          <w:lang w:val="pl-PL"/>
        </w:rPr>
      </w:pPr>
      <w:r w:rsidRPr="007A5B45">
        <w:rPr>
          <w:position w:val="7"/>
          <w:sz w:val="10"/>
          <w:lang w:val="pl-PL"/>
        </w:rPr>
        <w:t xml:space="preserve">3 </w:t>
      </w:r>
      <w:r w:rsidRPr="007A5B45">
        <w:rPr>
          <w:sz w:val="16"/>
          <w:lang w:val="pl-PL"/>
        </w:rPr>
        <w:t xml:space="preserve">OSCE/ODIHR-Venice Commission [OBWE/ODIHR –  Komisja Wenecka],  </w:t>
      </w:r>
      <w:r w:rsidRPr="007A5B45">
        <w:rPr>
          <w:i/>
          <w:sz w:val="16"/>
          <w:lang w:val="pl-PL"/>
        </w:rPr>
        <w:t xml:space="preserve">Guidelines on Freedom of Association  </w:t>
      </w:r>
      <w:r w:rsidRPr="007A5B45">
        <w:rPr>
          <w:sz w:val="16"/>
          <w:lang w:val="pl-PL"/>
        </w:rPr>
        <w:t>[„Wytyczne w  sprawie wolności zrzeszania się”] (2015), &lt;</w:t>
      </w:r>
      <w:hyperlink r:id="rId41">
        <w:r w:rsidRPr="007A5B45">
          <w:rPr>
            <w:color w:val="0000FF"/>
            <w:sz w:val="16"/>
            <w:u w:val="single" w:color="0000FF"/>
            <w:lang w:val="pl-PL"/>
          </w:rPr>
          <w:t>http://www.osce.org/odihr/132371</w:t>
        </w:r>
      </w:hyperlink>
      <w:r w:rsidRPr="007A5B45">
        <w:rPr>
          <w:sz w:val="16"/>
          <w:lang w:val="pl-PL"/>
        </w:rPr>
        <w:t>&gt; (zwane dalej „Wytycznymi z 2015 r. w sprawie  wolności zrzeszania</w:t>
      </w:r>
      <w:r w:rsidRPr="007A5B45">
        <w:rPr>
          <w:spacing w:val="-11"/>
          <w:sz w:val="16"/>
          <w:lang w:val="pl-PL"/>
        </w:rPr>
        <w:t xml:space="preserve"> </w:t>
      </w:r>
      <w:r w:rsidRPr="007A5B45">
        <w:rPr>
          <w:sz w:val="16"/>
          <w:lang w:val="pl-PL"/>
        </w:rPr>
        <w:t>się”).</w:t>
      </w:r>
    </w:p>
    <w:p w:rsidR="000D4DE0" w:rsidRPr="007A5B45" w:rsidRDefault="00406522">
      <w:pPr>
        <w:spacing w:before="4" w:line="182" w:lineRule="exact"/>
        <w:ind w:left="402" w:right="117" w:hanging="284"/>
        <w:jc w:val="both"/>
        <w:rPr>
          <w:sz w:val="16"/>
          <w:lang w:val="pl-PL"/>
        </w:rPr>
      </w:pPr>
      <w:r w:rsidRPr="007A5B45">
        <w:rPr>
          <w:position w:val="7"/>
          <w:sz w:val="10"/>
          <w:lang w:val="pl-PL"/>
        </w:rPr>
        <w:t xml:space="preserve">4 </w:t>
      </w:r>
      <w:r w:rsidRPr="007A5B45">
        <w:rPr>
          <w:sz w:val="16"/>
          <w:lang w:val="pl-PL"/>
        </w:rPr>
        <w:t>Zob. pkt 32 OSCE Action Plan for the Promotion of Gender Equality [„Plan Działania OBWE na rzecz promowania równości płci”] przyjętego decyzją nr 14/04, MC.DEC/14/04 (2004), &lt;</w:t>
      </w:r>
      <w:hyperlink r:id="rId42">
        <w:r w:rsidRPr="007A5B45">
          <w:rPr>
            <w:color w:val="0000FF"/>
            <w:sz w:val="16"/>
            <w:u w:val="single" w:color="0000FF"/>
            <w:lang w:val="pl-PL"/>
          </w:rPr>
          <w:t>http://www.osce.org/mc/23295?download=true</w:t>
        </w:r>
      </w:hyperlink>
      <w:r w:rsidRPr="007A5B45">
        <w:rPr>
          <w:sz w:val="16"/>
          <w:lang w:val="pl-PL"/>
        </w:rPr>
        <w:t>&gt;.</w:t>
      </w:r>
    </w:p>
    <w:p w:rsidR="000D4DE0" w:rsidRPr="007A5B45" w:rsidRDefault="000D4DE0">
      <w:pPr>
        <w:spacing w:line="182" w:lineRule="exact"/>
        <w:jc w:val="both"/>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pStyle w:val="Tekstpodstawowy"/>
        <w:spacing w:before="90"/>
        <w:ind w:left="685" w:right="114"/>
        <w:jc w:val="both"/>
        <w:rPr>
          <w:lang w:val="pl-PL"/>
        </w:rPr>
      </w:pPr>
      <w:r w:rsidRPr="007A5B45">
        <w:rPr>
          <w:lang w:val="pl-PL"/>
        </w:rPr>
        <w:t>podejmowania decyzji publicznych jako zasady cechującej dobrą administrację. Zamieszczenie takich dodatkowych informacji i szczegółowych uregulowań byłoby także zgodne z zadaniami Narodowego Instytutu w zakresie wspierania zaangażowania obywateli i organizacji społeczeństwa obywatelskiego w życie publiczne i procesy podejmowania decyzji oraz obywatelskiej kontroli nad funkcjonowaniem instytucji publicznych (art. 24 ust. 3 Projektu Ustawy).</w:t>
      </w:r>
    </w:p>
    <w:p w:rsidR="000D4DE0" w:rsidRPr="007A5B45" w:rsidRDefault="00406522">
      <w:pPr>
        <w:pStyle w:val="Akapitzlist"/>
        <w:numPr>
          <w:ilvl w:val="0"/>
          <w:numId w:val="6"/>
        </w:numPr>
        <w:tabs>
          <w:tab w:val="left" w:pos="686"/>
        </w:tabs>
        <w:spacing w:before="119"/>
        <w:ind w:right="112"/>
        <w:jc w:val="both"/>
        <w:rPr>
          <w:sz w:val="24"/>
          <w:lang w:val="pl-PL"/>
        </w:rPr>
      </w:pPr>
      <w:r w:rsidRPr="007A5B45">
        <w:rPr>
          <w:sz w:val="24"/>
          <w:lang w:val="pl-PL"/>
        </w:rPr>
        <w:t xml:space="preserve">Ogólnie władza wykonawcza wydaje się mieć decydujący wpływ na zarządzanie Narodowym Instytutem i jego funkcjonowanie, w związku z czym w Opinii zaleca się ponowne rozważenie obecnej struktury nadzorczej i organizacyjnej, a także  zapewnienie środków lub zabezpieczeń ograniczających potencjalną ingerencję rządu w prace Narodowego Instytutu. Ponadto nowy mechanizm rozwoju społeczeństwa obywatelskiego nie powinien prowadzić do sytuacji, w której w praktyce odpowiedzialność za rozdysponowywanie zdecydowanej większości środków lub zasobów publicznych wśród organizacji społeczeństwa obywatelskiego będzie spoczywać na tylko jednym podmiocie. Wręcz przeciwnie – w międzynarodowych i regionalnych zaleceniach oraz dobrych praktykach w zakresie wsparcia publicznego dla stowarzyszeń wskazuje się, że za przydział środków publicznych lub zasobów powinny być odpowiedzialne różne podmioty, w miarę możliwości </w:t>
      </w:r>
      <w:r w:rsidRPr="007A5B45">
        <w:rPr>
          <w:i/>
          <w:sz w:val="24"/>
          <w:lang w:val="pl-PL"/>
        </w:rPr>
        <w:t>niezależne od wpływów  rządu</w:t>
      </w:r>
      <w:r w:rsidRPr="007A5B45">
        <w:rPr>
          <w:sz w:val="24"/>
          <w:lang w:val="pl-PL"/>
        </w:rPr>
        <w:t xml:space="preserve">, nie zaś jeden organ wykonawczy. Wreszcie, odnotowując, że Projekt Ustawy był przedmiotem zarówno internetowych, jak i bezpośrednich konsultacji społecznych, a władze publiczne przekazały informacje zwrotne na temat otrzymanych  uwag, polskiego ustawodawcę zachęca się do zapewnienia, aby Projekt Ustawy stał się przedmiotem dalszych </w:t>
      </w:r>
      <w:r w:rsidRPr="007A5B45">
        <w:rPr>
          <w:b/>
          <w:sz w:val="24"/>
          <w:lang w:val="pl-PL"/>
        </w:rPr>
        <w:t xml:space="preserve">powszechnych, szczegółowych i efektywnych </w:t>
      </w:r>
      <w:r w:rsidRPr="007A5B45">
        <w:rPr>
          <w:sz w:val="24"/>
          <w:lang w:val="pl-PL"/>
        </w:rPr>
        <w:t xml:space="preserve">konsultacji do chwili jego przyjęcia, </w:t>
      </w:r>
      <w:r w:rsidRPr="007A5B45">
        <w:rPr>
          <w:i/>
          <w:sz w:val="24"/>
          <w:lang w:val="pl-PL"/>
        </w:rPr>
        <w:t>w tym podczas debaty na jego temat w</w:t>
      </w:r>
      <w:r w:rsidRPr="007A5B45">
        <w:rPr>
          <w:i/>
          <w:spacing w:val="-7"/>
          <w:sz w:val="24"/>
          <w:lang w:val="pl-PL"/>
        </w:rPr>
        <w:t xml:space="preserve"> </w:t>
      </w:r>
      <w:r w:rsidRPr="007A5B45">
        <w:rPr>
          <w:i/>
          <w:sz w:val="24"/>
          <w:lang w:val="pl-PL"/>
        </w:rPr>
        <w:t>parlamencie</w:t>
      </w:r>
      <w:r w:rsidRPr="007A5B45">
        <w:rPr>
          <w:sz w:val="24"/>
          <w:lang w:val="pl-PL"/>
        </w:rPr>
        <w:t>.</w:t>
      </w:r>
    </w:p>
    <w:p w:rsidR="000D4DE0" w:rsidRPr="007A5B45" w:rsidRDefault="00406522">
      <w:pPr>
        <w:pStyle w:val="Akapitzlist"/>
        <w:numPr>
          <w:ilvl w:val="0"/>
          <w:numId w:val="6"/>
        </w:numPr>
        <w:tabs>
          <w:tab w:val="left" w:pos="686"/>
        </w:tabs>
        <w:spacing w:before="120"/>
        <w:ind w:right="124"/>
        <w:jc w:val="both"/>
        <w:rPr>
          <w:sz w:val="24"/>
          <w:lang w:val="pl-PL"/>
        </w:rPr>
      </w:pPr>
      <w:r w:rsidRPr="007A5B45">
        <w:rPr>
          <w:sz w:val="24"/>
          <w:lang w:val="pl-PL"/>
        </w:rPr>
        <w:t>W celu poprawy zgodności Projektu Ustawy z międzynarodowymi standardami i dobrymi praktykami OBWE/ODIHR przedstawia następujące główne</w:t>
      </w:r>
      <w:r w:rsidRPr="007A5B45">
        <w:rPr>
          <w:spacing w:val="-14"/>
          <w:sz w:val="24"/>
          <w:lang w:val="pl-PL"/>
        </w:rPr>
        <w:t xml:space="preserve"> </w:t>
      </w:r>
      <w:r w:rsidRPr="007A5B45">
        <w:rPr>
          <w:sz w:val="24"/>
          <w:lang w:val="pl-PL"/>
        </w:rPr>
        <w:t>zalecenia:</w:t>
      </w:r>
    </w:p>
    <w:p w:rsidR="000D4DE0" w:rsidRPr="007A5B45" w:rsidRDefault="00406522">
      <w:pPr>
        <w:pStyle w:val="Akapitzlist"/>
        <w:numPr>
          <w:ilvl w:val="1"/>
          <w:numId w:val="6"/>
        </w:numPr>
        <w:tabs>
          <w:tab w:val="left" w:pos="1252"/>
        </w:tabs>
        <w:spacing w:before="120"/>
        <w:ind w:right="117" w:hanging="566"/>
        <w:jc w:val="both"/>
        <w:rPr>
          <w:sz w:val="24"/>
          <w:lang w:val="pl-PL"/>
        </w:rPr>
      </w:pPr>
      <w:bookmarkStart w:id="3" w:name="_GoBack"/>
      <w:r w:rsidRPr="007A5B45">
        <w:rPr>
          <w:sz w:val="24"/>
          <w:lang w:val="pl-PL"/>
        </w:rPr>
        <w:t>wprowadzenie w Projekcie Ustawy nowych przepisów, które zapewnią skuteczną koordynację ze społeczeństwem obywatelskim oraz jego rzeczywiste włączenie w prace Narodowego Instytutu i udział w nich, co najmniej</w:t>
      </w:r>
      <w:r w:rsidRPr="007A5B45">
        <w:rPr>
          <w:spacing w:val="-8"/>
          <w:sz w:val="24"/>
          <w:lang w:val="pl-PL"/>
        </w:rPr>
        <w:t xml:space="preserve"> </w:t>
      </w:r>
      <w:r w:rsidRPr="007A5B45">
        <w:rPr>
          <w:sz w:val="24"/>
          <w:lang w:val="pl-PL"/>
        </w:rPr>
        <w:t>przez:</w:t>
      </w:r>
    </w:p>
    <w:bookmarkEnd w:id="3"/>
    <w:p w:rsidR="000D4DE0" w:rsidRPr="007A5B45" w:rsidRDefault="00406522">
      <w:pPr>
        <w:pStyle w:val="Akapitzlist"/>
        <w:numPr>
          <w:ilvl w:val="2"/>
          <w:numId w:val="6"/>
        </w:numPr>
        <w:tabs>
          <w:tab w:val="left" w:pos="1821"/>
        </w:tabs>
        <w:spacing w:before="120"/>
        <w:ind w:right="116"/>
        <w:jc w:val="both"/>
        <w:rPr>
          <w:sz w:val="24"/>
          <w:lang w:val="pl-PL"/>
        </w:rPr>
      </w:pPr>
      <w:r w:rsidRPr="007A5B45">
        <w:rPr>
          <w:sz w:val="24"/>
          <w:lang w:val="pl-PL"/>
        </w:rPr>
        <w:t>zwiększenie liczby przedstawicieli społeczeństwa obywatelskiego i/lub przedstawicieli mianowanych przez inne niezależne podmioty, takie jak Rzecznik Praw Obywatelskich, w Radzie do co najmniej połowy ogólnej liczby jej członków (art. 9); [pkt 33, 41 i</w:t>
      </w:r>
      <w:r w:rsidRPr="007A5B45">
        <w:rPr>
          <w:spacing w:val="-6"/>
          <w:sz w:val="24"/>
          <w:lang w:val="pl-PL"/>
        </w:rPr>
        <w:t xml:space="preserve"> </w:t>
      </w:r>
      <w:r w:rsidRPr="007A5B45">
        <w:rPr>
          <w:sz w:val="24"/>
          <w:lang w:val="pl-PL"/>
        </w:rPr>
        <w:t>60]</w:t>
      </w:r>
    </w:p>
    <w:p w:rsidR="000D4DE0" w:rsidRPr="007A5B45" w:rsidRDefault="00406522">
      <w:pPr>
        <w:pStyle w:val="Akapitzlist"/>
        <w:numPr>
          <w:ilvl w:val="2"/>
          <w:numId w:val="6"/>
        </w:numPr>
        <w:tabs>
          <w:tab w:val="left" w:pos="1821"/>
        </w:tabs>
        <w:spacing w:before="60"/>
        <w:ind w:right="114"/>
        <w:jc w:val="both"/>
        <w:rPr>
          <w:sz w:val="24"/>
          <w:lang w:val="pl-PL"/>
        </w:rPr>
      </w:pPr>
      <w:r w:rsidRPr="007A5B45">
        <w:rPr>
          <w:sz w:val="24"/>
          <w:lang w:val="pl-PL"/>
        </w:rPr>
        <w:t>aktywne zaangażowanie organizacji społeczeństwa obywatelskiego w nominowanie potencjalnych kandydatów na stanowiska Dyrektora/zastępców Dyrektora Narodowego Instytutu oraz ich wybór (art. 5 i 7); [pkt</w:t>
      </w:r>
      <w:r w:rsidRPr="007A5B45">
        <w:rPr>
          <w:spacing w:val="-1"/>
          <w:sz w:val="24"/>
          <w:lang w:val="pl-PL"/>
        </w:rPr>
        <w:t xml:space="preserve"> </w:t>
      </w:r>
      <w:r w:rsidRPr="007A5B45">
        <w:rPr>
          <w:sz w:val="24"/>
          <w:lang w:val="pl-PL"/>
        </w:rPr>
        <w:t>63]</w:t>
      </w:r>
    </w:p>
    <w:p w:rsidR="000D4DE0" w:rsidRPr="007A5B45" w:rsidRDefault="00406522">
      <w:pPr>
        <w:pStyle w:val="Akapitzlist"/>
        <w:numPr>
          <w:ilvl w:val="2"/>
          <w:numId w:val="6"/>
        </w:numPr>
        <w:tabs>
          <w:tab w:val="left" w:pos="1821"/>
        </w:tabs>
        <w:spacing w:before="60"/>
        <w:ind w:right="113"/>
        <w:jc w:val="both"/>
        <w:rPr>
          <w:sz w:val="24"/>
          <w:lang w:val="pl-PL"/>
        </w:rPr>
      </w:pPr>
      <w:r w:rsidRPr="007A5B45">
        <w:rPr>
          <w:sz w:val="24"/>
          <w:lang w:val="pl-PL"/>
        </w:rPr>
        <w:t>zapewnienie udziału organizacji społeczeństwa obywatelskiego w opracowywaniu projektów rocznych planów działalności i planów finansowych oraz sprawozdań z działalności i sprawozdań finansowych Narodowego Instytutu (art. 8), w ustalaniu regulaminów otwartych konkursów ofert, w tym określaniu rodzajów zadań podlegających finansowaniu (art. 30) i określaniu wzorów ofert składanych w otwartych konkursach (art. 19 i 19a Ustawy z 2003 r.), a także w ocenie wniosków i wybranych projektów; [pkt</w:t>
      </w:r>
      <w:r w:rsidRPr="007A5B45">
        <w:rPr>
          <w:spacing w:val="-4"/>
          <w:sz w:val="24"/>
          <w:lang w:val="pl-PL"/>
        </w:rPr>
        <w:t xml:space="preserve"> </w:t>
      </w:r>
      <w:r w:rsidRPr="007A5B45">
        <w:rPr>
          <w:sz w:val="24"/>
          <w:lang w:val="pl-PL"/>
        </w:rPr>
        <w:t>41]</w:t>
      </w:r>
    </w:p>
    <w:p w:rsidR="000D4DE0" w:rsidRPr="007A5B45" w:rsidRDefault="00406522">
      <w:pPr>
        <w:pStyle w:val="Akapitzlist"/>
        <w:numPr>
          <w:ilvl w:val="2"/>
          <w:numId w:val="6"/>
        </w:numPr>
        <w:tabs>
          <w:tab w:val="left" w:pos="1737"/>
        </w:tabs>
        <w:spacing w:before="60"/>
        <w:ind w:right="117"/>
        <w:jc w:val="both"/>
        <w:rPr>
          <w:sz w:val="24"/>
          <w:lang w:val="pl-PL"/>
        </w:rPr>
      </w:pPr>
      <w:r w:rsidRPr="007A5B45">
        <w:rPr>
          <w:sz w:val="24"/>
          <w:lang w:val="pl-PL"/>
        </w:rPr>
        <w:t>wprowadzenie w Projekcie Ustawy procedur umożliwiających organizacjom społeczeństwa obywatelskiego aktywny udział w sprawowaniu ogólnego nadzoru nad Narodowym Instytutem; [pkt</w:t>
      </w:r>
      <w:r w:rsidRPr="007A5B45">
        <w:rPr>
          <w:spacing w:val="-7"/>
          <w:sz w:val="24"/>
          <w:lang w:val="pl-PL"/>
        </w:rPr>
        <w:t xml:space="preserve"> </w:t>
      </w:r>
      <w:r w:rsidRPr="007A5B45">
        <w:rPr>
          <w:sz w:val="24"/>
          <w:lang w:val="pl-PL"/>
        </w:rPr>
        <w:t>41]</w:t>
      </w:r>
    </w:p>
    <w:p w:rsidR="000D4DE0" w:rsidRPr="007A5B45" w:rsidRDefault="000D4DE0">
      <w:pPr>
        <w:jc w:val="both"/>
        <w:rPr>
          <w:sz w:val="24"/>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pStyle w:val="Akapitzlist"/>
        <w:numPr>
          <w:ilvl w:val="2"/>
          <w:numId w:val="6"/>
        </w:numPr>
        <w:tabs>
          <w:tab w:val="left" w:pos="1821"/>
        </w:tabs>
        <w:spacing w:before="90"/>
        <w:ind w:right="112"/>
        <w:jc w:val="both"/>
        <w:rPr>
          <w:sz w:val="24"/>
          <w:lang w:val="pl-PL"/>
        </w:rPr>
      </w:pPr>
      <w:r w:rsidRPr="007A5B45">
        <w:rPr>
          <w:sz w:val="24"/>
          <w:lang w:val="pl-PL"/>
        </w:rPr>
        <w:t>zapewnienie, aby taki udział organizacji społeczeństwa obywatelskiego miał charakter pluralistyczny i niedyskryminujący oraz opierał się na sprawiedliwym, publicznym, przejrzystym, otwartym, niedyskryminującym, pluralistycznym i konkurencyjnym procesie selekcji; [pkt</w:t>
      </w:r>
      <w:r w:rsidRPr="007A5B45">
        <w:rPr>
          <w:spacing w:val="-15"/>
          <w:sz w:val="24"/>
          <w:lang w:val="pl-PL"/>
        </w:rPr>
        <w:t xml:space="preserve"> </w:t>
      </w:r>
      <w:r w:rsidRPr="007A5B45">
        <w:rPr>
          <w:sz w:val="24"/>
          <w:lang w:val="pl-PL"/>
        </w:rPr>
        <w:t>42-44]</w:t>
      </w:r>
    </w:p>
    <w:p w:rsidR="000D4DE0" w:rsidRPr="007A5B45" w:rsidRDefault="00406522">
      <w:pPr>
        <w:pStyle w:val="Akapitzlist"/>
        <w:numPr>
          <w:ilvl w:val="1"/>
          <w:numId w:val="6"/>
        </w:numPr>
        <w:tabs>
          <w:tab w:val="left" w:pos="1252"/>
        </w:tabs>
        <w:spacing w:before="119"/>
        <w:ind w:right="114" w:hanging="566"/>
        <w:jc w:val="both"/>
        <w:rPr>
          <w:sz w:val="24"/>
          <w:lang w:val="pl-PL"/>
        </w:rPr>
      </w:pPr>
      <w:r w:rsidRPr="007A5B45">
        <w:rPr>
          <w:sz w:val="24"/>
          <w:lang w:val="pl-PL"/>
        </w:rPr>
        <w:t>zapewnienie, aby w praktyce odpowiedzialność za rozdysponowywanie wśród organizacji społeczeństwa obywatelskiego zdecydowanej większości środków i zasobów zapewnianych przez władzę centralną, oraz innych form wsparcia z zagranicy, nie była scentralizowana w ramach Narodowego Instytutu; [pkt</w:t>
      </w:r>
      <w:r w:rsidRPr="007A5B45">
        <w:rPr>
          <w:spacing w:val="-13"/>
          <w:sz w:val="24"/>
          <w:lang w:val="pl-PL"/>
        </w:rPr>
        <w:t xml:space="preserve"> </w:t>
      </w:r>
      <w:r w:rsidRPr="007A5B45">
        <w:rPr>
          <w:sz w:val="24"/>
          <w:lang w:val="pl-PL"/>
        </w:rPr>
        <w:t>22–25]</w:t>
      </w:r>
    </w:p>
    <w:p w:rsidR="000D4DE0" w:rsidRPr="007A5B45" w:rsidRDefault="00406522">
      <w:pPr>
        <w:pStyle w:val="Akapitzlist"/>
        <w:numPr>
          <w:ilvl w:val="1"/>
          <w:numId w:val="6"/>
        </w:numPr>
        <w:tabs>
          <w:tab w:val="left" w:pos="1252"/>
        </w:tabs>
        <w:spacing w:before="119"/>
        <w:ind w:right="113" w:hanging="566"/>
        <w:jc w:val="both"/>
        <w:rPr>
          <w:sz w:val="24"/>
          <w:lang w:val="pl-PL"/>
        </w:rPr>
      </w:pPr>
      <w:r w:rsidRPr="007A5B45">
        <w:rPr>
          <w:sz w:val="24"/>
          <w:lang w:val="pl-PL"/>
        </w:rPr>
        <w:t>ograniczenie bezpośredniego wpływu władzy wykonawczej na Narodowy Instytut i systemy wsparcia społeczeństwa obywatelskiego, w tym przez ponowne rozważenie, czy nadzór nad Narodowym Instytutem powinien być sprawowany przez członka Rady Ministrów, przeniesienie większej ilości uprawnień decyzyjnych do Rady, zapewnienie, aby Przewodniczącego Rady wybierali sami członkowie Rady oraz odebranie Radzie Ministrów uprawnień do przyjmowania programów wspierania rozwoju społeczeństwa obywatelskiego, przy jednoczesnym zapewnieniu rzeczywistego udziału przedstawicieli społeczeństwa obywatelskiego w projektowaniu takich programów; [pkt</w:t>
      </w:r>
      <w:r w:rsidRPr="007A5B45">
        <w:rPr>
          <w:spacing w:val="-12"/>
          <w:sz w:val="24"/>
          <w:lang w:val="pl-PL"/>
        </w:rPr>
        <w:t xml:space="preserve"> </w:t>
      </w:r>
      <w:r w:rsidRPr="007A5B45">
        <w:rPr>
          <w:sz w:val="24"/>
          <w:lang w:val="pl-PL"/>
        </w:rPr>
        <w:t>33]</w:t>
      </w:r>
    </w:p>
    <w:p w:rsidR="000D4DE0" w:rsidRPr="007A5B45" w:rsidRDefault="00406522">
      <w:pPr>
        <w:pStyle w:val="Akapitzlist"/>
        <w:numPr>
          <w:ilvl w:val="1"/>
          <w:numId w:val="6"/>
        </w:numPr>
        <w:tabs>
          <w:tab w:val="left" w:pos="1252"/>
        </w:tabs>
        <w:spacing w:before="119"/>
        <w:ind w:right="116" w:hanging="566"/>
        <w:jc w:val="both"/>
        <w:rPr>
          <w:sz w:val="24"/>
          <w:lang w:val="pl-PL"/>
        </w:rPr>
      </w:pPr>
      <w:r w:rsidRPr="007A5B45">
        <w:rPr>
          <w:sz w:val="24"/>
          <w:lang w:val="pl-PL"/>
        </w:rPr>
        <w:t>usunięcie z katalogu przyczyn odwołania Dyrektora niezatwierdzenia lub nieprzedstawienia rocznego sprawozdania z działalności lub rocznego sprawozdania finansowego Narodowego Instytutu oraz „działania niezgodnego z prawem, zasadami rzetelności, gospodarności i celowości” (art. 6 ust. 2), jak też odniesienia do niewłaściwego realizowania obowiązków jako podstawy  odwołania członków Rady w art. 10 ust. 5 Projektu Ustawy lub przeformułowanie tych zapisów w celu ścisłego ograniczenia ich zakresu; [pkt</w:t>
      </w:r>
      <w:r w:rsidRPr="007A5B45">
        <w:rPr>
          <w:spacing w:val="-6"/>
          <w:sz w:val="24"/>
          <w:lang w:val="pl-PL"/>
        </w:rPr>
        <w:t xml:space="preserve"> </w:t>
      </w:r>
      <w:r w:rsidRPr="007A5B45">
        <w:rPr>
          <w:sz w:val="24"/>
          <w:lang w:val="pl-PL"/>
        </w:rPr>
        <w:t>64]</w:t>
      </w:r>
    </w:p>
    <w:p w:rsidR="000D4DE0" w:rsidRPr="007A5B45" w:rsidRDefault="00406522">
      <w:pPr>
        <w:pStyle w:val="Akapitzlist"/>
        <w:numPr>
          <w:ilvl w:val="1"/>
          <w:numId w:val="6"/>
        </w:numPr>
        <w:tabs>
          <w:tab w:val="left" w:pos="1252"/>
        </w:tabs>
        <w:spacing w:before="119"/>
        <w:ind w:right="114" w:hanging="566"/>
        <w:jc w:val="both"/>
        <w:rPr>
          <w:sz w:val="24"/>
          <w:lang w:val="pl-PL"/>
        </w:rPr>
      </w:pPr>
      <w:r w:rsidRPr="007A5B45">
        <w:rPr>
          <w:sz w:val="24"/>
          <w:lang w:val="pl-PL"/>
        </w:rPr>
        <w:t>rozważenie uwzględnienia w zadaniach Narodowego Instytutu wymienionych w art. 24 ust. 3 innych działań dotyczących edukowania kobiet na temat ich praw oraz pomocy w uzyskaniu ochrony prawnej, zapobiegania przemocy wobec kobiet i przemocy domowej oraz zwalczania jej, rehabilitacji i ponownej integracji społecznej ofiar handlu ludźmi, dostępu kobiet do wymiaru sprawiedliwości, promowania praw osób z niepełnosprawnościami oraz praw grup zmarginalizowanych i mniejszościowych, a także przeformułowanie art. 24 ust. 3 pkt 4 w celu poszerzenia jego zakresu tak, aby obejmował on ogólnie dziedzictwo kulturalne, bez zawężania go wyłącznie do jednego dziedzictwa religijnego i narodowego; [pkt</w:t>
      </w:r>
      <w:r w:rsidRPr="007A5B45">
        <w:rPr>
          <w:spacing w:val="-3"/>
          <w:sz w:val="24"/>
          <w:lang w:val="pl-PL"/>
        </w:rPr>
        <w:t xml:space="preserve"> </w:t>
      </w:r>
      <w:r w:rsidRPr="007A5B45">
        <w:rPr>
          <w:sz w:val="24"/>
          <w:lang w:val="pl-PL"/>
        </w:rPr>
        <w:t>47–53]</w:t>
      </w:r>
    </w:p>
    <w:p w:rsidR="000D4DE0" w:rsidRPr="007A5B45" w:rsidRDefault="00406522">
      <w:pPr>
        <w:pStyle w:val="Akapitzlist"/>
        <w:numPr>
          <w:ilvl w:val="1"/>
          <w:numId w:val="6"/>
        </w:numPr>
        <w:tabs>
          <w:tab w:val="left" w:pos="1252"/>
        </w:tabs>
        <w:spacing w:before="120"/>
        <w:ind w:right="118" w:hanging="566"/>
        <w:jc w:val="both"/>
        <w:rPr>
          <w:sz w:val="24"/>
          <w:lang w:val="pl-PL"/>
        </w:rPr>
      </w:pPr>
      <w:r w:rsidRPr="007A5B45">
        <w:rPr>
          <w:sz w:val="24"/>
          <w:lang w:val="pl-PL"/>
        </w:rPr>
        <w:t>zagwarantowanie, że Projekt Ustawy lub inne akty prawne zapewnią, że Narodowy Instytut będzie kierować się zasadami pomocniczości, suwerenności stron, partnerstwa, efektywności, uczciwej konkurencji, przejrzystości, równego traktowania i niedyskryminacji oraz poszanowania niezależności stowarzyszeń; [pkt</w:t>
      </w:r>
      <w:r w:rsidRPr="007A5B45">
        <w:rPr>
          <w:spacing w:val="-2"/>
          <w:sz w:val="24"/>
          <w:lang w:val="pl-PL"/>
        </w:rPr>
        <w:t xml:space="preserve"> </w:t>
      </w:r>
      <w:r w:rsidRPr="007A5B45">
        <w:rPr>
          <w:sz w:val="24"/>
          <w:lang w:val="pl-PL"/>
        </w:rPr>
        <w:t>54]</w:t>
      </w:r>
    </w:p>
    <w:p w:rsidR="000D4DE0" w:rsidRPr="007A5B45" w:rsidRDefault="00406522">
      <w:pPr>
        <w:pStyle w:val="Akapitzlist"/>
        <w:numPr>
          <w:ilvl w:val="1"/>
          <w:numId w:val="6"/>
        </w:numPr>
        <w:tabs>
          <w:tab w:val="left" w:pos="1252"/>
        </w:tabs>
        <w:spacing w:before="120"/>
        <w:ind w:right="116" w:hanging="566"/>
        <w:jc w:val="both"/>
        <w:rPr>
          <w:sz w:val="24"/>
          <w:lang w:val="pl-PL"/>
        </w:rPr>
      </w:pPr>
      <w:r w:rsidRPr="007A5B45">
        <w:rPr>
          <w:sz w:val="24"/>
          <w:lang w:val="pl-PL"/>
        </w:rPr>
        <w:t>wskazanie, że spośród jedenastu członków Rady nie więcej niż sześć osób powinno być tej samej płci, oraz włączenie zasad i procedur dotyczących ich powoływania, które zapewnią zgodność z takimi wymogami równowagi płci, a także przepisów określających konsekwencje naruszenia tych zasad; [pkt 61–62] oraz</w:t>
      </w:r>
    </w:p>
    <w:p w:rsidR="000D4DE0" w:rsidRPr="007A5B45" w:rsidRDefault="00406522">
      <w:pPr>
        <w:pStyle w:val="Akapitzlist"/>
        <w:numPr>
          <w:ilvl w:val="1"/>
          <w:numId w:val="6"/>
        </w:numPr>
        <w:tabs>
          <w:tab w:val="left" w:pos="1252"/>
        </w:tabs>
        <w:spacing w:before="120"/>
        <w:ind w:right="115" w:hanging="566"/>
        <w:jc w:val="both"/>
        <w:rPr>
          <w:sz w:val="24"/>
          <w:lang w:val="pl-PL"/>
        </w:rPr>
      </w:pPr>
      <w:r w:rsidRPr="007A5B45">
        <w:rPr>
          <w:sz w:val="24"/>
          <w:lang w:val="pl-PL"/>
        </w:rPr>
        <w:t xml:space="preserve">zapewnienie, aby Narodowy Instytut publikował roczne raporty  ze szczegółowymi       informacjami       na       temat       rodzajów      </w:t>
      </w:r>
      <w:r w:rsidRPr="007A5B45">
        <w:rPr>
          <w:spacing w:val="32"/>
          <w:sz w:val="24"/>
          <w:lang w:val="pl-PL"/>
        </w:rPr>
        <w:t xml:space="preserve"> </w:t>
      </w:r>
      <w:r w:rsidRPr="007A5B45">
        <w:rPr>
          <w:sz w:val="24"/>
          <w:lang w:val="pl-PL"/>
        </w:rPr>
        <w:t>beneficjentów</w:t>
      </w:r>
    </w:p>
    <w:p w:rsidR="000D4DE0" w:rsidRPr="007A5B45" w:rsidRDefault="000D4DE0">
      <w:pPr>
        <w:jc w:val="both"/>
        <w:rPr>
          <w:sz w:val="24"/>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Default="00406522">
      <w:pPr>
        <w:pStyle w:val="Tekstpodstawowy"/>
        <w:tabs>
          <w:tab w:val="left" w:pos="3735"/>
          <w:tab w:val="left" w:pos="5402"/>
          <w:tab w:val="left" w:pos="6210"/>
          <w:tab w:val="left" w:pos="7506"/>
          <w:tab w:val="left" w:pos="8589"/>
        </w:tabs>
        <w:spacing w:before="90"/>
        <w:ind w:left="1251" w:right="112"/>
      </w:pPr>
      <w:r w:rsidRPr="007A5B45">
        <w:rPr>
          <w:lang w:val="pl-PL"/>
        </w:rPr>
        <w:t>finansowania/wsparcia</w:t>
      </w:r>
      <w:r w:rsidRPr="007A5B45">
        <w:rPr>
          <w:lang w:val="pl-PL"/>
        </w:rPr>
        <w:tab/>
        <w:t>zapewnionego</w:t>
      </w:r>
      <w:r w:rsidRPr="007A5B45">
        <w:rPr>
          <w:lang w:val="pl-PL"/>
        </w:rPr>
        <w:tab/>
        <w:t>przez</w:t>
      </w:r>
      <w:r w:rsidRPr="007A5B45">
        <w:rPr>
          <w:lang w:val="pl-PL"/>
        </w:rPr>
        <w:tab/>
        <w:t>Narodowy</w:t>
      </w:r>
      <w:r w:rsidRPr="007A5B45">
        <w:rPr>
          <w:lang w:val="pl-PL"/>
        </w:rPr>
        <w:tab/>
        <w:t>Instytut,</w:t>
      </w:r>
      <w:r w:rsidRPr="007A5B45">
        <w:rPr>
          <w:lang w:val="pl-PL"/>
        </w:rPr>
        <w:tab/>
        <w:t xml:space="preserve">kwoty przyznanych środków oraz celów, na jakie wykorzystano finansowanie. </w:t>
      </w:r>
      <w:r>
        <w:t>[pkt</w:t>
      </w:r>
      <w:r>
        <w:rPr>
          <w:spacing w:val="-6"/>
        </w:rPr>
        <w:t xml:space="preserve"> </w:t>
      </w:r>
      <w:r>
        <w:t>70]</w:t>
      </w:r>
    </w:p>
    <w:p w:rsidR="000D4DE0" w:rsidRDefault="00406522">
      <w:pPr>
        <w:spacing w:before="124"/>
        <w:ind w:left="1251"/>
        <w:rPr>
          <w:b/>
          <w:i/>
          <w:sz w:val="24"/>
        </w:rPr>
      </w:pPr>
      <w:r>
        <w:rPr>
          <w:b/>
          <w:i/>
          <w:sz w:val="24"/>
        </w:rPr>
        <w:t>W tekście Opinii zawarto także Dodatkowe Zalecenia (wytłuszczone).</w:t>
      </w:r>
    </w:p>
    <w:p w:rsidR="000D4DE0" w:rsidRDefault="000D4DE0">
      <w:pPr>
        <w:pStyle w:val="Tekstpodstawowy"/>
        <w:rPr>
          <w:b/>
          <w:i/>
          <w:sz w:val="26"/>
        </w:rPr>
      </w:pPr>
    </w:p>
    <w:p w:rsidR="000D4DE0" w:rsidRDefault="000D4DE0">
      <w:pPr>
        <w:pStyle w:val="Tekstpodstawowy"/>
        <w:spacing w:before="1"/>
        <w:rPr>
          <w:b/>
          <w:i/>
          <w:sz w:val="26"/>
        </w:rPr>
      </w:pPr>
    </w:p>
    <w:p w:rsidR="000D4DE0" w:rsidRDefault="00406522">
      <w:pPr>
        <w:pStyle w:val="Akapitzlist"/>
        <w:numPr>
          <w:ilvl w:val="0"/>
          <w:numId w:val="5"/>
        </w:numPr>
        <w:tabs>
          <w:tab w:val="left" w:pos="1312"/>
        </w:tabs>
        <w:spacing w:before="1"/>
        <w:ind w:hanging="626"/>
        <w:jc w:val="both"/>
        <w:rPr>
          <w:b/>
          <w:sz w:val="24"/>
        </w:rPr>
      </w:pPr>
      <w:bookmarkStart w:id="4" w:name="_bookmark3"/>
      <w:bookmarkEnd w:id="4"/>
      <w:r>
        <w:rPr>
          <w:b/>
          <w:sz w:val="24"/>
        </w:rPr>
        <w:t>ANALIZA I</w:t>
      </w:r>
      <w:r>
        <w:rPr>
          <w:b/>
          <w:spacing w:val="-5"/>
          <w:sz w:val="24"/>
        </w:rPr>
        <w:t xml:space="preserve"> </w:t>
      </w:r>
      <w:r>
        <w:rPr>
          <w:b/>
          <w:sz w:val="24"/>
        </w:rPr>
        <w:t>ZALECENIA</w:t>
      </w:r>
    </w:p>
    <w:p w:rsidR="000D4DE0" w:rsidRDefault="000D4DE0">
      <w:pPr>
        <w:pStyle w:val="Tekstpodstawowy"/>
        <w:rPr>
          <w:b/>
          <w:sz w:val="26"/>
        </w:rPr>
      </w:pPr>
    </w:p>
    <w:p w:rsidR="000D4DE0" w:rsidRPr="007A5B45" w:rsidRDefault="00406522">
      <w:pPr>
        <w:pStyle w:val="Nagwek1"/>
        <w:numPr>
          <w:ilvl w:val="1"/>
          <w:numId w:val="5"/>
        </w:numPr>
        <w:tabs>
          <w:tab w:val="left" w:pos="1251"/>
          <w:tab w:val="left" w:pos="1252"/>
        </w:tabs>
        <w:spacing w:before="181"/>
        <w:ind w:right="502" w:hanging="566"/>
        <w:rPr>
          <w:lang w:val="pl-PL"/>
        </w:rPr>
      </w:pPr>
      <w:bookmarkStart w:id="5" w:name="_bookmark4"/>
      <w:bookmarkEnd w:id="5"/>
      <w:r w:rsidRPr="007A5B45">
        <w:rPr>
          <w:lang w:val="pl-PL"/>
        </w:rPr>
        <w:t>Międzynarodowe standardy w zakresie prawa do wolności zrzeszania się i publicznego wsparcia dla</w:t>
      </w:r>
      <w:r w:rsidRPr="007A5B45">
        <w:rPr>
          <w:spacing w:val="-10"/>
          <w:lang w:val="pl-PL"/>
        </w:rPr>
        <w:t xml:space="preserve"> </w:t>
      </w:r>
      <w:r w:rsidRPr="007A5B45">
        <w:rPr>
          <w:lang w:val="pl-PL"/>
        </w:rPr>
        <w:t>stowarzyszeń</w:t>
      </w:r>
    </w:p>
    <w:p w:rsidR="000D4DE0" w:rsidRPr="007A5B45" w:rsidRDefault="000D4DE0">
      <w:pPr>
        <w:pStyle w:val="Tekstpodstawowy"/>
        <w:spacing w:before="7"/>
        <w:rPr>
          <w:b/>
          <w:sz w:val="31"/>
          <w:lang w:val="pl-PL"/>
        </w:rPr>
      </w:pPr>
    </w:p>
    <w:p w:rsidR="000D4DE0" w:rsidRPr="007A5B45" w:rsidRDefault="00406522">
      <w:pPr>
        <w:pStyle w:val="Akapitzlist"/>
        <w:numPr>
          <w:ilvl w:val="0"/>
          <w:numId w:val="6"/>
        </w:numPr>
        <w:tabs>
          <w:tab w:val="left" w:pos="686"/>
        </w:tabs>
        <w:spacing w:line="230" w:lineRule="auto"/>
        <w:ind w:right="115"/>
        <w:jc w:val="both"/>
        <w:rPr>
          <w:sz w:val="24"/>
          <w:lang w:val="pl-PL"/>
        </w:rPr>
      </w:pPr>
      <w:r w:rsidRPr="007A5B45">
        <w:rPr>
          <w:sz w:val="24"/>
          <w:lang w:val="pl-PL"/>
        </w:rPr>
        <w:t>Wolność zrzeszania się jest prawem człowieka, które ma podstawowe znaczenie dla funkcjonowania demokracji, a także stanowi warunek konieczny korzystania z innych podstawowych wolności.</w:t>
      </w:r>
      <w:r w:rsidRPr="007A5B45">
        <w:rPr>
          <w:position w:val="11"/>
          <w:sz w:val="16"/>
          <w:lang w:val="pl-PL"/>
        </w:rPr>
        <w:t xml:space="preserve">5 </w:t>
      </w:r>
      <w:r w:rsidRPr="007A5B45">
        <w:rPr>
          <w:sz w:val="24"/>
          <w:lang w:val="pl-PL"/>
        </w:rPr>
        <w:t>Stowarzyszenia często odgrywają ważną, pozytywną rolę w osiąganiu</w:t>
      </w:r>
      <w:r w:rsidRPr="007A5B45">
        <w:rPr>
          <w:spacing w:val="24"/>
          <w:sz w:val="24"/>
          <w:lang w:val="pl-PL"/>
        </w:rPr>
        <w:t xml:space="preserve"> </w:t>
      </w:r>
      <w:r w:rsidRPr="007A5B45">
        <w:rPr>
          <w:sz w:val="24"/>
          <w:lang w:val="pl-PL"/>
        </w:rPr>
        <w:t>celów</w:t>
      </w:r>
      <w:r w:rsidRPr="007A5B45">
        <w:rPr>
          <w:spacing w:val="23"/>
          <w:sz w:val="24"/>
          <w:lang w:val="pl-PL"/>
        </w:rPr>
        <w:t xml:space="preserve"> </w:t>
      </w:r>
      <w:r w:rsidRPr="007A5B45">
        <w:rPr>
          <w:sz w:val="24"/>
          <w:lang w:val="pl-PL"/>
        </w:rPr>
        <w:t>leżących</w:t>
      </w:r>
      <w:r w:rsidRPr="007A5B45">
        <w:rPr>
          <w:spacing w:val="21"/>
          <w:sz w:val="24"/>
          <w:lang w:val="pl-PL"/>
        </w:rPr>
        <w:t xml:space="preserve"> </w:t>
      </w:r>
      <w:r w:rsidRPr="007A5B45">
        <w:rPr>
          <w:sz w:val="24"/>
          <w:lang w:val="pl-PL"/>
        </w:rPr>
        <w:t>w</w:t>
      </w:r>
      <w:r w:rsidRPr="007A5B45">
        <w:rPr>
          <w:spacing w:val="21"/>
          <w:sz w:val="24"/>
          <w:lang w:val="pl-PL"/>
        </w:rPr>
        <w:t xml:space="preserve"> </w:t>
      </w:r>
      <w:r w:rsidRPr="007A5B45">
        <w:rPr>
          <w:sz w:val="24"/>
          <w:lang w:val="pl-PL"/>
        </w:rPr>
        <w:t>interesie</w:t>
      </w:r>
      <w:r w:rsidRPr="007A5B45">
        <w:rPr>
          <w:spacing w:val="23"/>
          <w:sz w:val="24"/>
          <w:lang w:val="pl-PL"/>
        </w:rPr>
        <w:t xml:space="preserve"> </w:t>
      </w:r>
      <w:r w:rsidRPr="007A5B45">
        <w:rPr>
          <w:sz w:val="24"/>
          <w:lang w:val="pl-PL"/>
        </w:rPr>
        <w:t>publicznym,</w:t>
      </w:r>
      <w:r w:rsidRPr="007A5B45">
        <w:rPr>
          <w:spacing w:val="22"/>
          <w:sz w:val="24"/>
          <w:lang w:val="pl-PL"/>
        </w:rPr>
        <w:t xml:space="preserve"> </w:t>
      </w:r>
      <w:r w:rsidRPr="007A5B45">
        <w:rPr>
          <w:sz w:val="24"/>
          <w:lang w:val="pl-PL"/>
        </w:rPr>
        <w:t>co</w:t>
      </w:r>
      <w:r w:rsidRPr="007A5B45">
        <w:rPr>
          <w:spacing w:val="21"/>
          <w:sz w:val="24"/>
          <w:lang w:val="pl-PL"/>
        </w:rPr>
        <w:t xml:space="preserve"> </w:t>
      </w:r>
      <w:r w:rsidRPr="007A5B45">
        <w:rPr>
          <w:sz w:val="24"/>
          <w:lang w:val="pl-PL"/>
        </w:rPr>
        <w:t>uznaje</w:t>
      </w:r>
      <w:r w:rsidRPr="007A5B45">
        <w:rPr>
          <w:spacing w:val="21"/>
          <w:sz w:val="24"/>
          <w:lang w:val="pl-PL"/>
        </w:rPr>
        <w:t xml:space="preserve"> </w:t>
      </w:r>
      <w:r w:rsidRPr="007A5B45">
        <w:rPr>
          <w:sz w:val="24"/>
          <w:lang w:val="pl-PL"/>
        </w:rPr>
        <w:t>się</w:t>
      </w:r>
      <w:r w:rsidRPr="007A5B45">
        <w:rPr>
          <w:spacing w:val="21"/>
          <w:sz w:val="24"/>
          <w:lang w:val="pl-PL"/>
        </w:rPr>
        <w:t xml:space="preserve"> </w:t>
      </w:r>
      <w:r w:rsidRPr="007A5B45">
        <w:rPr>
          <w:sz w:val="24"/>
          <w:lang w:val="pl-PL"/>
        </w:rPr>
        <w:t>w</w:t>
      </w:r>
      <w:r w:rsidRPr="007A5B45">
        <w:rPr>
          <w:spacing w:val="23"/>
          <w:sz w:val="24"/>
          <w:lang w:val="pl-PL"/>
        </w:rPr>
        <w:t xml:space="preserve"> </w:t>
      </w:r>
      <w:r w:rsidRPr="007A5B45">
        <w:rPr>
          <w:sz w:val="24"/>
          <w:lang w:val="pl-PL"/>
        </w:rPr>
        <w:t>międzynarodowym</w:t>
      </w:r>
    </w:p>
    <w:p w:rsidR="000D4DE0" w:rsidRPr="007A5B45" w:rsidRDefault="00406522">
      <w:pPr>
        <w:pStyle w:val="Tekstpodstawowy"/>
        <w:spacing w:before="4" w:line="276" w:lineRule="exact"/>
        <w:ind w:left="685" w:right="116"/>
        <w:jc w:val="both"/>
        <w:rPr>
          <w:sz w:val="16"/>
          <w:lang w:val="pl-PL"/>
        </w:rPr>
      </w:pPr>
      <w:r w:rsidRPr="007A5B45">
        <w:rPr>
          <w:lang w:val="pl-PL"/>
        </w:rPr>
        <w:t>orzecznictwie oraz w ogólnych uwagach i zaleceniach wydawanych przez organy traktatowe ONZ, a także w rezolucjach Rady Praw Człowieka ONZ oraz innych dokumentach międzynarodowych i regionalnych.</w:t>
      </w:r>
      <w:r w:rsidRPr="007A5B45">
        <w:rPr>
          <w:position w:val="11"/>
          <w:sz w:val="16"/>
          <w:lang w:val="pl-PL"/>
        </w:rPr>
        <w:t>6</w:t>
      </w:r>
    </w:p>
    <w:p w:rsidR="000D4DE0" w:rsidRPr="007A5B45" w:rsidRDefault="00406522">
      <w:pPr>
        <w:pStyle w:val="Akapitzlist"/>
        <w:numPr>
          <w:ilvl w:val="0"/>
          <w:numId w:val="6"/>
        </w:numPr>
        <w:tabs>
          <w:tab w:val="left" w:pos="686"/>
        </w:tabs>
        <w:spacing w:before="119" w:line="276" w:lineRule="exact"/>
        <w:ind w:right="114"/>
        <w:jc w:val="both"/>
        <w:rPr>
          <w:sz w:val="24"/>
          <w:lang w:val="pl-PL"/>
        </w:rPr>
      </w:pPr>
      <w:r w:rsidRPr="007A5B45">
        <w:rPr>
          <w:sz w:val="24"/>
          <w:lang w:val="pl-PL"/>
        </w:rPr>
        <w:t>Prawo do wolności zrzeszania się jest zapisane w najważniejszych międzynarodowych i regionalnych dokumentach w zakresie praw człowieka, w tym w art. 22 Międzynarodowego   Paktu   Praw   Obywatelskich   i   Politycznych</w:t>
      </w:r>
      <w:r w:rsidRPr="007A5B45">
        <w:rPr>
          <w:position w:val="11"/>
          <w:sz w:val="16"/>
          <w:lang w:val="pl-PL"/>
        </w:rPr>
        <w:t xml:space="preserve">7     </w:t>
      </w:r>
      <w:r w:rsidRPr="007A5B45">
        <w:rPr>
          <w:sz w:val="24"/>
          <w:lang w:val="pl-PL"/>
        </w:rPr>
        <w:t xml:space="preserve">(zwanego  </w:t>
      </w:r>
      <w:r w:rsidRPr="007A5B45">
        <w:rPr>
          <w:spacing w:val="7"/>
          <w:sz w:val="24"/>
          <w:lang w:val="pl-PL"/>
        </w:rPr>
        <w:t xml:space="preserve"> </w:t>
      </w:r>
      <w:r w:rsidRPr="007A5B45">
        <w:rPr>
          <w:sz w:val="24"/>
          <w:lang w:val="pl-PL"/>
        </w:rPr>
        <w:t>dalej</w:t>
      </w:r>
    </w:p>
    <w:p w:rsidR="000D4DE0" w:rsidRPr="007A5B45" w:rsidRDefault="00406522">
      <w:pPr>
        <w:pStyle w:val="Tekstpodstawowy"/>
        <w:spacing w:before="3" w:line="232" w:lineRule="auto"/>
        <w:ind w:left="685" w:right="111"/>
        <w:jc w:val="both"/>
        <w:rPr>
          <w:lang w:val="pl-PL"/>
        </w:rPr>
      </w:pPr>
      <w:r w:rsidRPr="007A5B45">
        <w:rPr>
          <w:lang w:val="pl-PL"/>
        </w:rPr>
        <w:t>„MPPOiP”) oraz w art. 11 Europejskiej Konwencji o ochronie praw człowieka i podstawowych wolności (zwanej dalej „EKPC”).</w:t>
      </w:r>
      <w:r w:rsidRPr="007A5B45">
        <w:rPr>
          <w:position w:val="11"/>
          <w:sz w:val="16"/>
          <w:lang w:val="pl-PL"/>
        </w:rPr>
        <w:t xml:space="preserve">8 </w:t>
      </w:r>
      <w:r w:rsidRPr="007A5B45">
        <w:rPr>
          <w:lang w:val="pl-PL"/>
        </w:rPr>
        <w:t>W tym kontekście zdolność poszukiwania, uzyskiwania i wykorzystywania zasobów finansowych (i innych) z różnych źródeł, w tym publicznych lub prywatnych, krajowych, zagranicznych lub międzynarodowych jest uznawana za niezbędny element prawa do wolności zrzeszania się.</w:t>
      </w:r>
      <w:r w:rsidRPr="007A5B45">
        <w:rPr>
          <w:position w:val="11"/>
          <w:sz w:val="16"/>
          <w:lang w:val="pl-PL"/>
        </w:rPr>
        <w:t xml:space="preserve">9 </w:t>
      </w:r>
      <w:r w:rsidRPr="007A5B45">
        <w:rPr>
          <w:lang w:val="pl-PL"/>
        </w:rPr>
        <w:t>Szczegółowe standardy, które również odnoszą się do zdolności stowarzyszeń do uzyskania dostępu do środków finansowych, znajdują się również w dokumencie UN Declaration on the Right and Responsibility of Individuals, Groups and Organs of Society to Promote and Protect Universally Recognized Human Rights and  Fundamental   Freedoms   [„Deklaracja   Narodów   Zjednoczonych   w sprawie   praw</w:t>
      </w:r>
      <w:r w:rsidRPr="007A5B45">
        <w:rPr>
          <w:spacing w:val="26"/>
          <w:lang w:val="pl-PL"/>
        </w:rPr>
        <w:t xml:space="preserve"> </w:t>
      </w:r>
      <w:r w:rsidRPr="007A5B45">
        <w:rPr>
          <w:lang w:val="pl-PL"/>
        </w:rPr>
        <w:t>i</w:t>
      </w:r>
    </w:p>
    <w:p w:rsidR="000D4DE0" w:rsidRPr="007A5B45" w:rsidRDefault="00406522">
      <w:pPr>
        <w:pStyle w:val="Tekstpodstawowy"/>
        <w:spacing w:before="1"/>
        <w:ind w:left="685"/>
        <w:jc w:val="both"/>
        <w:rPr>
          <w:lang w:val="pl-PL"/>
        </w:rPr>
      </w:pPr>
      <w:r w:rsidRPr="007A5B45">
        <w:rPr>
          <w:lang w:val="pl-PL"/>
        </w:rPr>
        <w:t>odpowiedzialności  osób,  grup  i  podmiotów  społeczeństwa  w zakresie  wspierania   i</w:t>
      </w:r>
    </w:p>
    <w:p w:rsidR="000D4DE0" w:rsidRPr="007A5B45" w:rsidRDefault="007A5B45">
      <w:pPr>
        <w:pStyle w:val="Tekstpodstawowy"/>
        <w:spacing w:before="4"/>
        <w:rPr>
          <w:sz w:val="15"/>
          <w:lang w:val="pl-PL"/>
        </w:rPr>
      </w:pPr>
      <w:r>
        <w:rPr>
          <w:noProof/>
          <w:lang w:val="pl-PL" w:eastAsia="pl-PL"/>
        </w:rPr>
        <mc:AlternateContent>
          <mc:Choice Requires="wps">
            <w:drawing>
              <wp:anchor distT="0" distB="0" distL="0" distR="0" simplePos="0" relativeHeight="1144" behindDoc="0" locked="0" layoutInCell="1" allowOverlap="1">
                <wp:simplePos x="0" y="0"/>
                <wp:positionH relativeFrom="page">
                  <wp:posOffset>901065</wp:posOffset>
                </wp:positionH>
                <wp:positionV relativeFrom="paragraph">
                  <wp:posOffset>142240</wp:posOffset>
                </wp:positionV>
                <wp:extent cx="1828800" cy="0"/>
                <wp:effectExtent l="5715" t="9525" r="13335" b="9525"/>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F1D3610" id="Line 21"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1.2pt" to="214.9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" strokeweight=".72pt">
                <w10:wrap type="topAndBottom" anchorx="page"/>
              </v:line>
            </w:pict>
          </mc:Fallback>
        </mc:AlternateContent>
      </w:r>
    </w:p>
    <w:p w:rsidR="000D4DE0" w:rsidRPr="007A5B45" w:rsidRDefault="00406522">
      <w:pPr>
        <w:tabs>
          <w:tab w:val="left" w:pos="402"/>
        </w:tabs>
        <w:spacing w:before="54" w:line="190" w:lineRule="exact"/>
        <w:ind w:left="118"/>
        <w:rPr>
          <w:sz w:val="16"/>
          <w:lang w:val="pl-PL"/>
        </w:rPr>
      </w:pPr>
      <w:r w:rsidRPr="007A5B45">
        <w:rPr>
          <w:position w:val="7"/>
          <w:sz w:val="10"/>
          <w:lang w:val="pl-PL"/>
        </w:rPr>
        <w:t>5</w:t>
      </w:r>
      <w:r w:rsidRPr="007A5B45">
        <w:rPr>
          <w:position w:val="7"/>
          <w:sz w:val="10"/>
          <w:lang w:val="pl-PL"/>
        </w:rPr>
        <w:tab/>
      </w:r>
      <w:r w:rsidRPr="007A5B45">
        <w:rPr>
          <w:i/>
          <w:sz w:val="16"/>
          <w:lang w:val="pl-PL"/>
        </w:rPr>
        <w:t>Op.</w:t>
      </w:r>
      <w:r w:rsidRPr="007A5B45">
        <w:rPr>
          <w:i/>
          <w:spacing w:val="-4"/>
          <w:sz w:val="16"/>
          <w:lang w:val="pl-PL"/>
        </w:rPr>
        <w:t xml:space="preserve"> </w:t>
      </w:r>
      <w:r w:rsidRPr="007A5B45">
        <w:rPr>
          <w:i/>
          <w:sz w:val="16"/>
          <w:lang w:val="pl-PL"/>
        </w:rPr>
        <w:t>cit.</w:t>
      </w:r>
      <w:r w:rsidRPr="007A5B45">
        <w:rPr>
          <w:sz w:val="16"/>
          <w:lang w:val="pl-PL"/>
        </w:rPr>
        <w:t>,</w:t>
      </w:r>
      <w:r w:rsidRPr="007A5B45">
        <w:rPr>
          <w:spacing w:val="-4"/>
          <w:sz w:val="16"/>
          <w:lang w:val="pl-PL"/>
        </w:rPr>
        <w:t xml:space="preserve"> </w:t>
      </w:r>
      <w:r w:rsidRPr="007A5B45">
        <w:rPr>
          <w:sz w:val="16"/>
          <w:lang w:val="pl-PL"/>
        </w:rPr>
        <w:t>przypis</w:t>
      </w:r>
      <w:r w:rsidRPr="007A5B45">
        <w:rPr>
          <w:spacing w:val="-2"/>
          <w:sz w:val="16"/>
          <w:lang w:val="pl-PL"/>
        </w:rPr>
        <w:t xml:space="preserve"> </w:t>
      </w:r>
      <w:r w:rsidRPr="007A5B45">
        <w:rPr>
          <w:sz w:val="16"/>
          <w:lang w:val="pl-PL"/>
        </w:rPr>
        <w:t>3,</w:t>
      </w:r>
      <w:r w:rsidRPr="007A5B45">
        <w:rPr>
          <w:spacing w:val="-4"/>
          <w:sz w:val="16"/>
          <w:lang w:val="pl-PL"/>
        </w:rPr>
        <w:t xml:space="preserve"> </w:t>
      </w:r>
      <w:r w:rsidRPr="007A5B45">
        <w:rPr>
          <w:sz w:val="16"/>
          <w:lang w:val="pl-PL"/>
        </w:rPr>
        <w:t>pkt</w:t>
      </w:r>
      <w:r w:rsidRPr="007A5B45">
        <w:rPr>
          <w:spacing w:val="-3"/>
          <w:sz w:val="16"/>
          <w:lang w:val="pl-PL"/>
        </w:rPr>
        <w:t xml:space="preserve"> </w:t>
      </w:r>
      <w:r w:rsidRPr="007A5B45">
        <w:rPr>
          <w:sz w:val="16"/>
          <w:lang w:val="pl-PL"/>
        </w:rPr>
        <w:t>8</w:t>
      </w:r>
      <w:r w:rsidRPr="007A5B45">
        <w:rPr>
          <w:spacing w:val="-1"/>
          <w:sz w:val="16"/>
          <w:lang w:val="pl-PL"/>
        </w:rPr>
        <w:t xml:space="preserve"> </w:t>
      </w:r>
      <w:r w:rsidRPr="007A5B45">
        <w:rPr>
          <w:sz w:val="16"/>
          <w:lang w:val="pl-PL"/>
        </w:rPr>
        <w:t>(„Wytyczne</w:t>
      </w:r>
      <w:r w:rsidRPr="007A5B45">
        <w:rPr>
          <w:spacing w:val="-1"/>
          <w:sz w:val="16"/>
          <w:lang w:val="pl-PL"/>
        </w:rPr>
        <w:t xml:space="preserve"> </w:t>
      </w:r>
      <w:r w:rsidRPr="007A5B45">
        <w:rPr>
          <w:sz w:val="16"/>
          <w:lang w:val="pl-PL"/>
        </w:rPr>
        <w:t>z</w:t>
      </w:r>
      <w:r w:rsidRPr="007A5B45">
        <w:rPr>
          <w:spacing w:val="-4"/>
          <w:sz w:val="16"/>
          <w:lang w:val="pl-PL"/>
        </w:rPr>
        <w:t xml:space="preserve"> </w:t>
      </w:r>
      <w:r w:rsidRPr="007A5B45">
        <w:rPr>
          <w:sz w:val="16"/>
          <w:lang w:val="pl-PL"/>
        </w:rPr>
        <w:t>2015 r.</w:t>
      </w:r>
      <w:r w:rsidRPr="007A5B45">
        <w:rPr>
          <w:spacing w:val="-1"/>
          <w:sz w:val="16"/>
          <w:lang w:val="pl-PL"/>
        </w:rPr>
        <w:t xml:space="preserve"> </w:t>
      </w:r>
      <w:r w:rsidRPr="007A5B45">
        <w:rPr>
          <w:sz w:val="16"/>
          <w:lang w:val="pl-PL"/>
        </w:rPr>
        <w:t>w</w:t>
      </w:r>
      <w:r w:rsidRPr="007A5B45">
        <w:rPr>
          <w:spacing w:val="-5"/>
          <w:sz w:val="16"/>
          <w:lang w:val="pl-PL"/>
        </w:rPr>
        <w:t xml:space="preserve"> </w:t>
      </w:r>
      <w:r w:rsidRPr="007A5B45">
        <w:rPr>
          <w:sz w:val="16"/>
          <w:lang w:val="pl-PL"/>
        </w:rPr>
        <w:t>sprawie</w:t>
      </w:r>
      <w:r w:rsidRPr="007A5B45">
        <w:rPr>
          <w:spacing w:val="-4"/>
          <w:sz w:val="16"/>
          <w:lang w:val="pl-PL"/>
        </w:rPr>
        <w:t xml:space="preserve"> </w:t>
      </w:r>
      <w:r w:rsidRPr="007A5B45">
        <w:rPr>
          <w:sz w:val="16"/>
          <w:lang w:val="pl-PL"/>
        </w:rPr>
        <w:t>wolności</w:t>
      </w:r>
      <w:r w:rsidRPr="007A5B45">
        <w:rPr>
          <w:spacing w:val="-1"/>
          <w:sz w:val="16"/>
          <w:lang w:val="pl-PL"/>
        </w:rPr>
        <w:t xml:space="preserve"> </w:t>
      </w:r>
      <w:r w:rsidRPr="007A5B45">
        <w:rPr>
          <w:sz w:val="16"/>
          <w:lang w:val="pl-PL"/>
        </w:rPr>
        <w:t>zrzeszania</w:t>
      </w:r>
      <w:r w:rsidRPr="007A5B45">
        <w:rPr>
          <w:spacing w:val="-1"/>
          <w:sz w:val="16"/>
          <w:lang w:val="pl-PL"/>
        </w:rPr>
        <w:t xml:space="preserve"> </w:t>
      </w:r>
      <w:r w:rsidRPr="007A5B45">
        <w:rPr>
          <w:sz w:val="16"/>
          <w:lang w:val="pl-PL"/>
        </w:rPr>
        <w:t>się”).</w:t>
      </w:r>
    </w:p>
    <w:p w:rsidR="000D4DE0" w:rsidRPr="007A5B45" w:rsidRDefault="00406522">
      <w:pPr>
        <w:tabs>
          <w:tab w:val="left" w:pos="402"/>
        </w:tabs>
        <w:spacing w:before="8" w:line="184" w:lineRule="exact"/>
        <w:ind w:left="402" w:right="118" w:hanging="284"/>
        <w:rPr>
          <w:sz w:val="16"/>
          <w:lang w:val="pl-PL"/>
        </w:rPr>
      </w:pPr>
      <w:r w:rsidRPr="007A5B45">
        <w:rPr>
          <w:position w:val="7"/>
          <w:sz w:val="10"/>
          <w:lang w:val="pl-PL"/>
        </w:rPr>
        <w:t>6</w:t>
      </w:r>
      <w:r w:rsidRPr="007A5B45">
        <w:rPr>
          <w:position w:val="7"/>
          <w:sz w:val="10"/>
          <w:lang w:val="pl-PL"/>
        </w:rPr>
        <w:tab/>
      </w:r>
      <w:r w:rsidRPr="007A5B45">
        <w:rPr>
          <w:i/>
          <w:sz w:val="16"/>
          <w:lang w:val="pl-PL"/>
        </w:rPr>
        <w:t>Ibidem</w:t>
      </w:r>
      <w:r w:rsidRPr="007A5B45">
        <w:rPr>
          <w:sz w:val="16"/>
          <w:lang w:val="pl-PL"/>
        </w:rPr>
        <w:t xml:space="preserve">, pkt 9 („Wytyczne z 2015 r. w sprawie wolności zrzeszania się”). Zob. też np. rezolucję Rady Praw Człowieka ONZ  </w:t>
      </w:r>
      <w:r w:rsidRPr="007A5B45">
        <w:rPr>
          <w:spacing w:val="21"/>
          <w:sz w:val="16"/>
          <w:lang w:val="pl-PL"/>
        </w:rPr>
        <w:t xml:space="preserve"> </w:t>
      </w:r>
      <w:r w:rsidRPr="007A5B45">
        <w:rPr>
          <w:i/>
          <w:sz w:val="16"/>
          <w:lang w:val="pl-PL"/>
        </w:rPr>
        <w:t>The</w:t>
      </w:r>
      <w:r w:rsidRPr="007A5B45">
        <w:rPr>
          <w:i/>
          <w:spacing w:val="6"/>
          <w:sz w:val="16"/>
          <w:lang w:val="pl-PL"/>
        </w:rPr>
        <w:t xml:space="preserve"> </w:t>
      </w:r>
      <w:r w:rsidRPr="007A5B45">
        <w:rPr>
          <w:i/>
          <w:sz w:val="16"/>
          <w:lang w:val="pl-PL"/>
        </w:rPr>
        <w:t xml:space="preserve">rights to  freedom  of  peaceful  assembly  and  of  association  </w:t>
      </w:r>
      <w:r w:rsidRPr="007A5B45">
        <w:rPr>
          <w:sz w:val="16"/>
          <w:lang w:val="pl-PL"/>
        </w:rPr>
        <w:t xml:space="preserve">[„Prawa  do  wolności  pokojowego  gromadzenia  się  i  zrzeszania  się”]  z  </w:t>
      </w:r>
      <w:r w:rsidRPr="007A5B45">
        <w:rPr>
          <w:spacing w:val="34"/>
          <w:sz w:val="16"/>
          <w:lang w:val="pl-PL"/>
        </w:rPr>
        <w:t xml:space="preserve"> </w:t>
      </w:r>
      <w:r w:rsidRPr="007A5B45">
        <w:rPr>
          <w:sz w:val="16"/>
          <w:lang w:val="pl-PL"/>
        </w:rPr>
        <w:t>8</w:t>
      </w:r>
    </w:p>
    <w:p w:rsidR="000D4DE0" w:rsidRPr="007A5B45" w:rsidRDefault="00406522">
      <w:pPr>
        <w:ind w:left="402" w:right="112"/>
        <w:jc w:val="both"/>
        <w:rPr>
          <w:sz w:val="16"/>
          <w:lang w:val="pl-PL"/>
        </w:rPr>
      </w:pPr>
      <w:r w:rsidRPr="007A5B45">
        <w:rPr>
          <w:sz w:val="16"/>
          <w:lang w:val="pl-PL"/>
        </w:rPr>
        <w:t>października 2013 r., nr A/HRC/RES/24/5, w której stwierdza się: „</w:t>
      </w:r>
      <w:r w:rsidRPr="007A5B45">
        <w:rPr>
          <w:i/>
          <w:sz w:val="16"/>
          <w:lang w:val="pl-PL"/>
        </w:rPr>
        <w:t xml:space="preserve">Uznając </w:t>
      </w:r>
      <w:r w:rsidRPr="007A5B45">
        <w:rPr>
          <w:sz w:val="16"/>
          <w:lang w:val="pl-PL"/>
        </w:rPr>
        <w:t xml:space="preserve">znaczenie wolności pokojowego gromadzenia się i zrzeszania się, a także znaczenie społeczeństwa obywatelskiego dla dobrych rządów, w tym dzięki przejrzystości i odpowiedzialności, która jest niezbędna dla budowy pokojowych, zamożnych i demokratycznych społeczeństw, </w:t>
      </w:r>
      <w:r w:rsidRPr="007A5B45">
        <w:rPr>
          <w:i/>
          <w:sz w:val="16"/>
          <w:lang w:val="pl-PL"/>
        </w:rPr>
        <w:t xml:space="preserve">Świadomi </w:t>
      </w:r>
      <w:r w:rsidRPr="007A5B45">
        <w:rPr>
          <w:sz w:val="16"/>
          <w:lang w:val="pl-PL"/>
        </w:rPr>
        <w:t xml:space="preserve">fundamentalnego znaczenia aktywnego udziału społeczeństwa obywatelskiego w procesach rządzenia wpływających na życie ludzi”, a także motyw rezolucji Rady Praw Człowieka ONZ </w:t>
      </w:r>
      <w:r w:rsidRPr="007A5B45">
        <w:rPr>
          <w:i/>
          <w:sz w:val="16"/>
          <w:lang w:val="pl-PL"/>
        </w:rPr>
        <w:t xml:space="preserve">Civil society space: creating and maintaining, in law and in practice, a safe and enabling  environment </w:t>
      </w:r>
      <w:r w:rsidRPr="007A5B45">
        <w:rPr>
          <w:sz w:val="16"/>
          <w:lang w:val="pl-PL"/>
        </w:rPr>
        <w:t>[„Przestrzeń społeczeństwa obywatelskiego: tworzenie i utrzymywanie w prawie oraz w praktyce bezpiecznego i sprzyjającego rozwojowi środowiska”] z 9 października 2013 r., nr A/HRC/RES/24/21, w której stwierdza się: „</w:t>
      </w:r>
      <w:r w:rsidRPr="007A5B45">
        <w:rPr>
          <w:i/>
          <w:sz w:val="16"/>
          <w:lang w:val="pl-PL"/>
        </w:rPr>
        <w:t xml:space="preserve">Uznając </w:t>
      </w:r>
      <w:r w:rsidRPr="007A5B45">
        <w:rPr>
          <w:sz w:val="16"/>
          <w:lang w:val="pl-PL"/>
        </w:rPr>
        <w:t>fundamentalne znaczenie aktywnego udziału społeczeństwa obywatelskiego, na wszystkich poziomach, w procesach rządzenia oraz w promowaniu dobrych rządów, w tym dzięki przejrzystości i odpowiedzialności na wszystkich poziomach, która jest niezbędna dla budowy pokojowych, zamożnych i demokratycznych społeczeństw”.</w:t>
      </w:r>
    </w:p>
    <w:p w:rsidR="000D4DE0" w:rsidRPr="007A5B45" w:rsidRDefault="00406522">
      <w:pPr>
        <w:tabs>
          <w:tab w:val="left" w:pos="402"/>
        </w:tabs>
        <w:spacing w:before="1" w:line="184" w:lineRule="exact"/>
        <w:ind w:left="402" w:right="118" w:hanging="284"/>
        <w:rPr>
          <w:sz w:val="16"/>
          <w:lang w:val="pl-PL"/>
        </w:rPr>
      </w:pPr>
      <w:r w:rsidRPr="007A5B45">
        <w:rPr>
          <w:position w:val="7"/>
          <w:sz w:val="10"/>
          <w:lang w:val="pl-PL"/>
        </w:rPr>
        <w:t>7</w:t>
      </w:r>
      <w:r w:rsidRPr="007A5B45">
        <w:rPr>
          <w:position w:val="7"/>
          <w:sz w:val="10"/>
          <w:lang w:val="pl-PL"/>
        </w:rPr>
        <w:tab/>
      </w:r>
      <w:r w:rsidRPr="007A5B45">
        <w:rPr>
          <w:sz w:val="16"/>
          <w:lang w:val="pl-PL"/>
        </w:rPr>
        <w:t>Międzynarodowy  Pakt  Praw  Obywatelskich  i  Politycznych  (zwany  dalej  „MPPOiP”)  przyjęty  przez  Zgromadzenie</w:t>
      </w:r>
      <w:r w:rsidRPr="007A5B45">
        <w:rPr>
          <w:spacing w:val="15"/>
          <w:sz w:val="16"/>
          <w:lang w:val="pl-PL"/>
        </w:rPr>
        <w:t xml:space="preserve"> </w:t>
      </w:r>
      <w:r w:rsidRPr="007A5B45">
        <w:rPr>
          <w:sz w:val="16"/>
          <w:lang w:val="pl-PL"/>
        </w:rPr>
        <w:t>Ogólne</w:t>
      </w:r>
      <w:r w:rsidRPr="007A5B45">
        <w:rPr>
          <w:spacing w:val="36"/>
          <w:sz w:val="16"/>
          <w:lang w:val="pl-PL"/>
        </w:rPr>
        <w:t xml:space="preserve"> </w:t>
      </w:r>
      <w:r w:rsidRPr="007A5B45">
        <w:rPr>
          <w:sz w:val="16"/>
          <w:lang w:val="pl-PL"/>
        </w:rPr>
        <w:t>ONZ rezolucją</w:t>
      </w:r>
      <w:r w:rsidRPr="007A5B45">
        <w:rPr>
          <w:spacing w:val="-5"/>
          <w:sz w:val="16"/>
          <w:lang w:val="pl-PL"/>
        </w:rPr>
        <w:t xml:space="preserve"> </w:t>
      </w:r>
      <w:r w:rsidRPr="007A5B45">
        <w:rPr>
          <w:sz w:val="16"/>
          <w:lang w:val="pl-PL"/>
        </w:rPr>
        <w:t>2200A</w:t>
      </w:r>
      <w:r w:rsidRPr="007A5B45">
        <w:rPr>
          <w:spacing w:val="-6"/>
          <w:sz w:val="16"/>
          <w:lang w:val="pl-PL"/>
        </w:rPr>
        <w:t xml:space="preserve"> </w:t>
      </w:r>
      <w:r w:rsidRPr="007A5B45">
        <w:rPr>
          <w:sz w:val="16"/>
          <w:lang w:val="pl-PL"/>
        </w:rPr>
        <w:t>(XXI)</w:t>
      </w:r>
      <w:r w:rsidRPr="007A5B45">
        <w:rPr>
          <w:spacing w:val="-4"/>
          <w:sz w:val="16"/>
          <w:lang w:val="pl-PL"/>
        </w:rPr>
        <w:t xml:space="preserve"> </w:t>
      </w:r>
      <w:r w:rsidRPr="007A5B45">
        <w:rPr>
          <w:sz w:val="16"/>
          <w:lang w:val="pl-PL"/>
        </w:rPr>
        <w:t>z</w:t>
      </w:r>
      <w:r w:rsidRPr="007A5B45">
        <w:rPr>
          <w:spacing w:val="-5"/>
          <w:sz w:val="16"/>
          <w:lang w:val="pl-PL"/>
        </w:rPr>
        <w:t xml:space="preserve"> </w:t>
      </w:r>
      <w:r w:rsidRPr="007A5B45">
        <w:rPr>
          <w:sz w:val="16"/>
          <w:lang w:val="pl-PL"/>
        </w:rPr>
        <w:t>dnia</w:t>
      </w:r>
      <w:r w:rsidRPr="007A5B45">
        <w:rPr>
          <w:spacing w:val="-5"/>
          <w:sz w:val="16"/>
          <w:lang w:val="pl-PL"/>
        </w:rPr>
        <w:t xml:space="preserve"> </w:t>
      </w:r>
      <w:r w:rsidRPr="007A5B45">
        <w:rPr>
          <w:sz w:val="16"/>
          <w:lang w:val="pl-PL"/>
        </w:rPr>
        <w:t>16</w:t>
      </w:r>
      <w:r w:rsidRPr="007A5B45">
        <w:rPr>
          <w:spacing w:val="-2"/>
          <w:sz w:val="16"/>
          <w:lang w:val="pl-PL"/>
        </w:rPr>
        <w:t xml:space="preserve"> </w:t>
      </w:r>
      <w:r w:rsidRPr="007A5B45">
        <w:rPr>
          <w:sz w:val="16"/>
          <w:lang w:val="pl-PL"/>
        </w:rPr>
        <w:t>grudnia</w:t>
      </w:r>
      <w:r w:rsidRPr="007A5B45">
        <w:rPr>
          <w:spacing w:val="-5"/>
          <w:sz w:val="16"/>
          <w:lang w:val="pl-PL"/>
        </w:rPr>
        <w:t xml:space="preserve"> </w:t>
      </w:r>
      <w:r w:rsidRPr="007A5B45">
        <w:rPr>
          <w:sz w:val="16"/>
          <w:lang w:val="pl-PL"/>
        </w:rPr>
        <w:t>1966</w:t>
      </w:r>
      <w:r w:rsidRPr="007A5B45">
        <w:rPr>
          <w:spacing w:val="-2"/>
          <w:sz w:val="16"/>
          <w:lang w:val="pl-PL"/>
        </w:rPr>
        <w:t xml:space="preserve"> </w:t>
      </w:r>
      <w:r w:rsidRPr="007A5B45">
        <w:rPr>
          <w:sz w:val="16"/>
          <w:lang w:val="pl-PL"/>
        </w:rPr>
        <w:t>r.</w:t>
      </w:r>
      <w:r w:rsidRPr="007A5B45">
        <w:rPr>
          <w:spacing w:val="-2"/>
          <w:sz w:val="16"/>
          <w:lang w:val="pl-PL"/>
        </w:rPr>
        <w:t xml:space="preserve"> </w:t>
      </w:r>
      <w:r w:rsidRPr="007A5B45">
        <w:rPr>
          <w:sz w:val="16"/>
          <w:lang w:val="pl-PL"/>
        </w:rPr>
        <w:t>Polska</w:t>
      </w:r>
      <w:r w:rsidRPr="007A5B45">
        <w:rPr>
          <w:spacing w:val="-2"/>
          <w:sz w:val="16"/>
          <w:lang w:val="pl-PL"/>
        </w:rPr>
        <w:t xml:space="preserve"> </w:t>
      </w:r>
      <w:r w:rsidRPr="007A5B45">
        <w:rPr>
          <w:sz w:val="16"/>
          <w:lang w:val="pl-PL"/>
        </w:rPr>
        <w:t>Rzeczpospolita</w:t>
      </w:r>
      <w:r w:rsidRPr="007A5B45">
        <w:rPr>
          <w:spacing w:val="-2"/>
          <w:sz w:val="16"/>
          <w:lang w:val="pl-PL"/>
        </w:rPr>
        <w:t xml:space="preserve"> </w:t>
      </w:r>
      <w:r w:rsidRPr="007A5B45">
        <w:rPr>
          <w:sz w:val="16"/>
          <w:lang w:val="pl-PL"/>
        </w:rPr>
        <w:t>Ludowa</w:t>
      </w:r>
      <w:r w:rsidRPr="007A5B45">
        <w:rPr>
          <w:spacing w:val="-2"/>
          <w:sz w:val="16"/>
          <w:lang w:val="pl-PL"/>
        </w:rPr>
        <w:t xml:space="preserve"> </w:t>
      </w:r>
      <w:r w:rsidRPr="007A5B45">
        <w:rPr>
          <w:sz w:val="16"/>
          <w:lang w:val="pl-PL"/>
        </w:rPr>
        <w:t>ratyfikowała</w:t>
      </w:r>
      <w:r w:rsidRPr="007A5B45">
        <w:rPr>
          <w:spacing w:val="-2"/>
          <w:sz w:val="16"/>
          <w:lang w:val="pl-PL"/>
        </w:rPr>
        <w:t xml:space="preserve"> </w:t>
      </w:r>
      <w:r w:rsidRPr="007A5B45">
        <w:rPr>
          <w:sz w:val="16"/>
          <w:lang w:val="pl-PL"/>
        </w:rPr>
        <w:t>MPPOiP</w:t>
      </w:r>
      <w:r w:rsidRPr="007A5B45">
        <w:rPr>
          <w:spacing w:val="-3"/>
          <w:sz w:val="16"/>
          <w:lang w:val="pl-PL"/>
        </w:rPr>
        <w:t xml:space="preserve"> </w:t>
      </w:r>
      <w:r w:rsidRPr="007A5B45">
        <w:rPr>
          <w:sz w:val="16"/>
          <w:lang w:val="pl-PL"/>
        </w:rPr>
        <w:t>w</w:t>
      </w:r>
      <w:r w:rsidRPr="007A5B45">
        <w:rPr>
          <w:spacing w:val="-6"/>
          <w:sz w:val="16"/>
          <w:lang w:val="pl-PL"/>
        </w:rPr>
        <w:t xml:space="preserve"> </w:t>
      </w:r>
      <w:r w:rsidRPr="007A5B45">
        <w:rPr>
          <w:sz w:val="16"/>
          <w:lang w:val="pl-PL"/>
        </w:rPr>
        <w:t>dniu</w:t>
      </w:r>
      <w:r w:rsidRPr="007A5B45">
        <w:rPr>
          <w:spacing w:val="-4"/>
          <w:sz w:val="16"/>
          <w:lang w:val="pl-PL"/>
        </w:rPr>
        <w:t xml:space="preserve"> </w:t>
      </w:r>
      <w:r w:rsidRPr="007A5B45">
        <w:rPr>
          <w:sz w:val="16"/>
          <w:lang w:val="pl-PL"/>
        </w:rPr>
        <w:t>18</w:t>
      </w:r>
      <w:r w:rsidRPr="007A5B45">
        <w:rPr>
          <w:spacing w:val="-2"/>
          <w:sz w:val="16"/>
          <w:lang w:val="pl-PL"/>
        </w:rPr>
        <w:t xml:space="preserve"> </w:t>
      </w:r>
      <w:r w:rsidRPr="007A5B45">
        <w:rPr>
          <w:sz w:val="16"/>
          <w:lang w:val="pl-PL"/>
        </w:rPr>
        <w:t>marca</w:t>
      </w:r>
      <w:r w:rsidRPr="007A5B45">
        <w:rPr>
          <w:spacing w:val="-5"/>
          <w:sz w:val="16"/>
          <w:lang w:val="pl-PL"/>
        </w:rPr>
        <w:t xml:space="preserve"> </w:t>
      </w:r>
      <w:r w:rsidRPr="007A5B45">
        <w:rPr>
          <w:sz w:val="16"/>
          <w:lang w:val="pl-PL"/>
        </w:rPr>
        <w:t>1977</w:t>
      </w:r>
      <w:r w:rsidRPr="007A5B45">
        <w:rPr>
          <w:spacing w:val="7"/>
          <w:sz w:val="16"/>
          <w:lang w:val="pl-PL"/>
        </w:rPr>
        <w:t xml:space="preserve"> </w:t>
      </w:r>
      <w:r w:rsidRPr="007A5B45">
        <w:rPr>
          <w:spacing w:val="-4"/>
          <w:sz w:val="16"/>
          <w:lang w:val="pl-PL"/>
        </w:rPr>
        <w:t>r.</w:t>
      </w:r>
    </w:p>
    <w:p w:rsidR="000D4DE0" w:rsidRPr="007A5B45" w:rsidRDefault="00406522">
      <w:pPr>
        <w:tabs>
          <w:tab w:val="left" w:pos="402"/>
        </w:tabs>
        <w:spacing w:before="2" w:line="182" w:lineRule="exact"/>
        <w:ind w:left="402" w:right="118" w:hanging="284"/>
        <w:rPr>
          <w:sz w:val="16"/>
          <w:lang w:val="pl-PL"/>
        </w:rPr>
      </w:pPr>
      <w:r w:rsidRPr="007A5B45">
        <w:rPr>
          <w:position w:val="7"/>
          <w:sz w:val="10"/>
          <w:lang w:val="pl-PL"/>
        </w:rPr>
        <w:t>8</w:t>
      </w:r>
      <w:r w:rsidRPr="007A5B45">
        <w:rPr>
          <w:position w:val="7"/>
          <w:sz w:val="10"/>
          <w:lang w:val="pl-PL"/>
        </w:rPr>
        <w:tab/>
      </w:r>
      <w:r w:rsidRPr="007A5B45">
        <w:rPr>
          <w:sz w:val="16"/>
          <w:lang w:val="pl-PL"/>
        </w:rPr>
        <w:t>Konwencja</w:t>
      </w:r>
      <w:r w:rsidRPr="007A5B45">
        <w:rPr>
          <w:spacing w:val="10"/>
          <w:sz w:val="16"/>
          <w:lang w:val="pl-PL"/>
        </w:rPr>
        <w:t xml:space="preserve"> </w:t>
      </w:r>
      <w:r w:rsidRPr="007A5B45">
        <w:rPr>
          <w:sz w:val="16"/>
          <w:lang w:val="pl-PL"/>
        </w:rPr>
        <w:t>Rady</w:t>
      </w:r>
      <w:r w:rsidRPr="007A5B45">
        <w:rPr>
          <w:spacing w:val="8"/>
          <w:sz w:val="16"/>
          <w:lang w:val="pl-PL"/>
        </w:rPr>
        <w:t xml:space="preserve"> </w:t>
      </w:r>
      <w:r w:rsidRPr="007A5B45">
        <w:rPr>
          <w:sz w:val="16"/>
          <w:lang w:val="pl-PL"/>
        </w:rPr>
        <w:t>Europy</w:t>
      </w:r>
      <w:r w:rsidRPr="007A5B45">
        <w:rPr>
          <w:spacing w:val="8"/>
          <w:sz w:val="16"/>
          <w:lang w:val="pl-PL"/>
        </w:rPr>
        <w:t xml:space="preserve"> </w:t>
      </w:r>
      <w:r w:rsidRPr="007A5B45">
        <w:rPr>
          <w:sz w:val="16"/>
          <w:lang w:val="pl-PL"/>
        </w:rPr>
        <w:t>o</w:t>
      </w:r>
      <w:r w:rsidRPr="007A5B45">
        <w:rPr>
          <w:spacing w:val="10"/>
          <w:sz w:val="16"/>
          <w:lang w:val="pl-PL"/>
        </w:rPr>
        <w:t xml:space="preserve"> </w:t>
      </w:r>
      <w:r w:rsidRPr="007A5B45">
        <w:rPr>
          <w:sz w:val="16"/>
          <w:lang w:val="pl-PL"/>
        </w:rPr>
        <w:t>ochronie</w:t>
      </w:r>
      <w:r w:rsidRPr="007A5B45">
        <w:rPr>
          <w:spacing w:val="10"/>
          <w:sz w:val="16"/>
          <w:lang w:val="pl-PL"/>
        </w:rPr>
        <w:t xml:space="preserve"> </w:t>
      </w:r>
      <w:r w:rsidRPr="007A5B45">
        <w:rPr>
          <w:sz w:val="16"/>
          <w:lang w:val="pl-PL"/>
        </w:rPr>
        <w:t>praw</w:t>
      </w:r>
      <w:r w:rsidRPr="007A5B45">
        <w:rPr>
          <w:spacing w:val="8"/>
          <w:sz w:val="16"/>
          <w:lang w:val="pl-PL"/>
        </w:rPr>
        <w:t xml:space="preserve"> </w:t>
      </w:r>
      <w:r w:rsidRPr="007A5B45">
        <w:rPr>
          <w:sz w:val="16"/>
          <w:lang w:val="pl-PL"/>
        </w:rPr>
        <w:t>człowieka</w:t>
      </w:r>
      <w:r w:rsidRPr="007A5B45">
        <w:rPr>
          <w:spacing w:val="12"/>
          <w:sz w:val="16"/>
          <w:lang w:val="pl-PL"/>
        </w:rPr>
        <w:t xml:space="preserve"> </w:t>
      </w:r>
      <w:r w:rsidRPr="007A5B45">
        <w:rPr>
          <w:sz w:val="16"/>
          <w:lang w:val="pl-PL"/>
        </w:rPr>
        <w:t>i</w:t>
      </w:r>
      <w:r w:rsidRPr="007A5B45">
        <w:rPr>
          <w:spacing w:val="10"/>
          <w:sz w:val="16"/>
          <w:lang w:val="pl-PL"/>
        </w:rPr>
        <w:t xml:space="preserve"> </w:t>
      </w:r>
      <w:r w:rsidRPr="007A5B45">
        <w:rPr>
          <w:sz w:val="16"/>
          <w:lang w:val="pl-PL"/>
        </w:rPr>
        <w:t>podstawowych</w:t>
      </w:r>
      <w:r w:rsidRPr="007A5B45">
        <w:rPr>
          <w:spacing w:val="15"/>
          <w:sz w:val="16"/>
          <w:lang w:val="pl-PL"/>
        </w:rPr>
        <w:t xml:space="preserve"> </w:t>
      </w:r>
      <w:r w:rsidRPr="007A5B45">
        <w:rPr>
          <w:sz w:val="16"/>
          <w:lang w:val="pl-PL"/>
        </w:rPr>
        <w:t>wolności</w:t>
      </w:r>
      <w:r w:rsidRPr="007A5B45">
        <w:rPr>
          <w:spacing w:val="13"/>
          <w:sz w:val="16"/>
          <w:lang w:val="pl-PL"/>
        </w:rPr>
        <w:t xml:space="preserve"> </w:t>
      </w:r>
      <w:r w:rsidRPr="007A5B45">
        <w:rPr>
          <w:sz w:val="16"/>
          <w:lang w:val="pl-PL"/>
        </w:rPr>
        <w:t>(zwana</w:t>
      </w:r>
      <w:r w:rsidRPr="007A5B45">
        <w:rPr>
          <w:spacing w:val="10"/>
          <w:sz w:val="16"/>
          <w:lang w:val="pl-PL"/>
        </w:rPr>
        <w:t xml:space="preserve"> </w:t>
      </w:r>
      <w:r w:rsidRPr="007A5B45">
        <w:rPr>
          <w:sz w:val="16"/>
          <w:lang w:val="pl-PL"/>
        </w:rPr>
        <w:t>dalej</w:t>
      </w:r>
      <w:r w:rsidRPr="007A5B45">
        <w:rPr>
          <w:spacing w:val="12"/>
          <w:sz w:val="16"/>
          <w:lang w:val="pl-PL"/>
        </w:rPr>
        <w:t xml:space="preserve"> </w:t>
      </w:r>
      <w:r w:rsidRPr="007A5B45">
        <w:rPr>
          <w:sz w:val="16"/>
          <w:lang w:val="pl-PL"/>
        </w:rPr>
        <w:t>„EKPC”),</w:t>
      </w:r>
      <w:r w:rsidRPr="007A5B45">
        <w:rPr>
          <w:spacing w:val="12"/>
          <w:sz w:val="16"/>
          <w:lang w:val="pl-PL"/>
        </w:rPr>
        <w:t xml:space="preserve"> </w:t>
      </w:r>
      <w:r w:rsidRPr="007A5B45">
        <w:rPr>
          <w:sz w:val="16"/>
          <w:lang w:val="pl-PL"/>
        </w:rPr>
        <w:t>podpisana</w:t>
      </w:r>
      <w:r w:rsidRPr="007A5B45">
        <w:rPr>
          <w:spacing w:val="21"/>
          <w:sz w:val="16"/>
          <w:lang w:val="pl-PL"/>
        </w:rPr>
        <w:t xml:space="preserve"> </w:t>
      </w:r>
      <w:r w:rsidRPr="007A5B45">
        <w:rPr>
          <w:sz w:val="16"/>
          <w:lang w:val="pl-PL"/>
        </w:rPr>
        <w:t>w</w:t>
      </w:r>
      <w:r w:rsidRPr="007A5B45">
        <w:rPr>
          <w:spacing w:val="8"/>
          <w:sz w:val="16"/>
          <w:lang w:val="pl-PL"/>
        </w:rPr>
        <w:t xml:space="preserve"> </w:t>
      </w:r>
      <w:r w:rsidRPr="007A5B45">
        <w:rPr>
          <w:sz w:val="16"/>
          <w:lang w:val="pl-PL"/>
        </w:rPr>
        <w:t>dniu</w:t>
      </w:r>
      <w:r w:rsidRPr="007A5B45">
        <w:rPr>
          <w:spacing w:val="10"/>
          <w:sz w:val="16"/>
          <w:lang w:val="pl-PL"/>
        </w:rPr>
        <w:t xml:space="preserve"> </w:t>
      </w:r>
      <w:r w:rsidRPr="007A5B45">
        <w:rPr>
          <w:sz w:val="16"/>
          <w:lang w:val="pl-PL"/>
        </w:rPr>
        <w:t>4</w:t>
      </w:r>
      <w:r w:rsidRPr="007A5B45">
        <w:rPr>
          <w:spacing w:val="12"/>
          <w:sz w:val="16"/>
          <w:lang w:val="pl-PL"/>
        </w:rPr>
        <w:t xml:space="preserve"> </w:t>
      </w:r>
      <w:r w:rsidRPr="007A5B45">
        <w:rPr>
          <w:sz w:val="16"/>
          <w:lang w:val="pl-PL"/>
        </w:rPr>
        <w:t>listopada 1950</w:t>
      </w:r>
      <w:r w:rsidRPr="007A5B45">
        <w:rPr>
          <w:spacing w:val="-2"/>
          <w:sz w:val="16"/>
          <w:lang w:val="pl-PL"/>
        </w:rPr>
        <w:t xml:space="preserve"> </w:t>
      </w:r>
      <w:r w:rsidRPr="007A5B45">
        <w:rPr>
          <w:sz w:val="16"/>
          <w:lang w:val="pl-PL"/>
        </w:rPr>
        <w:t>r.,</w:t>
      </w:r>
      <w:r w:rsidRPr="007A5B45">
        <w:rPr>
          <w:spacing w:val="-5"/>
          <w:sz w:val="16"/>
          <w:lang w:val="pl-PL"/>
        </w:rPr>
        <w:t xml:space="preserve"> </w:t>
      </w:r>
      <w:r w:rsidRPr="007A5B45">
        <w:rPr>
          <w:sz w:val="16"/>
          <w:lang w:val="pl-PL"/>
        </w:rPr>
        <w:t>weszła</w:t>
      </w:r>
      <w:r w:rsidRPr="007A5B45">
        <w:rPr>
          <w:spacing w:val="-2"/>
          <w:sz w:val="16"/>
          <w:lang w:val="pl-PL"/>
        </w:rPr>
        <w:t xml:space="preserve"> </w:t>
      </w:r>
      <w:r w:rsidRPr="007A5B45">
        <w:rPr>
          <w:sz w:val="16"/>
          <w:lang w:val="pl-PL"/>
        </w:rPr>
        <w:t>w</w:t>
      </w:r>
      <w:r w:rsidRPr="007A5B45">
        <w:rPr>
          <w:spacing w:val="-4"/>
          <w:sz w:val="16"/>
          <w:lang w:val="pl-PL"/>
        </w:rPr>
        <w:t xml:space="preserve"> </w:t>
      </w:r>
      <w:r w:rsidRPr="007A5B45">
        <w:rPr>
          <w:sz w:val="16"/>
          <w:lang w:val="pl-PL"/>
        </w:rPr>
        <w:t>życie</w:t>
      </w:r>
      <w:r w:rsidRPr="007A5B45">
        <w:rPr>
          <w:spacing w:val="-2"/>
          <w:sz w:val="16"/>
          <w:lang w:val="pl-PL"/>
        </w:rPr>
        <w:t xml:space="preserve"> </w:t>
      </w:r>
      <w:r w:rsidRPr="007A5B45">
        <w:rPr>
          <w:sz w:val="16"/>
          <w:lang w:val="pl-PL"/>
        </w:rPr>
        <w:t>w</w:t>
      </w:r>
      <w:r w:rsidRPr="007A5B45">
        <w:rPr>
          <w:spacing w:val="-6"/>
          <w:sz w:val="16"/>
          <w:lang w:val="pl-PL"/>
        </w:rPr>
        <w:t xml:space="preserve"> </w:t>
      </w:r>
      <w:r w:rsidRPr="007A5B45">
        <w:rPr>
          <w:sz w:val="16"/>
          <w:lang w:val="pl-PL"/>
        </w:rPr>
        <w:t>dniu</w:t>
      </w:r>
      <w:r w:rsidRPr="007A5B45">
        <w:rPr>
          <w:spacing w:val="-4"/>
          <w:sz w:val="16"/>
          <w:lang w:val="pl-PL"/>
        </w:rPr>
        <w:t xml:space="preserve"> </w:t>
      </w:r>
      <w:r w:rsidRPr="007A5B45">
        <w:rPr>
          <w:sz w:val="16"/>
          <w:lang w:val="pl-PL"/>
        </w:rPr>
        <w:t>3</w:t>
      </w:r>
      <w:r w:rsidRPr="007A5B45">
        <w:rPr>
          <w:spacing w:val="-4"/>
          <w:sz w:val="16"/>
          <w:lang w:val="pl-PL"/>
        </w:rPr>
        <w:t xml:space="preserve"> </w:t>
      </w:r>
      <w:r w:rsidRPr="007A5B45">
        <w:rPr>
          <w:sz w:val="16"/>
          <w:lang w:val="pl-PL"/>
        </w:rPr>
        <w:t>września</w:t>
      </w:r>
      <w:r w:rsidRPr="007A5B45">
        <w:rPr>
          <w:spacing w:val="-5"/>
          <w:sz w:val="16"/>
          <w:lang w:val="pl-PL"/>
        </w:rPr>
        <w:t xml:space="preserve"> </w:t>
      </w:r>
      <w:r w:rsidRPr="007A5B45">
        <w:rPr>
          <w:sz w:val="16"/>
          <w:lang w:val="pl-PL"/>
        </w:rPr>
        <w:t>1953</w:t>
      </w:r>
      <w:r w:rsidRPr="007A5B45">
        <w:rPr>
          <w:spacing w:val="-2"/>
          <w:sz w:val="16"/>
          <w:lang w:val="pl-PL"/>
        </w:rPr>
        <w:t xml:space="preserve"> </w:t>
      </w:r>
      <w:r w:rsidRPr="007A5B45">
        <w:rPr>
          <w:sz w:val="16"/>
          <w:lang w:val="pl-PL"/>
        </w:rPr>
        <w:t>r.</w:t>
      </w:r>
      <w:r w:rsidRPr="007A5B45">
        <w:rPr>
          <w:spacing w:val="-5"/>
          <w:sz w:val="16"/>
          <w:lang w:val="pl-PL"/>
        </w:rPr>
        <w:t xml:space="preserve"> </w:t>
      </w:r>
      <w:r w:rsidRPr="007A5B45">
        <w:rPr>
          <w:sz w:val="16"/>
          <w:lang w:val="pl-PL"/>
        </w:rPr>
        <w:t>Rzeczpospolita</w:t>
      </w:r>
      <w:r w:rsidRPr="007A5B45">
        <w:rPr>
          <w:spacing w:val="-2"/>
          <w:sz w:val="16"/>
          <w:lang w:val="pl-PL"/>
        </w:rPr>
        <w:t xml:space="preserve"> </w:t>
      </w:r>
      <w:r w:rsidRPr="007A5B45">
        <w:rPr>
          <w:sz w:val="16"/>
          <w:lang w:val="pl-PL"/>
        </w:rPr>
        <w:t>Polska</w:t>
      </w:r>
      <w:r w:rsidRPr="007A5B45">
        <w:rPr>
          <w:spacing w:val="-2"/>
          <w:sz w:val="16"/>
          <w:lang w:val="pl-PL"/>
        </w:rPr>
        <w:t xml:space="preserve"> </w:t>
      </w:r>
      <w:r w:rsidRPr="007A5B45">
        <w:rPr>
          <w:sz w:val="16"/>
          <w:lang w:val="pl-PL"/>
        </w:rPr>
        <w:t>ratyfikowała</w:t>
      </w:r>
      <w:r w:rsidRPr="007A5B45">
        <w:rPr>
          <w:spacing w:val="-2"/>
          <w:sz w:val="16"/>
          <w:lang w:val="pl-PL"/>
        </w:rPr>
        <w:t xml:space="preserve"> </w:t>
      </w:r>
      <w:r w:rsidRPr="007A5B45">
        <w:rPr>
          <w:sz w:val="16"/>
          <w:lang w:val="pl-PL"/>
        </w:rPr>
        <w:t>EKPC</w:t>
      </w:r>
      <w:r w:rsidRPr="007A5B45">
        <w:rPr>
          <w:spacing w:val="-2"/>
          <w:sz w:val="16"/>
          <w:lang w:val="pl-PL"/>
        </w:rPr>
        <w:t xml:space="preserve"> </w:t>
      </w:r>
      <w:r w:rsidRPr="007A5B45">
        <w:rPr>
          <w:sz w:val="16"/>
          <w:lang w:val="pl-PL"/>
        </w:rPr>
        <w:t>w</w:t>
      </w:r>
      <w:r w:rsidRPr="007A5B45">
        <w:rPr>
          <w:spacing w:val="-6"/>
          <w:sz w:val="16"/>
          <w:lang w:val="pl-PL"/>
        </w:rPr>
        <w:t xml:space="preserve"> </w:t>
      </w:r>
      <w:r w:rsidRPr="007A5B45">
        <w:rPr>
          <w:sz w:val="16"/>
          <w:lang w:val="pl-PL"/>
        </w:rPr>
        <w:t>dniu</w:t>
      </w:r>
      <w:r w:rsidRPr="007A5B45">
        <w:rPr>
          <w:spacing w:val="-4"/>
          <w:sz w:val="16"/>
          <w:lang w:val="pl-PL"/>
        </w:rPr>
        <w:t xml:space="preserve"> </w:t>
      </w:r>
      <w:r w:rsidRPr="007A5B45">
        <w:rPr>
          <w:sz w:val="16"/>
          <w:lang w:val="pl-PL"/>
        </w:rPr>
        <w:t>19</w:t>
      </w:r>
      <w:r w:rsidRPr="007A5B45">
        <w:rPr>
          <w:spacing w:val="-2"/>
          <w:sz w:val="16"/>
          <w:lang w:val="pl-PL"/>
        </w:rPr>
        <w:t xml:space="preserve"> </w:t>
      </w:r>
      <w:r w:rsidRPr="007A5B45">
        <w:rPr>
          <w:sz w:val="16"/>
          <w:lang w:val="pl-PL"/>
        </w:rPr>
        <w:t>stycznia</w:t>
      </w:r>
      <w:r w:rsidRPr="007A5B45">
        <w:rPr>
          <w:spacing w:val="-5"/>
          <w:sz w:val="16"/>
          <w:lang w:val="pl-PL"/>
        </w:rPr>
        <w:t xml:space="preserve"> </w:t>
      </w:r>
      <w:r w:rsidRPr="007A5B45">
        <w:rPr>
          <w:sz w:val="16"/>
          <w:lang w:val="pl-PL"/>
        </w:rPr>
        <w:t>1993</w:t>
      </w:r>
      <w:r w:rsidRPr="007A5B45">
        <w:rPr>
          <w:spacing w:val="6"/>
          <w:sz w:val="16"/>
          <w:lang w:val="pl-PL"/>
        </w:rPr>
        <w:t xml:space="preserve"> </w:t>
      </w:r>
      <w:r w:rsidRPr="007A5B45">
        <w:rPr>
          <w:sz w:val="16"/>
          <w:lang w:val="pl-PL"/>
        </w:rPr>
        <w:t>r.</w:t>
      </w:r>
    </w:p>
    <w:p w:rsidR="000D4DE0" w:rsidRPr="007A5B45" w:rsidRDefault="00406522">
      <w:pPr>
        <w:tabs>
          <w:tab w:val="left" w:pos="402"/>
        </w:tabs>
        <w:spacing w:line="183" w:lineRule="exact"/>
        <w:ind w:left="402" w:hanging="284"/>
        <w:rPr>
          <w:sz w:val="16"/>
          <w:lang w:val="pl-PL"/>
        </w:rPr>
      </w:pPr>
      <w:r w:rsidRPr="007A5B45">
        <w:rPr>
          <w:position w:val="7"/>
          <w:sz w:val="10"/>
          <w:lang w:val="pl-PL"/>
        </w:rPr>
        <w:t>9</w:t>
      </w:r>
      <w:r w:rsidRPr="007A5B45">
        <w:rPr>
          <w:position w:val="7"/>
          <w:sz w:val="10"/>
          <w:lang w:val="pl-PL"/>
        </w:rPr>
        <w:tab/>
      </w:r>
      <w:r w:rsidRPr="007A5B45">
        <w:rPr>
          <w:i/>
          <w:sz w:val="16"/>
          <w:lang w:val="pl-PL"/>
        </w:rPr>
        <w:t>Op.</w:t>
      </w:r>
      <w:r w:rsidRPr="007A5B45">
        <w:rPr>
          <w:i/>
          <w:spacing w:val="11"/>
          <w:sz w:val="16"/>
          <w:lang w:val="pl-PL"/>
        </w:rPr>
        <w:t xml:space="preserve"> </w:t>
      </w:r>
      <w:r w:rsidRPr="007A5B45">
        <w:rPr>
          <w:i/>
          <w:sz w:val="16"/>
          <w:lang w:val="pl-PL"/>
        </w:rPr>
        <w:t>cit.</w:t>
      </w:r>
      <w:r w:rsidRPr="007A5B45">
        <w:rPr>
          <w:sz w:val="16"/>
          <w:lang w:val="pl-PL"/>
        </w:rPr>
        <w:t>,</w:t>
      </w:r>
      <w:r w:rsidRPr="007A5B45">
        <w:rPr>
          <w:spacing w:val="11"/>
          <w:sz w:val="16"/>
          <w:lang w:val="pl-PL"/>
        </w:rPr>
        <w:t xml:space="preserve"> </w:t>
      </w:r>
      <w:r w:rsidRPr="007A5B45">
        <w:rPr>
          <w:sz w:val="16"/>
          <w:lang w:val="pl-PL"/>
        </w:rPr>
        <w:t>przypis</w:t>
      </w:r>
      <w:r w:rsidRPr="007A5B45">
        <w:rPr>
          <w:spacing w:val="10"/>
          <w:sz w:val="16"/>
          <w:lang w:val="pl-PL"/>
        </w:rPr>
        <w:t xml:space="preserve"> </w:t>
      </w:r>
      <w:r w:rsidRPr="007A5B45">
        <w:rPr>
          <w:sz w:val="16"/>
          <w:lang w:val="pl-PL"/>
        </w:rPr>
        <w:t>3,</w:t>
      </w:r>
      <w:r w:rsidRPr="007A5B45">
        <w:rPr>
          <w:spacing w:val="11"/>
          <w:sz w:val="16"/>
          <w:lang w:val="pl-PL"/>
        </w:rPr>
        <w:t xml:space="preserve"> </w:t>
      </w:r>
      <w:r w:rsidRPr="007A5B45">
        <w:rPr>
          <w:sz w:val="16"/>
          <w:lang w:val="pl-PL"/>
        </w:rPr>
        <w:t>Zasada</w:t>
      </w:r>
      <w:r w:rsidRPr="007A5B45">
        <w:rPr>
          <w:spacing w:val="8"/>
          <w:sz w:val="16"/>
          <w:lang w:val="pl-PL"/>
        </w:rPr>
        <w:t xml:space="preserve"> </w:t>
      </w:r>
      <w:r w:rsidRPr="007A5B45">
        <w:rPr>
          <w:sz w:val="16"/>
          <w:lang w:val="pl-PL"/>
        </w:rPr>
        <w:t>7</w:t>
      </w:r>
      <w:r w:rsidRPr="007A5B45">
        <w:rPr>
          <w:spacing w:val="11"/>
          <w:sz w:val="16"/>
          <w:lang w:val="pl-PL"/>
        </w:rPr>
        <w:t xml:space="preserve"> </w:t>
      </w:r>
      <w:r w:rsidRPr="007A5B45">
        <w:rPr>
          <w:sz w:val="16"/>
          <w:lang w:val="pl-PL"/>
        </w:rPr>
        <w:t>oraz</w:t>
      </w:r>
      <w:r w:rsidRPr="007A5B45">
        <w:rPr>
          <w:spacing w:val="12"/>
          <w:sz w:val="16"/>
          <w:lang w:val="pl-PL"/>
        </w:rPr>
        <w:t xml:space="preserve"> </w:t>
      </w:r>
      <w:r w:rsidRPr="007A5B45">
        <w:rPr>
          <w:sz w:val="16"/>
          <w:lang w:val="pl-PL"/>
        </w:rPr>
        <w:t>pkt</w:t>
      </w:r>
      <w:r w:rsidRPr="007A5B45">
        <w:rPr>
          <w:spacing w:val="9"/>
          <w:sz w:val="16"/>
          <w:lang w:val="pl-PL"/>
        </w:rPr>
        <w:t xml:space="preserve"> </w:t>
      </w:r>
      <w:r w:rsidRPr="007A5B45">
        <w:rPr>
          <w:sz w:val="16"/>
          <w:lang w:val="pl-PL"/>
        </w:rPr>
        <w:t>102</w:t>
      </w:r>
      <w:r w:rsidRPr="007A5B45">
        <w:rPr>
          <w:spacing w:val="11"/>
          <w:sz w:val="16"/>
          <w:lang w:val="pl-PL"/>
        </w:rPr>
        <w:t xml:space="preserve"> </w:t>
      </w:r>
      <w:r w:rsidRPr="007A5B45">
        <w:rPr>
          <w:sz w:val="16"/>
          <w:lang w:val="pl-PL"/>
        </w:rPr>
        <w:t>i</w:t>
      </w:r>
      <w:r w:rsidRPr="007A5B45">
        <w:rPr>
          <w:spacing w:val="11"/>
          <w:sz w:val="16"/>
          <w:lang w:val="pl-PL"/>
        </w:rPr>
        <w:t xml:space="preserve"> </w:t>
      </w:r>
      <w:r w:rsidRPr="007A5B45">
        <w:rPr>
          <w:sz w:val="16"/>
          <w:lang w:val="pl-PL"/>
        </w:rPr>
        <w:t>200–217</w:t>
      </w:r>
      <w:r w:rsidRPr="007A5B45">
        <w:rPr>
          <w:spacing w:val="11"/>
          <w:sz w:val="16"/>
          <w:lang w:val="pl-PL"/>
        </w:rPr>
        <w:t xml:space="preserve"> </w:t>
      </w:r>
      <w:r w:rsidRPr="007A5B45">
        <w:rPr>
          <w:sz w:val="16"/>
          <w:lang w:val="pl-PL"/>
        </w:rPr>
        <w:t>(„Wytyczne</w:t>
      </w:r>
      <w:r w:rsidRPr="007A5B45">
        <w:rPr>
          <w:spacing w:val="11"/>
          <w:sz w:val="16"/>
          <w:lang w:val="pl-PL"/>
        </w:rPr>
        <w:t xml:space="preserve"> </w:t>
      </w:r>
      <w:r w:rsidRPr="007A5B45">
        <w:rPr>
          <w:sz w:val="16"/>
          <w:lang w:val="pl-PL"/>
        </w:rPr>
        <w:t>z</w:t>
      </w:r>
      <w:r w:rsidRPr="007A5B45">
        <w:rPr>
          <w:spacing w:val="11"/>
          <w:sz w:val="16"/>
          <w:lang w:val="pl-PL"/>
        </w:rPr>
        <w:t xml:space="preserve"> </w:t>
      </w:r>
      <w:r w:rsidRPr="007A5B45">
        <w:rPr>
          <w:sz w:val="16"/>
          <w:lang w:val="pl-PL"/>
        </w:rPr>
        <w:t>2015</w:t>
      </w:r>
      <w:r w:rsidRPr="007A5B45">
        <w:rPr>
          <w:spacing w:val="2"/>
          <w:sz w:val="16"/>
          <w:lang w:val="pl-PL"/>
        </w:rPr>
        <w:t xml:space="preserve"> </w:t>
      </w:r>
      <w:r w:rsidRPr="007A5B45">
        <w:rPr>
          <w:sz w:val="16"/>
          <w:lang w:val="pl-PL"/>
        </w:rPr>
        <w:t>r.</w:t>
      </w:r>
      <w:r w:rsidRPr="007A5B45">
        <w:rPr>
          <w:spacing w:val="11"/>
          <w:sz w:val="16"/>
          <w:lang w:val="pl-PL"/>
        </w:rPr>
        <w:t xml:space="preserve"> </w:t>
      </w:r>
      <w:r w:rsidRPr="007A5B45">
        <w:rPr>
          <w:sz w:val="16"/>
          <w:lang w:val="pl-PL"/>
        </w:rPr>
        <w:t>w</w:t>
      </w:r>
      <w:r w:rsidRPr="007A5B45">
        <w:rPr>
          <w:spacing w:val="9"/>
          <w:sz w:val="16"/>
          <w:lang w:val="pl-PL"/>
        </w:rPr>
        <w:t xml:space="preserve"> </w:t>
      </w:r>
      <w:r w:rsidRPr="007A5B45">
        <w:rPr>
          <w:sz w:val="16"/>
          <w:lang w:val="pl-PL"/>
        </w:rPr>
        <w:t>sprawie</w:t>
      </w:r>
      <w:r w:rsidRPr="007A5B45">
        <w:rPr>
          <w:spacing w:val="11"/>
          <w:sz w:val="16"/>
          <w:lang w:val="pl-PL"/>
        </w:rPr>
        <w:t xml:space="preserve"> </w:t>
      </w:r>
      <w:r w:rsidRPr="007A5B45">
        <w:rPr>
          <w:sz w:val="16"/>
          <w:lang w:val="pl-PL"/>
        </w:rPr>
        <w:t>wolności</w:t>
      </w:r>
      <w:r w:rsidRPr="007A5B45">
        <w:rPr>
          <w:spacing w:val="11"/>
          <w:sz w:val="16"/>
          <w:lang w:val="pl-PL"/>
        </w:rPr>
        <w:t xml:space="preserve"> </w:t>
      </w:r>
      <w:r w:rsidRPr="007A5B45">
        <w:rPr>
          <w:sz w:val="16"/>
          <w:lang w:val="pl-PL"/>
        </w:rPr>
        <w:t>zrzeszania</w:t>
      </w:r>
      <w:r w:rsidRPr="007A5B45">
        <w:rPr>
          <w:spacing w:val="11"/>
          <w:sz w:val="16"/>
          <w:lang w:val="pl-PL"/>
        </w:rPr>
        <w:t xml:space="preserve"> </w:t>
      </w:r>
      <w:r w:rsidRPr="007A5B45">
        <w:rPr>
          <w:sz w:val="16"/>
          <w:lang w:val="pl-PL"/>
        </w:rPr>
        <w:t>się”).</w:t>
      </w:r>
      <w:r w:rsidRPr="007A5B45">
        <w:rPr>
          <w:spacing w:val="15"/>
          <w:sz w:val="16"/>
          <w:lang w:val="pl-PL"/>
        </w:rPr>
        <w:t xml:space="preserve"> </w:t>
      </w:r>
      <w:r w:rsidRPr="007A5B45">
        <w:rPr>
          <w:sz w:val="16"/>
          <w:lang w:val="pl-PL"/>
        </w:rPr>
        <w:t>Zob.</w:t>
      </w:r>
      <w:r w:rsidRPr="007A5B45">
        <w:rPr>
          <w:spacing w:val="11"/>
          <w:sz w:val="16"/>
          <w:lang w:val="pl-PL"/>
        </w:rPr>
        <w:t xml:space="preserve"> </w:t>
      </w:r>
      <w:r w:rsidRPr="007A5B45">
        <w:rPr>
          <w:sz w:val="16"/>
          <w:lang w:val="pl-PL"/>
        </w:rPr>
        <w:t>też</w:t>
      </w:r>
      <w:r w:rsidRPr="007A5B45">
        <w:rPr>
          <w:spacing w:val="11"/>
          <w:sz w:val="16"/>
          <w:lang w:val="pl-PL"/>
        </w:rPr>
        <w:t xml:space="preserve"> </w:t>
      </w:r>
      <w:r w:rsidRPr="007A5B45">
        <w:rPr>
          <w:sz w:val="16"/>
          <w:lang w:val="pl-PL"/>
        </w:rPr>
        <w:t>UN</w:t>
      </w:r>
      <w:r w:rsidRPr="007A5B45">
        <w:rPr>
          <w:spacing w:val="9"/>
          <w:sz w:val="16"/>
          <w:lang w:val="pl-PL"/>
        </w:rPr>
        <w:t xml:space="preserve"> </w:t>
      </w:r>
      <w:r w:rsidRPr="007A5B45">
        <w:rPr>
          <w:sz w:val="16"/>
          <w:lang w:val="pl-PL"/>
        </w:rPr>
        <w:t>Special</w:t>
      </w:r>
    </w:p>
    <w:p w:rsidR="000D4DE0" w:rsidRPr="007A5B45" w:rsidRDefault="00406522">
      <w:pPr>
        <w:tabs>
          <w:tab w:val="left" w:pos="5340"/>
        </w:tabs>
        <w:spacing w:before="1"/>
        <w:ind w:left="402" w:right="112"/>
        <w:jc w:val="both"/>
        <w:rPr>
          <w:sz w:val="16"/>
          <w:lang w:val="pl-PL"/>
        </w:rPr>
      </w:pPr>
      <w:r w:rsidRPr="007A5B45">
        <w:rPr>
          <w:sz w:val="16"/>
          <w:lang w:val="pl-PL"/>
        </w:rPr>
        <w:t xml:space="preserve">Rapporteur on the rights to freedom of peaceful assembly and of association [Specjalny sprawozdawca ONZ ds. praw do swobodnego pokojowego gromadzenia się i zrzeszania się], </w:t>
      </w:r>
      <w:r w:rsidRPr="007A5B45">
        <w:rPr>
          <w:i/>
          <w:sz w:val="16"/>
          <w:lang w:val="pl-PL"/>
        </w:rPr>
        <w:t xml:space="preserve">Report to the UN Human Rights Council (Funding of associations and holding of  peaceful assemblies) </w:t>
      </w:r>
      <w:r w:rsidRPr="007A5B45">
        <w:rPr>
          <w:sz w:val="16"/>
          <w:lang w:val="pl-PL"/>
        </w:rPr>
        <w:t xml:space="preserve">[„Raport dla Rady Praw Człowieka ONZ (Finansowanie stowarzyszeń i przeprowadzanie pokojowych zgromadzeń)”],          pkt          8,          dokument          </w:t>
      </w:r>
      <w:r w:rsidRPr="007A5B45">
        <w:rPr>
          <w:spacing w:val="21"/>
          <w:sz w:val="16"/>
          <w:lang w:val="pl-PL"/>
        </w:rPr>
        <w:t xml:space="preserve"> </w:t>
      </w:r>
      <w:r w:rsidRPr="007A5B45">
        <w:rPr>
          <w:sz w:val="16"/>
          <w:lang w:val="pl-PL"/>
        </w:rPr>
        <w:t xml:space="preserve">ONZ         </w:t>
      </w:r>
      <w:r w:rsidRPr="007A5B45">
        <w:rPr>
          <w:spacing w:val="13"/>
          <w:sz w:val="16"/>
          <w:lang w:val="pl-PL"/>
        </w:rPr>
        <w:t xml:space="preserve"> </w:t>
      </w:r>
      <w:r w:rsidRPr="007A5B45">
        <w:rPr>
          <w:sz w:val="16"/>
          <w:lang w:val="pl-PL"/>
        </w:rPr>
        <w:t>nr</w:t>
      </w:r>
      <w:r w:rsidRPr="007A5B45">
        <w:rPr>
          <w:sz w:val="16"/>
          <w:lang w:val="pl-PL"/>
        </w:rPr>
        <w:tab/>
        <w:t xml:space="preserve">A/HRC/23/39          z          24          kwietnia          </w:t>
      </w:r>
      <w:r w:rsidRPr="007A5B45">
        <w:rPr>
          <w:spacing w:val="16"/>
          <w:sz w:val="16"/>
          <w:lang w:val="pl-PL"/>
        </w:rPr>
        <w:t xml:space="preserve"> </w:t>
      </w:r>
      <w:r w:rsidRPr="007A5B45">
        <w:rPr>
          <w:sz w:val="16"/>
          <w:lang w:val="pl-PL"/>
        </w:rPr>
        <w:t>2013</w:t>
      </w:r>
      <w:r w:rsidRPr="007A5B45">
        <w:rPr>
          <w:spacing w:val="8"/>
          <w:sz w:val="16"/>
          <w:lang w:val="pl-PL"/>
        </w:rPr>
        <w:t xml:space="preserve"> </w:t>
      </w:r>
      <w:r w:rsidRPr="007A5B45">
        <w:rPr>
          <w:spacing w:val="-2"/>
          <w:sz w:val="16"/>
          <w:lang w:val="pl-PL"/>
        </w:rPr>
        <w:t>r.,</w:t>
      </w:r>
      <w:r w:rsidRPr="007A5B45">
        <w:rPr>
          <w:sz w:val="16"/>
          <w:lang w:val="pl-PL"/>
        </w:rPr>
        <w:t xml:space="preserve"> </w:t>
      </w:r>
      <w:hyperlink r:id="rId43">
        <w:r w:rsidRPr="007A5B45">
          <w:rPr>
            <w:color w:val="0000FF"/>
            <w:sz w:val="16"/>
            <w:u w:val="single" w:color="0000FF"/>
            <w:lang w:val="pl-PL"/>
          </w:rPr>
          <w:t>http://www.ohchr.org/documents/HRBodies/HRCouncil/RegularSession/Session23/A.HRC.23.39_EN.pdf</w:t>
        </w:r>
        <w:r w:rsidRPr="007A5B45">
          <w:rPr>
            <w:sz w:val="16"/>
            <w:lang w:val="pl-PL"/>
          </w:rPr>
          <w:t>.</w:t>
        </w:r>
      </w:hyperlink>
    </w:p>
    <w:p w:rsidR="000D4DE0" w:rsidRPr="007A5B45" w:rsidRDefault="000D4DE0">
      <w:pPr>
        <w:jc w:val="both"/>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pStyle w:val="Tekstpodstawowy"/>
        <w:spacing w:before="94" w:line="276" w:lineRule="exact"/>
        <w:ind w:left="685" w:right="116"/>
        <w:jc w:val="both"/>
        <w:rPr>
          <w:sz w:val="16"/>
          <w:lang w:val="pl-PL"/>
        </w:rPr>
      </w:pPr>
      <w:r w:rsidRPr="007A5B45">
        <w:rPr>
          <w:lang w:val="pl-PL"/>
        </w:rPr>
        <w:t>ochrony powszechnie uznanych praw człowieka i podstawowych wolności”]  (Deklaracji ONZ w sprawie obrońców praw człowieka),</w:t>
      </w:r>
      <w:r w:rsidRPr="007A5B45">
        <w:rPr>
          <w:position w:val="11"/>
          <w:sz w:val="16"/>
          <w:lang w:val="pl-PL"/>
        </w:rPr>
        <w:t xml:space="preserve">10 </w:t>
      </w:r>
      <w:r w:rsidRPr="007A5B45">
        <w:rPr>
          <w:lang w:val="pl-PL"/>
        </w:rPr>
        <w:t>w której wymaga się od państw „przyjęcia środków prawnych, administracyjnych lub innych w celu ułatwienia lub przynajmniej nieutrudniania skutecznego korzystania z prawa dostępu do finansowania”.</w:t>
      </w:r>
      <w:r w:rsidRPr="007A5B45">
        <w:rPr>
          <w:position w:val="11"/>
          <w:sz w:val="16"/>
          <w:lang w:val="pl-PL"/>
        </w:rPr>
        <w:t>11</w:t>
      </w:r>
    </w:p>
    <w:p w:rsidR="000D4DE0" w:rsidRDefault="00406522">
      <w:pPr>
        <w:pStyle w:val="Akapitzlist"/>
        <w:numPr>
          <w:ilvl w:val="0"/>
          <w:numId w:val="6"/>
        </w:numPr>
        <w:tabs>
          <w:tab w:val="left" w:pos="686"/>
        </w:tabs>
        <w:spacing w:before="123" w:line="232" w:lineRule="auto"/>
        <w:ind w:right="114"/>
        <w:jc w:val="both"/>
        <w:rPr>
          <w:sz w:val="24"/>
        </w:rPr>
      </w:pPr>
      <w:r w:rsidRPr="007A5B45">
        <w:rPr>
          <w:sz w:val="24"/>
          <w:lang w:val="pl-PL"/>
        </w:rPr>
        <w:t xml:space="preserve">Rada Europy wydała także dokument </w:t>
      </w:r>
      <w:r w:rsidRPr="007A5B45">
        <w:rPr>
          <w:i/>
          <w:sz w:val="24"/>
          <w:lang w:val="pl-PL"/>
        </w:rPr>
        <w:t xml:space="preserve">Fundamental Principles on the Legal Status of Non-governmental Organisations in Europe </w:t>
      </w:r>
      <w:r w:rsidRPr="007A5B45">
        <w:rPr>
          <w:sz w:val="24"/>
          <w:lang w:val="pl-PL"/>
        </w:rPr>
        <w:t>[„Podstawowe zasady dotyczące statusu prawnego organizacji pozarządowych w Europie”],</w:t>
      </w:r>
      <w:r w:rsidRPr="007A5B45">
        <w:rPr>
          <w:position w:val="11"/>
          <w:sz w:val="16"/>
          <w:lang w:val="pl-PL"/>
        </w:rPr>
        <w:t xml:space="preserve">12 </w:t>
      </w:r>
      <w:r w:rsidRPr="007A5B45">
        <w:rPr>
          <w:sz w:val="24"/>
          <w:lang w:val="pl-PL"/>
        </w:rPr>
        <w:t>który stanowi cenne narzędzie w zakresie interpretacji międzynarodowych norm traktatowych odnoszących się do wolności zrzeszania się. W „Zaleceniu nr CM/Rec(2007)14 Komitetu Ministrów dla państw członkowskich w sprawie statusu prawnego organizacji pozarządowych w Europie”</w:t>
      </w:r>
      <w:r w:rsidRPr="007A5B45">
        <w:rPr>
          <w:position w:val="11"/>
          <w:sz w:val="16"/>
          <w:lang w:val="pl-PL"/>
        </w:rPr>
        <w:t xml:space="preserve">13 </w:t>
      </w:r>
      <w:r w:rsidRPr="007A5B45">
        <w:rPr>
          <w:sz w:val="24"/>
          <w:lang w:val="pl-PL"/>
        </w:rPr>
        <w:t xml:space="preserve">stwierdza się też: „Organizacje pozarządowe powinny otrzymywać pomoc w realizacji swoich celów poprzez finansowanie publiczne lub inne formy wsparcia”, oraz formułuje się pewną liczbę przewodnich zasad w tym zakresie. </w:t>
      </w:r>
      <w:r>
        <w:rPr>
          <w:sz w:val="24"/>
        </w:rPr>
        <w:t xml:space="preserve">W szczególności wszelkie   formy   wsparcia   publicznego   dla   organizacji   pozarządowych   </w:t>
      </w:r>
      <w:r>
        <w:rPr>
          <w:spacing w:val="9"/>
          <w:sz w:val="24"/>
        </w:rPr>
        <w:t xml:space="preserve"> </w:t>
      </w:r>
      <w:r>
        <w:rPr>
          <w:sz w:val="24"/>
        </w:rPr>
        <w:t>powinny</w:t>
      </w:r>
    </w:p>
    <w:p w:rsidR="000D4DE0" w:rsidRPr="007A5B45" w:rsidRDefault="00406522">
      <w:pPr>
        <w:pStyle w:val="Tekstpodstawowy"/>
        <w:spacing w:before="4" w:line="276" w:lineRule="exact"/>
        <w:ind w:left="685" w:right="123"/>
        <w:jc w:val="both"/>
        <w:rPr>
          <w:sz w:val="16"/>
          <w:lang w:val="pl-PL"/>
        </w:rPr>
      </w:pPr>
      <w:r w:rsidRPr="007A5B45">
        <w:rPr>
          <w:lang w:val="pl-PL"/>
        </w:rPr>
        <w:t>podlegać przejrzystym i obiektywnym kryteriom, które mogą obejmować charakter działań podejmowanych przez organizację pozarządową i ich beneficjentów.</w:t>
      </w:r>
      <w:r w:rsidRPr="007A5B45">
        <w:rPr>
          <w:position w:val="11"/>
          <w:sz w:val="16"/>
          <w:lang w:val="pl-PL"/>
        </w:rPr>
        <w:t>14</w:t>
      </w:r>
    </w:p>
    <w:p w:rsidR="000D4DE0" w:rsidRDefault="00406522">
      <w:pPr>
        <w:pStyle w:val="Akapitzlist"/>
        <w:numPr>
          <w:ilvl w:val="0"/>
          <w:numId w:val="6"/>
        </w:numPr>
        <w:tabs>
          <w:tab w:val="left" w:pos="686"/>
        </w:tabs>
        <w:spacing w:before="116"/>
        <w:ind w:right="116"/>
        <w:jc w:val="both"/>
        <w:rPr>
          <w:sz w:val="24"/>
        </w:rPr>
      </w:pPr>
      <w:r w:rsidRPr="007A5B45">
        <w:rPr>
          <w:sz w:val="24"/>
          <w:lang w:val="pl-PL"/>
        </w:rPr>
        <w:t>Na  szczeblu  OBWE  Państwa  uczestniczące  zobowiązały   się   do   „zapewnienia, aby jednostki mogły korzystać z prawa do zrzeszania się, łącznie z prawem do tworzenia organizacji pozarządowych, wstępowania do nich i skutecznego uczestnictwa w ich działalności” (Dokument Kopenhaski z 1990 r.), a także do „wzmocnienia procedur kontaktu i wymiany poglądów między organizacjami pozarządowymi a właściwymi organami krajowymi oraz instytucjami rządowymi” (Dokument Moskiewski</w:t>
      </w:r>
      <w:r w:rsidRPr="007A5B45">
        <w:rPr>
          <w:spacing w:val="24"/>
          <w:sz w:val="24"/>
          <w:lang w:val="pl-PL"/>
        </w:rPr>
        <w:t xml:space="preserve"> </w:t>
      </w:r>
      <w:r w:rsidRPr="007A5B45">
        <w:rPr>
          <w:sz w:val="24"/>
          <w:lang w:val="pl-PL"/>
        </w:rPr>
        <w:t>z</w:t>
      </w:r>
      <w:r w:rsidRPr="007A5B45">
        <w:rPr>
          <w:spacing w:val="25"/>
          <w:sz w:val="24"/>
          <w:lang w:val="pl-PL"/>
        </w:rPr>
        <w:t xml:space="preserve"> </w:t>
      </w:r>
      <w:r w:rsidRPr="007A5B45">
        <w:rPr>
          <w:sz w:val="24"/>
          <w:lang w:val="pl-PL"/>
        </w:rPr>
        <w:t>1991</w:t>
      </w:r>
      <w:r w:rsidRPr="007A5B45">
        <w:rPr>
          <w:spacing w:val="1"/>
          <w:sz w:val="24"/>
          <w:lang w:val="pl-PL"/>
        </w:rPr>
        <w:t xml:space="preserve"> </w:t>
      </w:r>
      <w:r w:rsidRPr="007A5B45">
        <w:rPr>
          <w:sz w:val="24"/>
          <w:lang w:val="pl-PL"/>
        </w:rPr>
        <w:t>r.).</w:t>
      </w:r>
      <w:r w:rsidRPr="007A5B45">
        <w:rPr>
          <w:spacing w:val="26"/>
          <w:sz w:val="24"/>
          <w:lang w:val="pl-PL"/>
        </w:rPr>
        <w:t xml:space="preserve"> </w:t>
      </w:r>
      <w:r>
        <w:rPr>
          <w:sz w:val="24"/>
        </w:rPr>
        <w:t>W</w:t>
      </w:r>
      <w:r>
        <w:rPr>
          <w:spacing w:val="24"/>
          <w:sz w:val="24"/>
        </w:rPr>
        <w:t xml:space="preserve"> </w:t>
      </w:r>
      <w:r>
        <w:rPr>
          <w:spacing w:val="-2"/>
          <w:sz w:val="24"/>
        </w:rPr>
        <w:t>tym</w:t>
      </w:r>
      <w:r>
        <w:rPr>
          <w:spacing w:val="26"/>
          <w:sz w:val="24"/>
        </w:rPr>
        <w:t xml:space="preserve"> </w:t>
      </w:r>
      <w:r>
        <w:rPr>
          <w:sz w:val="24"/>
        </w:rPr>
        <w:t>celu</w:t>
      </w:r>
      <w:r>
        <w:rPr>
          <w:spacing w:val="24"/>
          <w:sz w:val="24"/>
        </w:rPr>
        <w:t xml:space="preserve"> </w:t>
      </w:r>
      <w:r>
        <w:rPr>
          <w:sz w:val="24"/>
        </w:rPr>
        <w:t>państwa</w:t>
      </w:r>
      <w:r>
        <w:rPr>
          <w:spacing w:val="23"/>
          <w:sz w:val="24"/>
        </w:rPr>
        <w:t xml:space="preserve"> </w:t>
      </w:r>
      <w:r>
        <w:rPr>
          <w:sz w:val="24"/>
        </w:rPr>
        <w:t>uczestniczące</w:t>
      </w:r>
      <w:r>
        <w:rPr>
          <w:spacing w:val="22"/>
          <w:sz w:val="24"/>
        </w:rPr>
        <w:t xml:space="preserve"> </w:t>
      </w:r>
      <w:r>
        <w:rPr>
          <w:sz w:val="24"/>
        </w:rPr>
        <w:t>OBWE</w:t>
      </w:r>
      <w:r>
        <w:rPr>
          <w:spacing w:val="23"/>
          <w:sz w:val="24"/>
        </w:rPr>
        <w:t xml:space="preserve"> </w:t>
      </w:r>
      <w:r>
        <w:rPr>
          <w:sz w:val="24"/>
        </w:rPr>
        <w:t>powinny</w:t>
      </w:r>
      <w:r>
        <w:rPr>
          <w:spacing w:val="18"/>
          <w:sz w:val="24"/>
        </w:rPr>
        <w:t xml:space="preserve"> </w:t>
      </w:r>
      <w:r>
        <w:rPr>
          <w:sz w:val="24"/>
        </w:rPr>
        <w:t>zapewnić</w:t>
      </w:r>
    </w:p>
    <w:p w:rsidR="000D4DE0" w:rsidRPr="007A5B45" w:rsidRDefault="00406522">
      <w:pPr>
        <w:spacing w:before="3" w:line="276" w:lineRule="exact"/>
        <w:ind w:left="685" w:right="111"/>
        <w:jc w:val="both"/>
        <w:rPr>
          <w:i/>
          <w:sz w:val="24"/>
          <w:lang w:val="pl-PL"/>
        </w:rPr>
      </w:pPr>
      <w:r w:rsidRPr="007A5B45">
        <w:rPr>
          <w:sz w:val="24"/>
          <w:lang w:val="pl-PL"/>
        </w:rPr>
        <w:t>„wdrożenie odpowiednich mechanizmów i procedur udziału stowarzyszeń jako przedstawicieli społeczeństwa obywatelskiego w sprawach publicznych, zapewniających regularny, ciągły, zinstytucjonalizowany i otwarty dialog w celu ułatwienia ich skutecznego udziału”.</w:t>
      </w:r>
      <w:r w:rsidRPr="007A5B45">
        <w:rPr>
          <w:position w:val="11"/>
          <w:sz w:val="16"/>
          <w:lang w:val="pl-PL"/>
        </w:rPr>
        <w:t xml:space="preserve">15 </w:t>
      </w:r>
      <w:r w:rsidRPr="007A5B45">
        <w:rPr>
          <w:sz w:val="24"/>
          <w:lang w:val="pl-PL"/>
        </w:rPr>
        <w:t xml:space="preserve">Opublikowane przez OBWE/ODIHR – Komisję Wenecką </w:t>
      </w:r>
      <w:r w:rsidRPr="007A5B45">
        <w:rPr>
          <w:i/>
          <w:sz w:val="24"/>
          <w:lang w:val="pl-PL"/>
        </w:rPr>
        <w:t xml:space="preserve">Guidelines on Freedom of Association </w:t>
      </w:r>
      <w:r w:rsidRPr="007A5B45">
        <w:rPr>
          <w:sz w:val="24"/>
          <w:lang w:val="pl-PL"/>
        </w:rPr>
        <w:t>[„Wytyczne w sprawie wolności zrzeszania się”] (2015)</w:t>
      </w:r>
      <w:r w:rsidRPr="007A5B45">
        <w:rPr>
          <w:position w:val="11"/>
          <w:sz w:val="16"/>
          <w:lang w:val="pl-PL"/>
        </w:rPr>
        <w:t xml:space="preserve">16  </w:t>
      </w:r>
      <w:r w:rsidRPr="007A5B45">
        <w:rPr>
          <w:sz w:val="24"/>
          <w:lang w:val="pl-PL"/>
        </w:rPr>
        <w:t xml:space="preserve">oraz </w:t>
      </w:r>
      <w:r w:rsidRPr="007A5B45">
        <w:rPr>
          <w:i/>
          <w:sz w:val="24"/>
          <w:lang w:val="pl-PL"/>
        </w:rPr>
        <w:t xml:space="preserve">Guidelines on the Protection of Human Rights </w:t>
      </w:r>
      <w:r w:rsidRPr="007A5B45">
        <w:rPr>
          <w:i/>
          <w:spacing w:val="4"/>
          <w:sz w:val="24"/>
          <w:lang w:val="pl-PL"/>
        </w:rPr>
        <w:t xml:space="preserve"> </w:t>
      </w:r>
      <w:r w:rsidRPr="007A5B45">
        <w:rPr>
          <w:i/>
          <w:sz w:val="24"/>
          <w:lang w:val="pl-PL"/>
        </w:rPr>
        <w:t>Defenders</w:t>
      </w:r>
    </w:p>
    <w:p w:rsidR="000D4DE0" w:rsidRPr="007A5B45" w:rsidRDefault="007A5B45">
      <w:pPr>
        <w:pStyle w:val="Tekstpodstawowy"/>
        <w:spacing w:before="4"/>
        <w:rPr>
          <w:i/>
          <w:sz w:val="20"/>
          <w:lang w:val="pl-PL"/>
        </w:rPr>
      </w:pPr>
      <w:r>
        <w:rPr>
          <w:noProof/>
          <w:lang w:val="pl-PL" w:eastAsia="pl-PL"/>
        </w:rPr>
        <mc:AlternateContent>
          <mc:Choice Requires="wps">
            <w:drawing>
              <wp:anchor distT="0" distB="0" distL="0" distR="0" simplePos="0" relativeHeight="1168" behindDoc="0" locked="0" layoutInCell="1" allowOverlap="1">
                <wp:simplePos x="0" y="0"/>
                <wp:positionH relativeFrom="page">
                  <wp:posOffset>901065</wp:posOffset>
                </wp:positionH>
                <wp:positionV relativeFrom="paragraph">
                  <wp:posOffset>178435</wp:posOffset>
                </wp:positionV>
                <wp:extent cx="1828800" cy="0"/>
                <wp:effectExtent l="5715" t="13970" r="13335" b="5080"/>
                <wp:wrapTopAndBottom/>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DCBAF3F" id="Line 20"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4.05pt" to="214.9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" strokeweight=".72pt">
                <w10:wrap type="topAndBottom" anchorx="page"/>
              </v:line>
            </w:pict>
          </mc:Fallback>
        </mc:AlternateContent>
      </w:r>
    </w:p>
    <w:p w:rsidR="000D4DE0" w:rsidRPr="007A5B45" w:rsidRDefault="00406522">
      <w:pPr>
        <w:tabs>
          <w:tab w:val="left" w:pos="2044"/>
          <w:tab w:val="left" w:pos="2953"/>
          <w:tab w:val="left" w:pos="4671"/>
          <w:tab w:val="left" w:pos="5518"/>
          <w:tab w:val="left" w:pos="6572"/>
          <w:tab w:val="left" w:pos="7431"/>
          <w:tab w:val="left" w:pos="8693"/>
        </w:tabs>
        <w:spacing w:before="54"/>
        <w:ind w:left="402" w:right="112" w:hanging="284"/>
        <w:jc w:val="both"/>
        <w:rPr>
          <w:sz w:val="16"/>
          <w:lang w:val="pl-PL"/>
        </w:rPr>
      </w:pPr>
      <w:r w:rsidRPr="007A5B45">
        <w:rPr>
          <w:position w:val="7"/>
          <w:sz w:val="10"/>
          <w:lang w:val="pl-PL"/>
        </w:rPr>
        <w:t xml:space="preserve">10 </w:t>
      </w:r>
      <w:r w:rsidRPr="007A5B45">
        <w:rPr>
          <w:sz w:val="16"/>
          <w:lang w:val="pl-PL"/>
        </w:rPr>
        <w:t xml:space="preserve">Zgromadzenie Ogólne ONZ, </w:t>
      </w:r>
      <w:r w:rsidRPr="007A5B45">
        <w:rPr>
          <w:i/>
          <w:sz w:val="16"/>
          <w:lang w:val="pl-PL"/>
        </w:rPr>
        <w:t xml:space="preserve">Resolution adopting the Declaration on the Right and Responsibility of Individuals, Groups and Organs of Society to Promote and Protect Universally Recognized Human Rights and Fundamental Freedoms (Declaration on Human Rights Defenders) </w:t>
      </w:r>
      <w:r w:rsidRPr="007A5B45">
        <w:rPr>
          <w:sz w:val="16"/>
          <w:lang w:val="pl-PL"/>
        </w:rPr>
        <w:t>[„Rezolucja przyjmująca deklarację w sprawie praw i odpowiedzialności osób, grup i podmiotów społeczeństwa w zakresie wspierania i ochrony powszechnie uznanych praw człowieka i podstawowych wolności (Deklarację ONZ w sprawie obrońców praw człowieka)”],</w:t>
      </w:r>
      <w:r w:rsidRPr="007A5B45">
        <w:rPr>
          <w:sz w:val="16"/>
          <w:lang w:val="pl-PL"/>
        </w:rPr>
        <w:tab/>
        <w:t>nr</w:t>
      </w:r>
      <w:r w:rsidRPr="007A5B45">
        <w:rPr>
          <w:sz w:val="16"/>
          <w:lang w:val="pl-PL"/>
        </w:rPr>
        <w:tab/>
        <w:t>A/RES/53/144</w:t>
      </w:r>
      <w:r w:rsidRPr="007A5B45">
        <w:rPr>
          <w:sz w:val="16"/>
          <w:lang w:val="pl-PL"/>
        </w:rPr>
        <w:tab/>
        <w:t>z</w:t>
      </w:r>
      <w:r w:rsidRPr="007A5B45">
        <w:rPr>
          <w:sz w:val="16"/>
          <w:lang w:val="pl-PL"/>
        </w:rPr>
        <w:tab/>
        <w:t>dnia</w:t>
      </w:r>
      <w:r w:rsidRPr="007A5B45">
        <w:rPr>
          <w:sz w:val="16"/>
          <w:lang w:val="pl-PL"/>
        </w:rPr>
        <w:tab/>
        <w:t>9</w:t>
      </w:r>
      <w:r w:rsidRPr="007A5B45">
        <w:rPr>
          <w:sz w:val="16"/>
          <w:lang w:val="pl-PL"/>
        </w:rPr>
        <w:tab/>
        <w:t>grudnia</w:t>
      </w:r>
      <w:r w:rsidRPr="007A5B45">
        <w:rPr>
          <w:sz w:val="16"/>
          <w:lang w:val="pl-PL"/>
        </w:rPr>
        <w:tab/>
        <w:t>1998</w:t>
      </w:r>
      <w:r w:rsidRPr="007A5B45">
        <w:rPr>
          <w:spacing w:val="1"/>
          <w:sz w:val="16"/>
          <w:lang w:val="pl-PL"/>
        </w:rPr>
        <w:t xml:space="preserve"> </w:t>
      </w:r>
      <w:r w:rsidRPr="007A5B45">
        <w:rPr>
          <w:sz w:val="16"/>
          <w:lang w:val="pl-PL"/>
        </w:rPr>
        <w:t>r.,</w:t>
      </w:r>
    </w:p>
    <w:p w:rsidR="000D4DE0" w:rsidRPr="007A5B45" w:rsidRDefault="00406522">
      <w:pPr>
        <w:spacing w:line="178" w:lineRule="exact"/>
        <w:ind w:left="402"/>
        <w:jc w:val="both"/>
        <w:rPr>
          <w:sz w:val="16"/>
          <w:lang w:val="pl-PL"/>
        </w:rPr>
      </w:pPr>
      <w:r w:rsidRPr="007A5B45">
        <w:rPr>
          <w:sz w:val="16"/>
          <w:lang w:val="pl-PL"/>
        </w:rPr>
        <w:t>&lt;</w:t>
      </w:r>
      <w:hyperlink r:id="rId44">
        <w:r w:rsidRPr="007A5B45">
          <w:rPr>
            <w:color w:val="0000FF"/>
            <w:sz w:val="16"/>
            <w:u w:val="single" w:color="0000FF"/>
            <w:lang w:val="pl-PL"/>
          </w:rPr>
          <w:t>http://www.ohchr.org/Documents/Issues/Defenders/Declaration/declaration.pdf</w:t>
        </w:r>
      </w:hyperlink>
      <w:r w:rsidRPr="007A5B45">
        <w:rPr>
          <w:sz w:val="16"/>
          <w:lang w:val="pl-PL"/>
        </w:rPr>
        <w:t>&gt;.</w:t>
      </w:r>
    </w:p>
    <w:p w:rsidR="000D4DE0" w:rsidRPr="007A5B45" w:rsidRDefault="00406522">
      <w:pPr>
        <w:spacing w:before="11" w:line="182" w:lineRule="exact"/>
        <w:ind w:left="402" w:right="113" w:hanging="284"/>
        <w:jc w:val="both"/>
        <w:rPr>
          <w:sz w:val="16"/>
          <w:lang w:val="pl-PL"/>
        </w:rPr>
      </w:pPr>
      <w:r w:rsidRPr="007A5B45">
        <w:rPr>
          <w:position w:val="7"/>
          <w:sz w:val="10"/>
          <w:lang w:val="pl-PL"/>
        </w:rPr>
        <w:t xml:space="preserve">11 </w:t>
      </w:r>
      <w:r w:rsidRPr="007A5B45">
        <w:rPr>
          <w:sz w:val="16"/>
          <w:lang w:val="pl-PL"/>
        </w:rPr>
        <w:t xml:space="preserve">Zob. UN Special Rapporteur on the situation of human rights defenders [Specjalny sprawozdawca ONZ ds. sytuacji obrońców praw człowieka],       </w:t>
      </w:r>
      <w:r w:rsidRPr="007A5B45">
        <w:rPr>
          <w:i/>
          <w:sz w:val="16"/>
          <w:lang w:val="pl-PL"/>
        </w:rPr>
        <w:t xml:space="preserve">2011       Report       </w:t>
      </w:r>
      <w:r w:rsidRPr="007A5B45">
        <w:rPr>
          <w:sz w:val="16"/>
          <w:lang w:val="pl-PL"/>
        </w:rPr>
        <w:t>[„Raport       z       2011       r.”],       nr       A/66/203       z       28       lipca       2011 r.,       pkt     68,</w:t>
      </w:r>
    </w:p>
    <w:p w:rsidR="000D4DE0" w:rsidRPr="007A5B45" w:rsidRDefault="00406522">
      <w:pPr>
        <w:spacing w:line="176" w:lineRule="exact"/>
        <w:ind w:left="402"/>
        <w:jc w:val="both"/>
        <w:rPr>
          <w:sz w:val="16"/>
          <w:lang w:val="pl-PL"/>
        </w:rPr>
      </w:pPr>
      <w:r w:rsidRPr="007A5B45">
        <w:rPr>
          <w:sz w:val="16"/>
          <w:lang w:val="pl-PL"/>
        </w:rPr>
        <w:t>&lt;</w:t>
      </w:r>
      <w:r w:rsidRPr="007A5B45">
        <w:rPr>
          <w:color w:val="0000FF"/>
          <w:sz w:val="16"/>
          <w:u w:val="single" w:color="0000FF"/>
          <w:lang w:val="pl-PL"/>
        </w:rPr>
        <w:t>http://www.un.org/ga/search/viewm_doc.asp?symbol=A/66/203</w:t>
      </w:r>
      <w:r w:rsidRPr="007A5B45">
        <w:rPr>
          <w:sz w:val="16"/>
          <w:lang w:val="pl-PL"/>
        </w:rPr>
        <w:t>&gt;.</w:t>
      </w:r>
    </w:p>
    <w:p w:rsidR="000D4DE0" w:rsidRPr="007A5B45" w:rsidRDefault="00406522">
      <w:pPr>
        <w:tabs>
          <w:tab w:val="left" w:pos="1613"/>
          <w:tab w:val="left" w:pos="2741"/>
          <w:tab w:val="left" w:pos="4020"/>
          <w:tab w:val="left" w:pos="4859"/>
          <w:tab w:val="left" w:pos="5894"/>
          <w:tab w:val="left" w:pos="7165"/>
          <w:tab w:val="left" w:pos="8370"/>
        </w:tabs>
        <w:ind w:left="402" w:right="114" w:hanging="284"/>
        <w:jc w:val="both"/>
        <w:rPr>
          <w:sz w:val="16"/>
          <w:lang w:val="pl-PL"/>
        </w:rPr>
      </w:pPr>
      <w:r w:rsidRPr="007A5B45">
        <w:rPr>
          <w:position w:val="7"/>
          <w:sz w:val="10"/>
          <w:lang w:val="pl-PL"/>
        </w:rPr>
        <w:t xml:space="preserve">12 </w:t>
      </w:r>
      <w:r w:rsidRPr="007A5B45">
        <w:rPr>
          <w:sz w:val="16"/>
          <w:lang w:val="pl-PL"/>
        </w:rPr>
        <w:t xml:space="preserve">Council of Europe [Rada Europy], </w:t>
      </w:r>
      <w:r w:rsidRPr="007A5B45">
        <w:rPr>
          <w:i/>
          <w:sz w:val="16"/>
          <w:lang w:val="pl-PL"/>
        </w:rPr>
        <w:t xml:space="preserve">Fundamental Principles on the Status of Non-governmental Organisations  in  Europe  and  Explanatory Memorandum </w:t>
      </w:r>
      <w:r w:rsidRPr="007A5B45">
        <w:rPr>
          <w:sz w:val="16"/>
          <w:lang w:val="pl-PL"/>
        </w:rPr>
        <w:t>[„Podstawowe zasady dotyczące statusu organizacji pozarządowych w Europie i uzasadnienie”] z  13 listopada</w:t>
      </w:r>
      <w:r w:rsidRPr="007A5B45">
        <w:rPr>
          <w:sz w:val="16"/>
          <w:lang w:val="pl-PL"/>
        </w:rPr>
        <w:tab/>
        <w:t>2002 r.,</w:t>
      </w:r>
      <w:r w:rsidRPr="007A5B45">
        <w:rPr>
          <w:sz w:val="16"/>
          <w:lang w:val="pl-PL"/>
        </w:rPr>
        <w:tab/>
        <w:t>zwłaszcza</w:t>
      </w:r>
      <w:r w:rsidRPr="007A5B45">
        <w:rPr>
          <w:sz w:val="16"/>
          <w:lang w:val="pl-PL"/>
        </w:rPr>
        <w:tab/>
        <w:t>pkt</w:t>
      </w:r>
      <w:r w:rsidRPr="007A5B45">
        <w:rPr>
          <w:sz w:val="16"/>
          <w:lang w:val="pl-PL"/>
        </w:rPr>
        <w:tab/>
        <w:t>62–65</w:t>
      </w:r>
      <w:r w:rsidRPr="007A5B45">
        <w:rPr>
          <w:sz w:val="16"/>
          <w:lang w:val="pl-PL"/>
        </w:rPr>
        <w:tab/>
        <w:t>dotyczące</w:t>
      </w:r>
      <w:r w:rsidRPr="007A5B45">
        <w:rPr>
          <w:sz w:val="16"/>
          <w:lang w:val="pl-PL"/>
        </w:rPr>
        <w:tab/>
        <w:t>wsparcia</w:t>
      </w:r>
      <w:r w:rsidRPr="007A5B45">
        <w:rPr>
          <w:sz w:val="16"/>
          <w:lang w:val="pl-PL"/>
        </w:rPr>
        <w:tab/>
      </w:r>
      <w:r w:rsidRPr="007A5B45">
        <w:rPr>
          <w:spacing w:val="-1"/>
          <w:sz w:val="16"/>
          <w:lang w:val="pl-PL"/>
        </w:rPr>
        <w:t>publicznego,</w:t>
      </w:r>
    </w:p>
    <w:p w:rsidR="000D4DE0" w:rsidRPr="007A5B45" w:rsidRDefault="00406522">
      <w:pPr>
        <w:spacing w:before="7" w:line="176" w:lineRule="exact"/>
        <w:ind w:left="402"/>
        <w:jc w:val="both"/>
        <w:rPr>
          <w:sz w:val="16"/>
          <w:lang w:val="pl-PL"/>
        </w:rPr>
      </w:pPr>
      <w:r w:rsidRPr="007A5B45">
        <w:rPr>
          <w:sz w:val="16"/>
          <w:lang w:val="pl-PL"/>
        </w:rPr>
        <w:t>&lt;</w:t>
      </w:r>
      <w:hyperlink r:id="rId45">
        <w:r w:rsidRPr="007A5B45">
          <w:rPr>
            <w:color w:val="0000FF"/>
            <w:sz w:val="16"/>
            <w:u w:val="single" w:color="0000FF"/>
            <w:lang w:val="pl-PL"/>
          </w:rPr>
          <w:t>http://www.legislationline.org/documents/action/popup/id/8082</w:t>
        </w:r>
      </w:hyperlink>
      <w:r w:rsidRPr="007A5B45">
        <w:rPr>
          <w:sz w:val="16"/>
          <w:lang w:val="pl-PL"/>
        </w:rPr>
        <w:t>&gt;.</w:t>
      </w:r>
    </w:p>
    <w:p w:rsidR="000D4DE0" w:rsidRDefault="00406522">
      <w:pPr>
        <w:spacing w:before="8" w:line="184" w:lineRule="exact"/>
        <w:ind w:left="402" w:right="114" w:hanging="284"/>
        <w:jc w:val="both"/>
        <w:rPr>
          <w:sz w:val="16"/>
        </w:rPr>
      </w:pPr>
      <w:r>
        <w:rPr>
          <w:position w:val="7"/>
          <w:sz w:val="10"/>
        </w:rPr>
        <w:t xml:space="preserve">13  </w:t>
      </w:r>
      <w:r>
        <w:rPr>
          <w:sz w:val="16"/>
        </w:rPr>
        <w:t xml:space="preserve">Council of Europe [Rada Europy],  </w:t>
      </w:r>
      <w:r>
        <w:rPr>
          <w:i/>
          <w:sz w:val="16"/>
        </w:rPr>
        <w:t xml:space="preserve">Recommendation CM/Rec(2007)14 of the Committee of Ministers to Member States on the Legal   Status of Non-governmental Organisations in Europe </w:t>
      </w:r>
      <w:r>
        <w:rPr>
          <w:sz w:val="16"/>
        </w:rPr>
        <w:t>[„Zalecenie nr CM/Rec(2007)14 Komitetu Ministrów dla państw   członkowskich</w:t>
      </w:r>
    </w:p>
    <w:p w:rsidR="000D4DE0" w:rsidRPr="007A5B45" w:rsidRDefault="00406522">
      <w:pPr>
        <w:ind w:left="402"/>
        <w:rPr>
          <w:sz w:val="16"/>
          <w:lang w:val="pl-PL"/>
        </w:rPr>
      </w:pPr>
      <w:r w:rsidRPr="007A5B45">
        <w:rPr>
          <w:sz w:val="16"/>
          <w:lang w:val="pl-PL"/>
        </w:rPr>
        <w:t>w sprawie statusu prawnego organizacji pozarządowych w Europie”], 10 listopada 2007 r., zwłaszcza pkt 57–61 dotyczące wsparcia publicznego oraz uzasadnienie, &lt;</w:t>
      </w:r>
      <w:hyperlink r:id="rId46">
        <w:r w:rsidRPr="007A5B45">
          <w:rPr>
            <w:color w:val="0000FF"/>
            <w:sz w:val="16"/>
            <w:u w:val="single" w:color="0000FF"/>
            <w:lang w:val="pl-PL"/>
          </w:rPr>
          <w:t xml:space="preserve">https://rm.coe.int/16807096b7 </w:t>
        </w:r>
      </w:hyperlink>
      <w:r w:rsidRPr="007A5B45">
        <w:rPr>
          <w:sz w:val="16"/>
          <w:lang w:val="pl-PL"/>
        </w:rPr>
        <w:t>&gt;.</w:t>
      </w:r>
    </w:p>
    <w:p w:rsidR="000D4DE0" w:rsidRPr="007A5B45" w:rsidRDefault="00406522">
      <w:pPr>
        <w:spacing w:before="4" w:line="184" w:lineRule="exact"/>
        <w:ind w:left="402" w:right="114" w:hanging="284"/>
        <w:jc w:val="both"/>
        <w:rPr>
          <w:sz w:val="16"/>
          <w:lang w:val="pl-PL"/>
        </w:rPr>
      </w:pPr>
      <w:r w:rsidRPr="007A5B45">
        <w:rPr>
          <w:position w:val="7"/>
          <w:sz w:val="10"/>
          <w:lang w:val="pl-PL"/>
        </w:rPr>
        <w:t xml:space="preserve">14 </w:t>
      </w:r>
      <w:r w:rsidRPr="007A5B45">
        <w:rPr>
          <w:i/>
          <w:sz w:val="16"/>
          <w:lang w:val="pl-PL"/>
        </w:rPr>
        <w:t>Ibidem</w:t>
      </w:r>
      <w:r w:rsidRPr="007A5B45">
        <w:rPr>
          <w:sz w:val="16"/>
          <w:lang w:val="pl-PL"/>
        </w:rPr>
        <w:t>, pkt 58–59 („Zalecenie Rady Europy z 2007 r. nr CM/Rec(2007)14 w sprawie statusu prawnego organizacji pozarządowych w Europie”); oraz pkt 110–113 („Uzasadnienie Zalecenia Rady Europy nr CM/Rec(2007)14”).</w:t>
      </w:r>
    </w:p>
    <w:p w:rsidR="000D4DE0" w:rsidRDefault="00406522">
      <w:pPr>
        <w:spacing w:line="180" w:lineRule="exact"/>
        <w:ind w:left="402" w:hanging="284"/>
        <w:jc w:val="both"/>
        <w:rPr>
          <w:sz w:val="16"/>
        </w:rPr>
      </w:pPr>
      <w:r>
        <w:rPr>
          <w:position w:val="7"/>
          <w:sz w:val="10"/>
        </w:rPr>
        <w:t xml:space="preserve">15                </w:t>
      </w:r>
      <w:r>
        <w:rPr>
          <w:sz w:val="16"/>
        </w:rPr>
        <w:t xml:space="preserve">Zob. </w:t>
      </w:r>
      <w:r>
        <w:rPr>
          <w:i/>
          <w:sz w:val="16"/>
        </w:rPr>
        <w:t xml:space="preserve">Recommendations on Enhancing the Participation of Associations in Public Decision-Making Processes </w:t>
      </w:r>
      <w:r>
        <w:rPr>
          <w:sz w:val="16"/>
        </w:rPr>
        <w:t>[„Zalecenia dotyczące</w:t>
      </w:r>
    </w:p>
    <w:p w:rsidR="000D4DE0" w:rsidRDefault="00406522">
      <w:pPr>
        <w:spacing w:before="1"/>
        <w:ind w:left="402" w:right="112"/>
        <w:jc w:val="both"/>
        <w:rPr>
          <w:sz w:val="16"/>
        </w:rPr>
      </w:pPr>
      <w:r w:rsidRPr="007A5B45">
        <w:rPr>
          <w:sz w:val="16"/>
          <w:lang w:val="pl-PL"/>
        </w:rPr>
        <w:t xml:space="preserve">zwiększenia udziału stowarzyszeń w procesach podejmowania decyzji publicznych”] (wydane przez uczestników Forum Społeczeństwa Obywatelskiego zorganizowanego przez OBWE/ODIHR przy okazji Uzupełniającego Spotkania ds. </w:t>
      </w:r>
      <w:r>
        <w:rPr>
          <w:sz w:val="16"/>
        </w:rPr>
        <w:t>Ludzkiego Wymiaru Dotyczącego Wolności      Pokojowego      Gromadzenia      się      i      Zrzeszania      się      z      2015 r.),      Wiedeń      15–16      kwietnia    2015 r.,</w:t>
      </w:r>
    </w:p>
    <w:p w:rsidR="000D4DE0" w:rsidRDefault="00406522">
      <w:pPr>
        <w:spacing w:before="1" w:line="177" w:lineRule="exact"/>
        <w:ind w:left="402"/>
        <w:jc w:val="both"/>
        <w:rPr>
          <w:sz w:val="16"/>
        </w:rPr>
      </w:pPr>
      <w:r>
        <w:rPr>
          <w:sz w:val="16"/>
        </w:rPr>
        <w:t>&lt;</w:t>
      </w:r>
      <w:hyperlink r:id="rId47">
        <w:r>
          <w:rPr>
            <w:color w:val="0000FF"/>
            <w:sz w:val="16"/>
            <w:u w:val="single" w:color="0000FF"/>
          </w:rPr>
          <w:t>http://www.osce.org/odihr/183991</w:t>
        </w:r>
      </w:hyperlink>
      <w:r>
        <w:rPr>
          <w:color w:val="0000FF"/>
          <w:sz w:val="16"/>
          <w:u w:val="single" w:color="0000FF"/>
        </w:rPr>
        <w:t>&gt;</w:t>
      </w:r>
      <w:r>
        <w:rPr>
          <w:sz w:val="16"/>
        </w:rPr>
        <w:t>.</w:t>
      </w:r>
    </w:p>
    <w:p w:rsidR="000D4DE0" w:rsidRPr="007A5B45" w:rsidRDefault="00406522">
      <w:pPr>
        <w:spacing w:before="11" w:line="182" w:lineRule="exact"/>
        <w:ind w:left="402" w:right="111" w:hanging="284"/>
        <w:jc w:val="both"/>
        <w:rPr>
          <w:sz w:val="16"/>
          <w:lang w:val="pl-PL"/>
        </w:rPr>
      </w:pPr>
      <w:r w:rsidRPr="007A5B45">
        <w:rPr>
          <w:position w:val="7"/>
          <w:sz w:val="10"/>
          <w:lang w:val="pl-PL"/>
        </w:rPr>
        <w:t xml:space="preserve">16 </w:t>
      </w:r>
      <w:r w:rsidRPr="007A5B45">
        <w:rPr>
          <w:i/>
          <w:sz w:val="16"/>
          <w:lang w:val="pl-PL"/>
        </w:rPr>
        <w:t xml:space="preserve">Op. cit., </w:t>
      </w:r>
      <w:r w:rsidRPr="007A5B45">
        <w:rPr>
          <w:sz w:val="16"/>
          <w:lang w:val="pl-PL"/>
        </w:rPr>
        <w:t>przypis 3, część D „Udział w procesach podejmowania decyzji oraz majątku, dochodach i aktywach” oraz część E: „Wsparcie państwa i dostęp do innych zasobów” w sekcji C, podsekcji 2 („Wytyczne z 2015 r. w sprawie wolności zrzeszania się”).</w:t>
      </w:r>
    </w:p>
    <w:p w:rsidR="000D4DE0" w:rsidRPr="007A5B45" w:rsidRDefault="000D4DE0">
      <w:pPr>
        <w:spacing w:line="182" w:lineRule="exact"/>
        <w:jc w:val="both"/>
        <w:rPr>
          <w:sz w:val="16"/>
          <w:lang w:val="pl-PL"/>
        </w:rPr>
        <w:sectPr w:rsidR="000D4DE0" w:rsidRPr="007A5B45">
          <w:pgSz w:w="11910" w:h="16840"/>
          <w:pgMar w:top="1200" w:right="1300" w:bottom="940" w:left="1300" w:header="715" w:footer="758" w:gutter="0"/>
          <w:cols w:space="720"/>
        </w:sectPr>
      </w:pPr>
    </w:p>
    <w:p w:rsidR="000D4DE0" w:rsidRPr="007A5B45" w:rsidRDefault="00406522">
      <w:pPr>
        <w:pStyle w:val="Tekstpodstawowy"/>
        <w:spacing w:before="183"/>
        <w:ind w:left="685" w:right="114"/>
        <w:jc w:val="both"/>
        <w:rPr>
          <w:lang w:val="pl-PL"/>
        </w:rPr>
      </w:pPr>
      <w:r w:rsidRPr="007A5B45">
        <w:rPr>
          <w:lang w:val="pl-PL"/>
        </w:rPr>
        <w:lastRenderedPageBreak/>
        <w:t>[„Wytyczne w sprawie ochrony obrońców praw człowieka”] (2014)</w:t>
      </w:r>
      <w:r w:rsidRPr="007A5B45">
        <w:rPr>
          <w:position w:val="11"/>
          <w:sz w:val="16"/>
          <w:lang w:val="pl-PL"/>
        </w:rPr>
        <w:t xml:space="preserve">17 </w:t>
      </w:r>
      <w:r w:rsidRPr="007A5B45">
        <w:rPr>
          <w:lang w:val="pl-PL"/>
        </w:rPr>
        <w:t>dostarczają przydatnych wskazówek na temat sposobu stanowienia prawa w kwestiach związanych z wolnością do zrzeszania się, w tym w sprawach dotyczących wsparcia państwa dla stowarzyszeń i ich udziału w sprawach publicznych w sposób zgodny z międzynarodowymi standardami oraz zobowiązaniami OBWE w zakresie ludzkiego wymiaru.</w:t>
      </w:r>
    </w:p>
    <w:p w:rsidR="000D4DE0" w:rsidRPr="007A5B45" w:rsidRDefault="000D4DE0">
      <w:pPr>
        <w:pStyle w:val="Tekstpodstawowy"/>
        <w:rPr>
          <w:sz w:val="26"/>
          <w:lang w:val="pl-PL"/>
        </w:rPr>
      </w:pPr>
    </w:p>
    <w:p w:rsidR="000D4DE0" w:rsidRPr="007A5B45" w:rsidRDefault="000D4DE0">
      <w:pPr>
        <w:pStyle w:val="Tekstpodstawowy"/>
        <w:spacing w:before="9"/>
        <w:rPr>
          <w:sz w:val="26"/>
          <w:lang w:val="pl-PL"/>
        </w:rPr>
      </w:pPr>
    </w:p>
    <w:p w:rsidR="000D4DE0" w:rsidRDefault="00406522">
      <w:pPr>
        <w:pStyle w:val="Nagwek1"/>
        <w:numPr>
          <w:ilvl w:val="0"/>
          <w:numId w:val="4"/>
        </w:numPr>
        <w:tabs>
          <w:tab w:val="left" w:pos="1252"/>
        </w:tabs>
        <w:ind w:hanging="566"/>
        <w:jc w:val="both"/>
      </w:pPr>
      <w:bookmarkStart w:id="6" w:name="_bookmark5"/>
      <w:bookmarkEnd w:id="6"/>
      <w:r>
        <w:t>Uwagi ogólne</w:t>
      </w:r>
    </w:p>
    <w:p w:rsidR="000D4DE0" w:rsidRDefault="000D4DE0">
      <w:pPr>
        <w:pStyle w:val="Tekstpodstawowy"/>
        <w:spacing w:before="9"/>
        <w:rPr>
          <w:b/>
          <w:sz w:val="34"/>
        </w:rPr>
      </w:pPr>
    </w:p>
    <w:p w:rsidR="000D4DE0" w:rsidRDefault="00406522">
      <w:pPr>
        <w:pStyle w:val="Nagwek2"/>
        <w:numPr>
          <w:ilvl w:val="1"/>
          <w:numId w:val="4"/>
        </w:numPr>
        <w:tabs>
          <w:tab w:val="left" w:pos="1252"/>
        </w:tabs>
        <w:ind w:hanging="566"/>
        <w:jc w:val="both"/>
      </w:pPr>
      <w:bookmarkStart w:id="7" w:name="_bookmark6"/>
      <w:bookmarkEnd w:id="7"/>
      <w:r>
        <w:t>Cel Projektu</w:t>
      </w:r>
      <w:r>
        <w:rPr>
          <w:spacing w:val="-2"/>
        </w:rPr>
        <w:t xml:space="preserve"> </w:t>
      </w:r>
      <w:r>
        <w:t>Ustawy</w:t>
      </w:r>
    </w:p>
    <w:p w:rsidR="000D4DE0" w:rsidRDefault="000D4DE0">
      <w:pPr>
        <w:pStyle w:val="Tekstpodstawowy"/>
        <w:spacing w:before="9"/>
        <w:rPr>
          <w:b/>
          <w:i/>
          <w:sz w:val="23"/>
        </w:rPr>
      </w:pPr>
    </w:p>
    <w:p w:rsidR="000D4DE0" w:rsidRPr="007A5B45" w:rsidRDefault="00406522">
      <w:pPr>
        <w:pStyle w:val="Akapitzlist"/>
        <w:numPr>
          <w:ilvl w:val="0"/>
          <w:numId w:val="6"/>
        </w:numPr>
        <w:tabs>
          <w:tab w:val="left" w:pos="686"/>
        </w:tabs>
        <w:ind w:right="114"/>
        <w:jc w:val="both"/>
        <w:rPr>
          <w:sz w:val="24"/>
          <w:lang w:val="pl-PL"/>
        </w:rPr>
      </w:pPr>
      <w:r w:rsidRPr="007A5B45">
        <w:rPr>
          <w:sz w:val="24"/>
          <w:lang w:val="pl-PL"/>
        </w:rPr>
        <w:t>Celem Projektu Ustawy jest utworzenie nowego organu – Narodowego Instytutu – będącego agencją wykonawczą w rozumieniu ustawy o finansach publicznych z 2009 r. (zob. art. 2 Projektu Ustawy). Zgodnie z art. 1 Projektu Ustawy głównym celem Narodowego Instytutu jest „wspierani[e] rozwoju społeczeństwa obywatelskiego, a także działalności pożytku publicznego i wolontariatu”. W ramach jego ogólnej roli odnoszącej się do rozwoju społeczeństwa obywatelskiego i wspierania go, do zadań Narodowego Instytutu należą również m.in. zarządzanie programami wspierania rozwoju społeczeństwa obywatelskiego (art. 23), wzmocnienie potencjału  społeczeństwa obywatelskiego, w tym w zakresie pozyskiwania środków, wspieranie uczestnictwa obywateli, organizacji pozarządowych i innych zorganizowanych form społeczeństwa obywatelskiego w życiu publicznym oraz edukacja obywatelska ( art. 24 ust. 1-3 Projektu Ustawy – zob. też podsekcję 2.4</w:t>
      </w:r>
      <w:r w:rsidRPr="007A5B45">
        <w:rPr>
          <w:spacing w:val="-6"/>
          <w:sz w:val="24"/>
          <w:lang w:val="pl-PL"/>
        </w:rPr>
        <w:t xml:space="preserve"> </w:t>
      </w:r>
      <w:r w:rsidRPr="007A5B45">
        <w:rPr>
          <w:sz w:val="24"/>
          <w:lang w:val="pl-PL"/>
        </w:rPr>
        <w:t>poniżej).</w:t>
      </w:r>
    </w:p>
    <w:p w:rsidR="000D4DE0" w:rsidRPr="007A5B45" w:rsidRDefault="00406522">
      <w:pPr>
        <w:pStyle w:val="Akapitzlist"/>
        <w:numPr>
          <w:ilvl w:val="0"/>
          <w:numId w:val="6"/>
        </w:numPr>
        <w:tabs>
          <w:tab w:val="left" w:pos="686"/>
        </w:tabs>
        <w:spacing w:before="123" w:line="276" w:lineRule="exact"/>
        <w:ind w:right="114"/>
        <w:jc w:val="both"/>
        <w:rPr>
          <w:sz w:val="24"/>
          <w:lang w:val="pl-PL"/>
        </w:rPr>
      </w:pPr>
      <w:r w:rsidRPr="007A5B45">
        <w:rPr>
          <w:sz w:val="24"/>
          <w:lang w:val="pl-PL"/>
        </w:rPr>
        <w:t>Obecnie ramy instytucjonalne wsparcia publicznego dla społeczeństwa obywatelskiego obejmują Departament Ekonomii Społecznej i Pożytku Publicznego Ministerstwa Rodziny, Pracy i Polityki Społecznej,</w:t>
      </w:r>
      <w:r w:rsidRPr="007A5B45">
        <w:rPr>
          <w:position w:val="11"/>
          <w:sz w:val="16"/>
          <w:lang w:val="pl-PL"/>
        </w:rPr>
        <w:t xml:space="preserve">18 </w:t>
      </w:r>
      <w:r w:rsidRPr="007A5B45">
        <w:rPr>
          <w:sz w:val="24"/>
          <w:lang w:val="pl-PL"/>
        </w:rPr>
        <w:t>Radę Działalności Pożytku Publicznego,</w:t>
      </w:r>
      <w:r w:rsidRPr="007A5B45">
        <w:rPr>
          <w:position w:val="11"/>
          <w:sz w:val="16"/>
          <w:lang w:val="pl-PL"/>
        </w:rPr>
        <w:t xml:space="preserve">19 </w:t>
      </w:r>
      <w:r w:rsidRPr="007A5B45">
        <w:rPr>
          <w:sz w:val="24"/>
          <w:lang w:val="pl-PL"/>
        </w:rPr>
        <w:t>Pełnomocnika Rządu ds. społeczeństwa obywatelskiego i równego traktowania w Kancelarii Prezesa Rady Ministrów</w:t>
      </w:r>
      <w:r w:rsidRPr="007A5B45">
        <w:rPr>
          <w:position w:val="11"/>
          <w:sz w:val="16"/>
          <w:lang w:val="pl-PL"/>
        </w:rPr>
        <w:t xml:space="preserve">20 </w:t>
      </w:r>
      <w:r w:rsidRPr="007A5B45">
        <w:rPr>
          <w:sz w:val="24"/>
          <w:lang w:val="pl-PL"/>
        </w:rPr>
        <w:t xml:space="preserve">oraz organy administracji publicznej na szczeblu ogólnokrajowym i lokalnym, które współpracują z organizacjami społeczeństwa obywatelskiego i mogą przydzielać im środki. Na mocy Projektu Ustawy zostanie wprowadzony nowy organ – Narodowy Instytut, który przejmie część zadań Ministerstwa Rodziny, Pracy i Polityki Społecznej, ale także nowy podmiot rządowy: Komitet do spraw Pożytku Publicznego (zwany dalej „Komitetem”) i jego Przewodniczący, który będzie odgrywać decydującą rolę w sprawowaniu nadzoru   </w:t>
      </w:r>
      <w:r w:rsidRPr="007A5B45">
        <w:rPr>
          <w:spacing w:val="23"/>
          <w:sz w:val="24"/>
          <w:lang w:val="pl-PL"/>
        </w:rPr>
        <w:t xml:space="preserve"> </w:t>
      </w:r>
      <w:r w:rsidRPr="007A5B45">
        <w:rPr>
          <w:sz w:val="24"/>
          <w:lang w:val="pl-PL"/>
        </w:rPr>
        <w:t>nad</w:t>
      </w:r>
    </w:p>
    <w:p w:rsidR="000D4DE0" w:rsidRPr="007A5B45" w:rsidRDefault="00406522">
      <w:pPr>
        <w:pStyle w:val="Tekstpodstawowy"/>
        <w:ind w:left="685" w:right="121"/>
        <w:jc w:val="both"/>
        <w:rPr>
          <w:lang w:val="pl-PL"/>
        </w:rPr>
      </w:pPr>
      <w:r w:rsidRPr="007A5B45">
        <w:rPr>
          <w:lang w:val="pl-PL"/>
        </w:rPr>
        <w:t>Narodowym Instytutem, a ogólniej w dziedzinie rozwoju i wspierania społeczeństwa obywatelskiego w Polsce.</w:t>
      </w:r>
    </w:p>
    <w:p w:rsidR="000D4DE0" w:rsidRPr="007A5B45" w:rsidRDefault="00406522">
      <w:pPr>
        <w:pStyle w:val="Akapitzlist"/>
        <w:numPr>
          <w:ilvl w:val="0"/>
          <w:numId w:val="6"/>
        </w:numPr>
        <w:tabs>
          <w:tab w:val="left" w:pos="686"/>
        </w:tabs>
        <w:spacing w:before="122"/>
        <w:ind w:right="120"/>
        <w:jc w:val="both"/>
        <w:rPr>
          <w:sz w:val="24"/>
          <w:lang w:val="pl-PL"/>
        </w:rPr>
      </w:pPr>
      <w:r w:rsidRPr="007A5B45">
        <w:rPr>
          <w:sz w:val="24"/>
          <w:lang w:val="pl-PL"/>
        </w:rPr>
        <w:t xml:space="preserve">Proponowany cel nowej struktury instytucjonalnej zasadniczo odpowiada celom przyjętym w programach wspierania i rozwoju społeczeństwa obywatelskiego, które funkcjonują  w  niektórych  innych  krajach  regionu  OBWE,  takich  jak  na   </w:t>
      </w:r>
      <w:r w:rsidRPr="007A5B45">
        <w:rPr>
          <w:spacing w:val="13"/>
          <w:sz w:val="24"/>
          <w:lang w:val="pl-PL"/>
        </w:rPr>
        <w:t xml:space="preserve"> </w:t>
      </w:r>
      <w:r w:rsidRPr="007A5B45">
        <w:rPr>
          <w:sz w:val="24"/>
          <w:lang w:val="pl-PL"/>
        </w:rPr>
        <w:t>przykład</w:t>
      </w:r>
    </w:p>
    <w:p w:rsidR="000D4DE0" w:rsidRPr="007A5B45" w:rsidRDefault="000D4DE0">
      <w:pPr>
        <w:pStyle w:val="Tekstpodstawowy"/>
        <w:rPr>
          <w:sz w:val="20"/>
          <w:lang w:val="pl-PL"/>
        </w:rPr>
      </w:pPr>
    </w:p>
    <w:p w:rsidR="000D4DE0" w:rsidRPr="007A5B45" w:rsidRDefault="007A5B45">
      <w:pPr>
        <w:pStyle w:val="Tekstpodstawowy"/>
        <w:spacing w:before="1"/>
        <w:rPr>
          <w:sz w:val="17"/>
          <w:lang w:val="pl-PL"/>
        </w:rPr>
      </w:pPr>
      <w:r>
        <w:rPr>
          <w:noProof/>
          <w:lang w:val="pl-PL" w:eastAsia="pl-PL"/>
        </w:rPr>
        <mc:AlternateContent>
          <mc:Choice Requires="wps">
            <w:drawing>
              <wp:anchor distT="0" distB="0" distL="0" distR="0" simplePos="0" relativeHeight="1192" behindDoc="0" locked="0" layoutInCell="1" allowOverlap="1">
                <wp:simplePos x="0" y="0"/>
                <wp:positionH relativeFrom="page">
                  <wp:posOffset>901065</wp:posOffset>
                </wp:positionH>
                <wp:positionV relativeFrom="paragraph">
                  <wp:posOffset>154305</wp:posOffset>
                </wp:positionV>
                <wp:extent cx="1828800" cy="0"/>
                <wp:effectExtent l="5715" t="10795" r="13335" b="8255"/>
                <wp:wrapTopAndBottom/>
                <wp:docPr id="2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0EE5F40" id="Line 19"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2.15pt" to="214.9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" strokeweight=".72pt">
                <w10:wrap type="topAndBottom" anchorx="page"/>
              </v:line>
            </w:pict>
          </mc:Fallback>
        </mc:AlternateContent>
      </w:r>
    </w:p>
    <w:p w:rsidR="000D4DE0" w:rsidRPr="007A5B45" w:rsidRDefault="00406522">
      <w:pPr>
        <w:spacing w:before="54"/>
        <w:ind w:left="402" w:right="110" w:hanging="284"/>
        <w:jc w:val="both"/>
        <w:rPr>
          <w:sz w:val="16"/>
          <w:lang w:val="pl-PL"/>
        </w:rPr>
      </w:pPr>
      <w:r w:rsidRPr="007A5B45">
        <w:rPr>
          <w:position w:val="7"/>
          <w:sz w:val="10"/>
          <w:lang w:val="pl-PL"/>
        </w:rPr>
        <w:t xml:space="preserve">17 </w:t>
      </w:r>
      <w:r w:rsidRPr="007A5B45">
        <w:rPr>
          <w:sz w:val="16"/>
          <w:lang w:val="pl-PL"/>
        </w:rPr>
        <w:t xml:space="preserve">OSCE/ODIHR [OBWE/ODIHR], </w:t>
      </w:r>
      <w:r w:rsidRPr="007A5B45">
        <w:rPr>
          <w:i/>
          <w:sz w:val="16"/>
          <w:lang w:val="pl-PL"/>
        </w:rPr>
        <w:t xml:space="preserve">Guidelines on the Protection of Human Rights Defenders </w:t>
      </w:r>
      <w:r w:rsidRPr="007A5B45">
        <w:rPr>
          <w:sz w:val="16"/>
          <w:lang w:val="pl-PL"/>
        </w:rPr>
        <w:t>[„Wytyczne w sprawie ochrony obrońców  praw człowieka”] (2014), &lt;</w:t>
      </w:r>
      <w:hyperlink r:id="rId48">
        <w:r w:rsidRPr="007A5B45">
          <w:rPr>
            <w:color w:val="0000FF"/>
            <w:sz w:val="16"/>
            <w:u w:val="single" w:color="0000FF"/>
            <w:lang w:val="pl-PL"/>
          </w:rPr>
          <w:t>http://www.osce.org/odihr/119633</w:t>
        </w:r>
      </w:hyperlink>
      <w:r w:rsidRPr="007A5B45">
        <w:rPr>
          <w:sz w:val="16"/>
          <w:lang w:val="pl-PL"/>
        </w:rPr>
        <w:t>&gt;. Zob. w szczególności pkt 63–75 dotyczące wolności zrzeszania się oraz prawa do udziału w sprawach publicznych, jak też pkt 210–215 uzasadnienia dotyczące dostępu do finansowania i zasobów, a także pkt 216–223</w:t>
      </w:r>
      <w:r w:rsidRPr="007A5B45">
        <w:rPr>
          <w:spacing w:val="-5"/>
          <w:sz w:val="16"/>
          <w:lang w:val="pl-PL"/>
        </w:rPr>
        <w:t xml:space="preserve"> </w:t>
      </w:r>
      <w:r w:rsidRPr="007A5B45">
        <w:rPr>
          <w:sz w:val="16"/>
          <w:lang w:val="pl-PL"/>
        </w:rPr>
        <w:t>dotyczące</w:t>
      </w:r>
      <w:r w:rsidRPr="007A5B45">
        <w:rPr>
          <w:spacing w:val="-6"/>
          <w:sz w:val="16"/>
          <w:lang w:val="pl-PL"/>
        </w:rPr>
        <w:t xml:space="preserve"> </w:t>
      </w:r>
      <w:r w:rsidRPr="007A5B45">
        <w:rPr>
          <w:sz w:val="16"/>
          <w:lang w:val="pl-PL"/>
        </w:rPr>
        <w:t>prawa</w:t>
      </w:r>
      <w:r w:rsidRPr="007A5B45">
        <w:rPr>
          <w:spacing w:val="-3"/>
          <w:sz w:val="16"/>
          <w:lang w:val="pl-PL"/>
        </w:rPr>
        <w:t xml:space="preserve"> </w:t>
      </w:r>
      <w:r w:rsidRPr="007A5B45">
        <w:rPr>
          <w:sz w:val="16"/>
          <w:lang w:val="pl-PL"/>
        </w:rPr>
        <w:t>do</w:t>
      </w:r>
      <w:r w:rsidRPr="007A5B45">
        <w:rPr>
          <w:spacing w:val="-7"/>
          <w:sz w:val="16"/>
          <w:lang w:val="pl-PL"/>
        </w:rPr>
        <w:t xml:space="preserve"> </w:t>
      </w:r>
      <w:r w:rsidRPr="007A5B45">
        <w:rPr>
          <w:sz w:val="16"/>
          <w:lang w:val="pl-PL"/>
        </w:rPr>
        <w:t>udziału</w:t>
      </w:r>
      <w:r w:rsidRPr="007A5B45">
        <w:rPr>
          <w:spacing w:val="-5"/>
          <w:sz w:val="16"/>
          <w:lang w:val="pl-PL"/>
        </w:rPr>
        <w:t xml:space="preserve"> </w:t>
      </w:r>
      <w:r w:rsidRPr="007A5B45">
        <w:rPr>
          <w:sz w:val="16"/>
          <w:lang w:val="pl-PL"/>
        </w:rPr>
        <w:t>w</w:t>
      </w:r>
      <w:r w:rsidRPr="007A5B45">
        <w:rPr>
          <w:spacing w:val="-7"/>
          <w:sz w:val="16"/>
          <w:lang w:val="pl-PL"/>
        </w:rPr>
        <w:t xml:space="preserve"> </w:t>
      </w:r>
      <w:r w:rsidRPr="007A5B45">
        <w:rPr>
          <w:sz w:val="16"/>
          <w:lang w:val="pl-PL"/>
        </w:rPr>
        <w:t>sprawach</w:t>
      </w:r>
      <w:r w:rsidRPr="007A5B45">
        <w:rPr>
          <w:spacing w:val="-3"/>
          <w:sz w:val="16"/>
          <w:lang w:val="pl-PL"/>
        </w:rPr>
        <w:t xml:space="preserve"> </w:t>
      </w:r>
      <w:r w:rsidRPr="007A5B45">
        <w:rPr>
          <w:sz w:val="16"/>
          <w:lang w:val="pl-PL"/>
        </w:rPr>
        <w:t>publicznych.</w:t>
      </w:r>
    </w:p>
    <w:p w:rsidR="000D4DE0" w:rsidRPr="007A5B45" w:rsidRDefault="00406522">
      <w:pPr>
        <w:spacing w:line="177" w:lineRule="exact"/>
        <w:ind w:left="118"/>
        <w:rPr>
          <w:sz w:val="16"/>
          <w:lang w:val="pl-PL"/>
        </w:rPr>
      </w:pPr>
      <w:r w:rsidRPr="007A5B45">
        <w:rPr>
          <w:position w:val="7"/>
          <w:sz w:val="10"/>
          <w:lang w:val="pl-PL"/>
        </w:rPr>
        <w:t xml:space="preserve">18       </w:t>
      </w:r>
      <w:r w:rsidRPr="007A5B45">
        <w:rPr>
          <w:sz w:val="16"/>
          <w:lang w:val="pl-PL"/>
        </w:rPr>
        <w:t xml:space="preserve">Zob. &lt; </w:t>
      </w:r>
      <w:hyperlink r:id="rId49">
        <w:r w:rsidRPr="007A5B45">
          <w:rPr>
            <w:color w:val="0000FF"/>
            <w:sz w:val="16"/>
            <w:u w:val="single" w:color="0000FF"/>
            <w:lang w:val="pl-PL"/>
          </w:rPr>
          <w:t xml:space="preserve">http://www.pozytek.gov.pl/ </w:t>
        </w:r>
      </w:hyperlink>
      <w:r w:rsidRPr="007A5B45">
        <w:rPr>
          <w:sz w:val="16"/>
          <w:lang w:val="pl-PL"/>
        </w:rPr>
        <w:t>&gt;</w:t>
      </w:r>
    </w:p>
    <w:p w:rsidR="000D4DE0" w:rsidRPr="007A5B45" w:rsidRDefault="00406522">
      <w:pPr>
        <w:spacing w:line="190" w:lineRule="exact"/>
        <w:ind w:left="118"/>
        <w:rPr>
          <w:sz w:val="16"/>
          <w:lang w:val="pl-PL"/>
        </w:rPr>
      </w:pPr>
      <w:r w:rsidRPr="007A5B45">
        <w:rPr>
          <w:position w:val="7"/>
          <w:sz w:val="10"/>
          <w:lang w:val="pl-PL"/>
        </w:rPr>
        <w:t xml:space="preserve">19       </w:t>
      </w:r>
      <w:r w:rsidRPr="007A5B45">
        <w:rPr>
          <w:sz w:val="16"/>
          <w:lang w:val="pl-PL"/>
        </w:rPr>
        <w:t>Rada  Działalności  Pożytku  Publicznego  jest  organem  opiniodawczo-doradczym  Ministra  Rodziny,  Pracy  i  Polityki     Społecznej</w:t>
      </w:r>
    </w:p>
    <w:p w:rsidR="000D4DE0" w:rsidRPr="007A5B45" w:rsidRDefault="00406522">
      <w:pPr>
        <w:ind w:left="402"/>
        <w:rPr>
          <w:sz w:val="16"/>
          <w:lang w:val="pl-PL"/>
        </w:rPr>
      </w:pPr>
      <w:r w:rsidRPr="007A5B45">
        <w:rPr>
          <w:sz w:val="16"/>
          <w:lang w:val="pl-PL"/>
        </w:rPr>
        <w:t xml:space="preserve">powołanym na podstawie ustawy z 2003 r. o działalności pożytku publicznego i o wolontariacie; zob. &lt; </w:t>
      </w:r>
      <w:hyperlink r:id="rId50">
        <w:r w:rsidRPr="007A5B45">
          <w:rPr>
            <w:color w:val="0000FF"/>
            <w:sz w:val="16"/>
            <w:u w:val="single" w:color="0000FF"/>
            <w:lang w:val="pl-PL"/>
          </w:rPr>
          <w:t xml:space="preserve">http://www.pozytek.gov.pl/Podstawowe,informacje,768.html </w:t>
        </w:r>
      </w:hyperlink>
      <w:r w:rsidRPr="007A5B45">
        <w:rPr>
          <w:sz w:val="16"/>
          <w:lang w:val="pl-PL"/>
        </w:rPr>
        <w:t>&gt;</w:t>
      </w:r>
    </w:p>
    <w:p w:rsidR="000D4DE0" w:rsidRDefault="00406522">
      <w:pPr>
        <w:spacing w:line="182" w:lineRule="exact"/>
        <w:ind w:left="118"/>
        <w:rPr>
          <w:sz w:val="16"/>
        </w:rPr>
      </w:pPr>
      <w:r w:rsidRPr="007A5B45">
        <w:rPr>
          <w:position w:val="7"/>
          <w:sz w:val="10"/>
          <w:lang w:val="pl-PL"/>
        </w:rPr>
        <w:t xml:space="preserve">20      </w:t>
      </w:r>
      <w:r w:rsidRPr="007A5B45">
        <w:rPr>
          <w:sz w:val="16"/>
          <w:lang w:val="pl-PL"/>
        </w:rPr>
        <w:t>Zob. &lt;</w:t>
      </w:r>
      <w:hyperlink r:id="rId51">
        <w:r w:rsidRPr="007A5B45">
          <w:rPr>
            <w:color w:val="0000FF"/>
            <w:sz w:val="16"/>
            <w:u w:val="single" w:color="0000FF"/>
            <w:lang w:val="pl-PL"/>
          </w:rPr>
          <w:t>http://www.spoleczenstwoobywatelskie.gov.pl/</w:t>
        </w:r>
        <w:r w:rsidRPr="007A5B45">
          <w:rPr>
            <w:sz w:val="16"/>
            <w:lang w:val="pl-PL"/>
          </w:rPr>
          <w:t>.</w:t>
        </w:r>
      </w:hyperlink>
      <w:r>
        <w:rPr>
          <w:sz w:val="16"/>
        </w:rPr>
        <w:t>&gt;.</w:t>
      </w:r>
    </w:p>
    <w:p w:rsidR="000D4DE0" w:rsidRDefault="000D4DE0">
      <w:pPr>
        <w:spacing w:line="182" w:lineRule="exact"/>
        <w:rPr>
          <w:sz w:val="16"/>
        </w:rPr>
        <w:sectPr w:rsidR="000D4DE0">
          <w:pgSz w:w="11910" w:h="16840"/>
          <w:pgMar w:top="1200" w:right="1300" w:bottom="940" w:left="1300" w:header="715" w:footer="758" w:gutter="0"/>
          <w:cols w:space="720"/>
        </w:sectPr>
      </w:pPr>
    </w:p>
    <w:p w:rsidR="000D4DE0" w:rsidRDefault="000D4DE0">
      <w:pPr>
        <w:pStyle w:val="Tekstpodstawowy"/>
        <w:spacing w:before="1"/>
        <w:rPr>
          <w:sz w:val="11"/>
        </w:rPr>
      </w:pPr>
    </w:p>
    <w:p w:rsidR="000D4DE0" w:rsidRPr="007A5B45" w:rsidRDefault="00406522">
      <w:pPr>
        <w:pStyle w:val="Tekstpodstawowy"/>
        <w:spacing w:before="90"/>
        <w:ind w:left="685" w:right="118"/>
        <w:rPr>
          <w:lang w:val="pl-PL"/>
        </w:rPr>
      </w:pPr>
      <w:r w:rsidRPr="007A5B45">
        <w:rPr>
          <w:lang w:val="pl-PL"/>
        </w:rPr>
        <w:t>Chorwacja, Estonia, Łotwa, Wielka Brytania i Szwecja. Koncentrują się one zazwyczaj na następujących trzech obszarach tematycznych:</w:t>
      </w:r>
    </w:p>
    <w:p w:rsidR="000D4DE0" w:rsidRPr="007A5B45" w:rsidRDefault="00406522">
      <w:pPr>
        <w:pStyle w:val="Akapitzlist"/>
        <w:numPr>
          <w:ilvl w:val="0"/>
          <w:numId w:val="3"/>
        </w:numPr>
        <w:tabs>
          <w:tab w:val="left" w:pos="1251"/>
          <w:tab w:val="left" w:pos="1252"/>
        </w:tabs>
        <w:spacing w:before="119"/>
        <w:ind w:right="371" w:hanging="566"/>
        <w:jc w:val="left"/>
        <w:rPr>
          <w:sz w:val="24"/>
          <w:lang w:val="pl-PL"/>
        </w:rPr>
      </w:pPr>
      <w:r w:rsidRPr="007A5B45">
        <w:rPr>
          <w:sz w:val="24"/>
          <w:lang w:val="pl-PL"/>
        </w:rPr>
        <w:t>wzmocnieniu roli doradczej przedstawicieli społeczeństwa obywatelskiego i ich udziału w publicznych procesach podejmowania</w:t>
      </w:r>
      <w:r w:rsidRPr="007A5B45">
        <w:rPr>
          <w:spacing w:val="-12"/>
          <w:sz w:val="24"/>
          <w:lang w:val="pl-PL"/>
        </w:rPr>
        <w:t xml:space="preserve"> </w:t>
      </w:r>
      <w:r w:rsidRPr="007A5B45">
        <w:rPr>
          <w:sz w:val="24"/>
          <w:lang w:val="pl-PL"/>
        </w:rPr>
        <w:t>decyzji;</w:t>
      </w:r>
    </w:p>
    <w:p w:rsidR="000D4DE0" w:rsidRPr="007A5B45" w:rsidRDefault="00406522">
      <w:pPr>
        <w:pStyle w:val="Akapitzlist"/>
        <w:numPr>
          <w:ilvl w:val="0"/>
          <w:numId w:val="3"/>
        </w:numPr>
        <w:tabs>
          <w:tab w:val="left" w:pos="1252"/>
        </w:tabs>
        <w:spacing w:before="119"/>
        <w:ind w:right="122" w:hanging="566"/>
        <w:rPr>
          <w:sz w:val="24"/>
          <w:lang w:val="pl-PL"/>
        </w:rPr>
      </w:pPr>
      <w:r w:rsidRPr="007A5B45">
        <w:rPr>
          <w:sz w:val="24"/>
          <w:lang w:val="pl-PL"/>
        </w:rPr>
        <w:t>koordynacji wysiłków i działań instytucjonalnych oraz prawodawczych w celu stworzenia sprzyjających warunków dla dialogu, współpracy i partnerstwa ze społeczeństwem obywatelskim;</w:t>
      </w:r>
      <w:r w:rsidRPr="007A5B45">
        <w:rPr>
          <w:spacing w:val="-7"/>
          <w:sz w:val="24"/>
          <w:lang w:val="pl-PL"/>
        </w:rPr>
        <w:t xml:space="preserve"> </w:t>
      </w:r>
      <w:r w:rsidRPr="007A5B45">
        <w:rPr>
          <w:sz w:val="24"/>
          <w:lang w:val="pl-PL"/>
        </w:rPr>
        <w:t>oraz</w:t>
      </w:r>
    </w:p>
    <w:p w:rsidR="000D4DE0" w:rsidRPr="007A5B45" w:rsidRDefault="00406522">
      <w:pPr>
        <w:pStyle w:val="Akapitzlist"/>
        <w:numPr>
          <w:ilvl w:val="0"/>
          <w:numId w:val="3"/>
        </w:numPr>
        <w:tabs>
          <w:tab w:val="left" w:pos="1252"/>
        </w:tabs>
        <w:spacing w:before="119"/>
        <w:ind w:right="119" w:hanging="566"/>
        <w:rPr>
          <w:sz w:val="24"/>
          <w:lang w:val="pl-PL"/>
        </w:rPr>
      </w:pPr>
      <w:r w:rsidRPr="007A5B45">
        <w:rPr>
          <w:sz w:val="24"/>
          <w:lang w:val="pl-PL"/>
        </w:rPr>
        <w:t>ułatwieniu bardziej skoordynowanego, przejrzystego i skutecznego wsparcia eksperckiego i finansowego dla działań oraz rozwoju społeczeństwa obywatelskiego.</w:t>
      </w:r>
    </w:p>
    <w:p w:rsidR="000D4DE0" w:rsidRPr="007A5B45" w:rsidRDefault="00406522">
      <w:pPr>
        <w:pStyle w:val="Akapitzlist"/>
        <w:numPr>
          <w:ilvl w:val="0"/>
          <w:numId w:val="6"/>
        </w:numPr>
        <w:tabs>
          <w:tab w:val="left" w:pos="686"/>
        </w:tabs>
        <w:spacing w:before="126" w:line="232" w:lineRule="auto"/>
        <w:ind w:right="112"/>
        <w:jc w:val="both"/>
        <w:rPr>
          <w:sz w:val="24"/>
          <w:lang w:val="pl-PL"/>
        </w:rPr>
      </w:pPr>
      <w:r w:rsidRPr="007A5B45">
        <w:rPr>
          <w:sz w:val="24"/>
          <w:lang w:val="pl-PL"/>
        </w:rPr>
        <w:t>Jednocześnie, aby taka struktura była w pełni funkcjonalna, trwała i zdolna skutecznie wspierać rozwój społeczeństwa obywatelskiego oraz promować wdrażanie międzynarodowych i regionalnych standardów oraz dobrych praktyk w zakresie uczestnictwa w życiu publicznym i wolności zrzeszania się,</w:t>
      </w:r>
      <w:r w:rsidRPr="007A5B45">
        <w:rPr>
          <w:position w:val="11"/>
          <w:sz w:val="16"/>
          <w:lang w:val="pl-PL"/>
        </w:rPr>
        <w:t xml:space="preserve">21 </w:t>
      </w:r>
      <w:r w:rsidRPr="007A5B45">
        <w:rPr>
          <w:sz w:val="24"/>
          <w:lang w:val="pl-PL"/>
        </w:rPr>
        <w:t>musi ona mieć  następujące</w:t>
      </w:r>
      <w:r w:rsidRPr="007A5B45">
        <w:rPr>
          <w:spacing w:val="-7"/>
          <w:sz w:val="24"/>
          <w:lang w:val="pl-PL"/>
        </w:rPr>
        <w:t xml:space="preserve"> </w:t>
      </w:r>
      <w:r w:rsidRPr="007A5B45">
        <w:rPr>
          <w:sz w:val="24"/>
          <w:lang w:val="pl-PL"/>
        </w:rPr>
        <w:t>cechy:</w:t>
      </w:r>
    </w:p>
    <w:p w:rsidR="000D4DE0" w:rsidRPr="007A5B45" w:rsidRDefault="00406522">
      <w:pPr>
        <w:pStyle w:val="Akapitzlist"/>
        <w:numPr>
          <w:ilvl w:val="0"/>
          <w:numId w:val="2"/>
        </w:numPr>
        <w:tabs>
          <w:tab w:val="left" w:pos="1252"/>
        </w:tabs>
        <w:spacing w:before="124" w:line="276" w:lineRule="exact"/>
        <w:ind w:right="112" w:hanging="566"/>
        <w:rPr>
          <w:sz w:val="24"/>
          <w:lang w:val="pl-PL"/>
        </w:rPr>
      </w:pPr>
      <w:r w:rsidRPr="007A5B45">
        <w:rPr>
          <w:sz w:val="24"/>
          <w:lang w:val="pl-PL"/>
        </w:rPr>
        <w:t>strategiczne podejście do ustanawiania takich ram instytucjonalnych, poddane szeroko zakrojonym, efektywnym konsultacjom z organizacjami społeczeństwa obywatelskiego i zainteresowanymi grupami społecznymi</w:t>
      </w:r>
      <w:r w:rsidRPr="007A5B45">
        <w:rPr>
          <w:position w:val="11"/>
          <w:sz w:val="16"/>
          <w:lang w:val="pl-PL"/>
        </w:rPr>
        <w:t xml:space="preserve">22 </w:t>
      </w:r>
      <w:r w:rsidRPr="007A5B45">
        <w:rPr>
          <w:sz w:val="24"/>
          <w:lang w:val="pl-PL"/>
        </w:rPr>
        <w:t>(zob. też podsekcję 5 poniżej);</w:t>
      </w:r>
    </w:p>
    <w:p w:rsidR="000D4DE0" w:rsidRPr="007A5B45" w:rsidRDefault="00406522">
      <w:pPr>
        <w:pStyle w:val="Akapitzlist"/>
        <w:numPr>
          <w:ilvl w:val="0"/>
          <w:numId w:val="2"/>
        </w:numPr>
        <w:tabs>
          <w:tab w:val="left" w:pos="1252"/>
        </w:tabs>
        <w:spacing w:before="119" w:line="276" w:lineRule="exact"/>
        <w:ind w:right="115" w:hanging="566"/>
        <w:rPr>
          <w:sz w:val="16"/>
          <w:lang w:val="pl-PL"/>
        </w:rPr>
      </w:pPr>
      <w:r w:rsidRPr="007A5B45">
        <w:rPr>
          <w:sz w:val="24"/>
          <w:lang w:val="pl-PL"/>
        </w:rPr>
        <w:t>jasne i dobrze zdefiniowane kompetencje podmiotów w tych ramach, aby uniknąć powielania zadań lub funkcji</w:t>
      </w:r>
      <w:r w:rsidRPr="007A5B45">
        <w:rPr>
          <w:spacing w:val="-1"/>
          <w:sz w:val="24"/>
          <w:lang w:val="pl-PL"/>
        </w:rPr>
        <w:t xml:space="preserve"> </w:t>
      </w:r>
      <w:r w:rsidRPr="007A5B45">
        <w:rPr>
          <w:sz w:val="24"/>
          <w:lang w:val="pl-PL"/>
        </w:rPr>
        <w:t>nadzorczych;</w:t>
      </w:r>
      <w:r w:rsidRPr="007A5B45">
        <w:rPr>
          <w:position w:val="11"/>
          <w:sz w:val="16"/>
          <w:lang w:val="pl-PL"/>
        </w:rPr>
        <w:t>23</w:t>
      </w:r>
    </w:p>
    <w:p w:rsidR="000D4DE0" w:rsidRPr="007A5B45" w:rsidRDefault="00406522">
      <w:pPr>
        <w:pStyle w:val="Akapitzlist"/>
        <w:numPr>
          <w:ilvl w:val="0"/>
          <w:numId w:val="2"/>
        </w:numPr>
        <w:tabs>
          <w:tab w:val="left" w:pos="1252"/>
        </w:tabs>
        <w:spacing w:before="120" w:line="276" w:lineRule="exact"/>
        <w:ind w:right="123" w:hanging="566"/>
        <w:rPr>
          <w:sz w:val="16"/>
          <w:lang w:val="pl-PL"/>
        </w:rPr>
      </w:pPr>
      <w:r w:rsidRPr="007A5B45">
        <w:rPr>
          <w:sz w:val="24"/>
          <w:lang w:val="pl-PL"/>
        </w:rPr>
        <w:t>skuteczna koordynacja ze społeczeństwem obywatelskim oraz jego rzeczywiste włączenie w prace tych</w:t>
      </w:r>
      <w:r w:rsidRPr="007A5B45">
        <w:rPr>
          <w:spacing w:val="1"/>
          <w:sz w:val="24"/>
          <w:lang w:val="pl-PL"/>
        </w:rPr>
        <w:t xml:space="preserve"> </w:t>
      </w:r>
      <w:r w:rsidRPr="007A5B45">
        <w:rPr>
          <w:sz w:val="24"/>
          <w:lang w:val="pl-PL"/>
        </w:rPr>
        <w:t>podmiotów;</w:t>
      </w:r>
      <w:r w:rsidRPr="007A5B45">
        <w:rPr>
          <w:position w:val="11"/>
          <w:sz w:val="16"/>
          <w:lang w:val="pl-PL"/>
        </w:rPr>
        <w:t>24</w:t>
      </w:r>
    </w:p>
    <w:p w:rsidR="000D4DE0" w:rsidRPr="007A5B45" w:rsidRDefault="00406522">
      <w:pPr>
        <w:pStyle w:val="Akapitzlist"/>
        <w:numPr>
          <w:ilvl w:val="0"/>
          <w:numId w:val="2"/>
        </w:numPr>
        <w:tabs>
          <w:tab w:val="left" w:pos="1252"/>
        </w:tabs>
        <w:spacing w:before="120" w:line="276" w:lineRule="exact"/>
        <w:ind w:right="118" w:hanging="566"/>
        <w:rPr>
          <w:sz w:val="16"/>
          <w:lang w:val="pl-PL"/>
        </w:rPr>
      </w:pPr>
      <w:r w:rsidRPr="007A5B45">
        <w:rPr>
          <w:sz w:val="24"/>
          <w:lang w:val="pl-PL"/>
        </w:rPr>
        <w:t>gwarantowany poziom niezależności programowej i finansowej tych podmiotów w celu zapewnienia ochrony przed ingerencją</w:t>
      </w:r>
      <w:r w:rsidRPr="007A5B45">
        <w:rPr>
          <w:spacing w:val="-6"/>
          <w:sz w:val="24"/>
          <w:lang w:val="pl-PL"/>
        </w:rPr>
        <w:t xml:space="preserve"> </w:t>
      </w:r>
      <w:r w:rsidRPr="007A5B45">
        <w:rPr>
          <w:sz w:val="24"/>
          <w:lang w:val="pl-PL"/>
        </w:rPr>
        <w:t>polityczną.</w:t>
      </w:r>
      <w:r w:rsidRPr="007A5B45">
        <w:rPr>
          <w:position w:val="11"/>
          <w:sz w:val="16"/>
          <w:lang w:val="pl-PL"/>
        </w:rPr>
        <w:t>25</w:t>
      </w:r>
    </w:p>
    <w:p w:rsidR="000D4DE0" w:rsidRPr="007A5B45" w:rsidRDefault="00406522">
      <w:pPr>
        <w:pStyle w:val="Tekstpodstawowy"/>
        <w:spacing w:before="116"/>
        <w:ind w:left="685"/>
        <w:rPr>
          <w:lang w:val="pl-PL"/>
        </w:rPr>
      </w:pPr>
      <w:r w:rsidRPr="007A5B45">
        <w:rPr>
          <w:lang w:val="pl-PL"/>
        </w:rPr>
        <w:t>Poniższą ocenę prawną oparto na wspomnianych ogólnych zasadach.</w:t>
      </w:r>
    </w:p>
    <w:p w:rsidR="000D4DE0" w:rsidRDefault="00406522">
      <w:pPr>
        <w:pStyle w:val="Akapitzlist"/>
        <w:numPr>
          <w:ilvl w:val="0"/>
          <w:numId w:val="6"/>
        </w:numPr>
        <w:tabs>
          <w:tab w:val="left" w:pos="686"/>
        </w:tabs>
        <w:spacing w:before="119"/>
        <w:ind w:right="120"/>
        <w:jc w:val="both"/>
        <w:rPr>
          <w:sz w:val="24"/>
        </w:rPr>
      </w:pPr>
      <w:r w:rsidRPr="007A5B45">
        <w:rPr>
          <w:sz w:val="24"/>
          <w:lang w:val="pl-PL"/>
        </w:rPr>
        <w:t xml:space="preserve">W Projekcie Ustawy nie wyłącza się wyraźnie udziału innych podmiotów z dokonywania    przydziału    środków    dla    organizacji    pozarządowych.    </w:t>
      </w:r>
      <w:r>
        <w:rPr>
          <w:sz w:val="24"/>
        </w:rPr>
        <w:t xml:space="preserve">Jednak </w:t>
      </w:r>
      <w:r>
        <w:rPr>
          <w:spacing w:val="30"/>
          <w:sz w:val="24"/>
        </w:rPr>
        <w:t xml:space="preserve"> </w:t>
      </w:r>
      <w:r>
        <w:rPr>
          <w:sz w:val="24"/>
        </w:rPr>
        <w:t>w</w:t>
      </w:r>
    </w:p>
    <w:p w:rsidR="000D4DE0" w:rsidRDefault="000D4DE0">
      <w:pPr>
        <w:pStyle w:val="Tekstpodstawowy"/>
        <w:rPr>
          <w:sz w:val="20"/>
        </w:rPr>
      </w:pPr>
    </w:p>
    <w:p w:rsidR="000D4DE0" w:rsidRDefault="007A5B45">
      <w:pPr>
        <w:pStyle w:val="Tekstpodstawowy"/>
        <w:spacing w:before="1"/>
        <w:rPr>
          <w:sz w:val="13"/>
        </w:rPr>
      </w:pPr>
      <w:r>
        <w:rPr>
          <w:noProof/>
          <w:lang w:val="pl-PL" w:eastAsia="pl-PL"/>
        </w:rPr>
        <mc:AlternateContent>
          <mc:Choice Requires="wps">
            <w:drawing>
              <wp:anchor distT="0" distB="0" distL="0" distR="0" simplePos="0" relativeHeight="1216" behindDoc="0" locked="0" layoutInCell="1" allowOverlap="1">
                <wp:simplePos x="0" y="0"/>
                <wp:positionH relativeFrom="page">
                  <wp:posOffset>901065</wp:posOffset>
                </wp:positionH>
                <wp:positionV relativeFrom="paragraph">
                  <wp:posOffset>125730</wp:posOffset>
                </wp:positionV>
                <wp:extent cx="1828800" cy="0"/>
                <wp:effectExtent l="5715" t="5080" r="13335" b="13970"/>
                <wp:wrapTopAndBottom/>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06CB7A8" id="Line 18" o:spid="_x0000_s1026"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9.9pt" to="214.9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" strokeweight=".72pt">
                <w10:wrap type="topAndBottom" anchorx="page"/>
              </v:line>
            </w:pict>
          </mc:Fallback>
        </mc:AlternateContent>
      </w:r>
    </w:p>
    <w:p w:rsidR="000D4DE0" w:rsidRPr="007A5B45" w:rsidRDefault="00406522">
      <w:pPr>
        <w:spacing w:before="54"/>
        <w:ind w:left="402" w:right="113" w:hanging="284"/>
        <w:jc w:val="both"/>
        <w:rPr>
          <w:sz w:val="16"/>
          <w:lang w:val="pl-PL"/>
        </w:rPr>
      </w:pPr>
      <w:r w:rsidRPr="007A5B45">
        <w:rPr>
          <w:position w:val="7"/>
          <w:sz w:val="10"/>
          <w:lang w:val="pl-PL"/>
        </w:rPr>
        <w:t xml:space="preserve">21   </w:t>
      </w:r>
      <w:r w:rsidRPr="007A5B45">
        <w:rPr>
          <w:sz w:val="16"/>
          <w:lang w:val="pl-PL"/>
        </w:rPr>
        <w:t xml:space="preserve">Zob. </w:t>
      </w:r>
      <w:r w:rsidRPr="007A5B45">
        <w:rPr>
          <w:i/>
          <w:sz w:val="16"/>
          <w:lang w:val="pl-PL"/>
        </w:rPr>
        <w:t>op. cit.</w:t>
      </w:r>
      <w:r w:rsidRPr="007A5B45">
        <w:rPr>
          <w:sz w:val="16"/>
          <w:lang w:val="pl-PL"/>
        </w:rPr>
        <w:t xml:space="preserve">, przypis 3, pkt 106 i 183–189 dotyczące w szczególności udziału stowarzyszeń w procesach decyzyjnych („Wytyczne z    2015 r. w sprawie wolności zrzeszania się”); oraz </w:t>
      </w:r>
      <w:r w:rsidRPr="007A5B45">
        <w:rPr>
          <w:i/>
          <w:sz w:val="16"/>
          <w:lang w:val="pl-PL"/>
        </w:rPr>
        <w:t>op. cit.</w:t>
      </w:r>
      <w:r w:rsidRPr="007A5B45">
        <w:rPr>
          <w:sz w:val="16"/>
          <w:lang w:val="pl-PL"/>
        </w:rPr>
        <w:t xml:space="preserve">, przypis 15, Zalecenie 13 („Zalecenia z 2015 r. dotyczące zwiększenia udziału stowarzyszeń w procesach podejmowania decyzji publicznych”). Zob. też np. UN Economic Commission for Europe [Komisja Gospodarcza ONZ dla Europy] (UNECE), </w:t>
      </w:r>
      <w:r w:rsidRPr="007A5B45">
        <w:rPr>
          <w:i/>
          <w:sz w:val="16"/>
          <w:lang w:val="pl-PL"/>
        </w:rPr>
        <w:t xml:space="preserve">Convention on Access to Information, Public Participation in Decision-making and Access to Justice in Environmental Matters </w:t>
      </w:r>
      <w:r w:rsidRPr="007A5B45">
        <w:rPr>
          <w:sz w:val="16"/>
          <w:lang w:val="pl-PL"/>
        </w:rPr>
        <w:t xml:space="preserve">[„Konwencja o dostępie do informacji, udziale społeczeństwa w podejmowaniu decyzji oraz dostępie do     sprawiedliwości     w     sprawach     dotyczących     środowiska”]     (Konwencja     z     Aarhus)     z     25     czerwca     1998   </w:t>
      </w:r>
      <w:r w:rsidRPr="007A5B45">
        <w:rPr>
          <w:spacing w:val="27"/>
          <w:sz w:val="16"/>
          <w:lang w:val="pl-PL"/>
        </w:rPr>
        <w:t xml:space="preserve"> </w:t>
      </w:r>
      <w:r w:rsidRPr="007A5B45">
        <w:rPr>
          <w:sz w:val="16"/>
          <w:lang w:val="pl-PL"/>
        </w:rPr>
        <w:t>r.,</w:t>
      </w:r>
    </w:p>
    <w:p w:rsidR="000D4DE0" w:rsidRPr="007A5B45" w:rsidRDefault="00406522">
      <w:pPr>
        <w:ind w:left="402" w:right="114"/>
        <w:jc w:val="both"/>
        <w:rPr>
          <w:sz w:val="16"/>
          <w:lang w:val="pl-PL"/>
        </w:rPr>
      </w:pPr>
      <w:r w:rsidRPr="007A5B45">
        <w:rPr>
          <w:sz w:val="16"/>
          <w:lang w:val="pl-PL"/>
        </w:rPr>
        <w:t>&lt;</w:t>
      </w:r>
      <w:hyperlink r:id="rId52">
        <w:r w:rsidRPr="007A5B45">
          <w:rPr>
            <w:color w:val="0000FF"/>
            <w:sz w:val="16"/>
            <w:u w:val="single" w:color="0000FF"/>
            <w:lang w:val="pl-PL"/>
          </w:rPr>
          <w:t>http://www.unece.org/env/pp/treatytext.html</w:t>
        </w:r>
      </w:hyperlink>
      <w:r w:rsidRPr="007A5B45">
        <w:rPr>
          <w:sz w:val="16"/>
          <w:lang w:val="pl-PL"/>
        </w:rPr>
        <w:t xml:space="preserve">&gt;; </w:t>
      </w:r>
      <w:r w:rsidRPr="007A5B45">
        <w:rPr>
          <w:i/>
          <w:sz w:val="16"/>
          <w:lang w:val="pl-PL"/>
        </w:rPr>
        <w:t xml:space="preserve">op. cit., </w:t>
      </w:r>
      <w:r w:rsidRPr="007A5B45">
        <w:rPr>
          <w:sz w:val="16"/>
          <w:lang w:val="pl-PL"/>
        </w:rPr>
        <w:t xml:space="preserve">przypis 13 („Zalecenie nr CM/Rec(2007)14 Rady Europy z 2007 r. Komitetu w sprawie statusu prawnego organizacji pozarządowych w Europie”); UN Human Rights Committee [Komitet Praw Człowieka ONZ], </w:t>
      </w:r>
      <w:r w:rsidRPr="007A5B45">
        <w:rPr>
          <w:i/>
          <w:sz w:val="16"/>
          <w:lang w:val="pl-PL"/>
        </w:rPr>
        <w:t xml:space="preserve">General Comment No. 25: The Rights to Participate in Public Affairs, Voting Rights and the Right of Equal Access to Public Service </w:t>
      </w:r>
      <w:r w:rsidRPr="007A5B45">
        <w:rPr>
          <w:sz w:val="16"/>
          <w:lang w:val="pl-PL"/>
        </w:rPr>
        <w:t>[„Prawo uczestniczenia w kierowaniu sprawami publicznymi, prawo wybierania i kandydowania w rzetelnych wyborach oraz prawo równego dostępu do służby publicznej”] (art. 25 MPPOiP), nr CCPR/C/21/Rev.1/Add.7 z 27 sierpnia 1996 r.,</w:t>
      </w:r>
    </w:p>
    <w:p w:rsidR="000D4DE0" w:rsidRPr="007A5B45" w:rsidRDefault="00406522">
      <w:pPr>
        <w:ind w:left="402"/>
        <w:jc w:val="both"/>
        <w:rPr>
          <w:sz w:val="16"/>
          <w:lang w:val="pl-PL"/>
        </w:rPr>
      </w:pPr>
      <w:r w:rsidRPr="007A5B45">
        <w:rPr>
          <w:sz w:val="16"/>
          <w:lang w:val="pl-PL"/>
        </w:rPr>
        <w:t>&lt;</w:t>
      </w:r>
      <w:hyperlink r:id="rId53">
        <w:r w:rsidRPr="007A5B45">
          <w:rPr>
            <w:color w:val="0000FF"/>
            <w:sz w:val="16"/>
            <w:u w:val="single" w:color="0000FF"/>
            <w:lang w:val="pl-PL"/>
          </w:rPr>
          <w:t>http://tbinternet.ohchr.org/_layouts/treatybodyexternal/Download.aspx?symbolno=CCPR%2FC%2F21%2FRev.1%2FAdd.7&amp;Lang=en</w:t>
        </w:r>
      </w:hyperlink>
    </w:p>
    <w:p w:rsidR="000D4DE0" w:rsidRPr="007A5B45" w:rsidRDefault="00406522">
      <w:pPr>
        <w:ind w:left="402" w:right="116"/>
        <w:jc w:val="both"/>
        <w:rPr>
          <w:sz w:val="16"/>
          <w:lang w:val="pl-PL"/>
        </w:rPr>
      </w:pPr>
      <w:r w:rsidRPr="007A5B45">
        <w:rPr>
          <w:sz w:val="16"/>
          <w:lang w:val="pl-PL"/>
        </w:rPr>
        <w:t xml:space="preserve">&gt;; </w:t>
      </w:r>
      <w:r w:rsidRPr="007A5B45">
        <w:rPr>
          <w:i/>
          <w:sz w:val="16"/>
          <w:lang w:val="pl-PL"/>
        </w:rPr>
        <w:t xml:space="preserve">op. cit., </w:t>
      </w:r>
      <w:r w:rsidRPr="007A5B45">
        <w:rPr>
          <w:sz w:val="16"/>
          <w:lang w:val="pl-PL"/>
        </w:rPr>
        <w:t xml:space="preserve">przypis 10 („Deklaracja ONZ z 1998 r. w sprawie obrońców praw człowieka”); UN Human Rights Council [Rada Praw Człowieka ONZ], </w:t>
      </w:r>
      <w:r w:rsidRPr="007A5B45">
        <w:rPr>
          <w:i/>
          <w:sz w:val="16"/>
          <w:lang w:val="pl-PL"/>
        </w:rPr>
        <w:t xml:space="preserve">Resolution on Protecting Human Rights Defenders </w:t>
      </w:r>
      <w:r w:rsidRPr="007A5B45">
        <w:rPr>
          <w:sz w:val="16"/>
          <w:lang w:val="pl-PL"/>
        </w:rPr>
        <w:t>[„Rezolucja o ochronie obrońców praw człowieka”] z 21 marca 2013 r. nr A/HRC/RES/22/6, &lt;</w:t>
      </w:r>
      <w:hyperlink r:id="rId54">
        <w:r w:rsidRPr="007A5B45">
          <w:rPr>
            <w:color w:val="0000FF"/>
            <w:sz w:val="16"/>
            <w:u w:val="single" w:color="0000FF"/>
            <w:lang w:val="pl-PL"/>
          </w:rPr>
          <w:t>http://www.refworld.org/docid/53bfa8564.html</w:t>
        </w:r>
      </w:hyperlink>
      <w:r w:rsidRPr="007A5B45">
        <w:rPr>
          <w:sz w:val="16"/>
          <w:lang w:val="pl-PL"/>
        </w:rPr>
        <w:t xml:space="preserve">&gt;; UN Human Rights Council [Rada Praw Człowieka ONZ], </w:t>
      </w:r>
      <w:r w:rsidRPr="007A5B45">
        <w:rPr>
          <w:i/>
          <w:sz w:val="16"/>
          <w:lang w:val="pl-PL"/>
        </w:rPr>
        <w:t xml:space="preserve">Study on best practices, experiences and challenges and ways to overcome them with regard to the promotion, protection and implementation of the right to participate in public affairs in the context of the existing human rights law </w:t>
      </w:r>
      <w:r w:rsidRPr="007A5B45">
        <w:rPr>
          <w:sz w:val="16"/>
          <w:lang w:val="pl-PL"/>
        </w:rPr>
        <w:t>[„Studium dotyczące najlepszych praktyk, doświadczeń, wyzwań oraz sposobów ich przezwyciężenia w odniesieniu do promowania, ochrony i realizacji prawa do udziału w sprawach publicznych w kontekście obowiązującego prawa w zakresie praw człowieka”], nr A/HRC/30/26.</w:t>
      </w:r>
    </w:p>
    <w:p w:rsidR="000D4DE0" w:rsidRPr="007A5B45" w:rsidRDefault="00406522">
      <w:pPr>
        <w:spacing w:line="176" w:lineRule="exact"/>
        <w:ind w:left="118"/>
        <w:rPr>
          <w:sz w:val="16"/>
          <w:lang w:val="pl-PL"/>
        </w:rPr>
      </w:pPr>
      <w:r w:rsidRPr="007A5B45">
        <w:rPr>
          <w:position w:val="7"/>
          <w:sz w:val="10"/>
          <w:lang w:val="pl-PL"/>
        </w:rPr>
        <w:t xml:space="preserve">22     </w:t>
      </w:r>
      <w:r w:rsidRPr="007A5B45">
        <w:rPr>
          <w:i/>
          <w:sz w:val="16"/>
          <w:lang w:val="pl-PL"/>
        </w:rPr>
        <w:t>Op. cit.</w:t>
      </w:r>
      <w:r w:rsidRPr="007A5B45">
        <w:rPr>
          <w:sz w:val="16"/>
          <w:lang w:val="pl-PL"/>
        </w:rPr>
        <w:t>, przypis 3, pkt 22, 106 i 183–184 („Wytyczne z 2015 r. w sprawie wolności zrzeszania się”).</w:t>
      </w:r>
    </w:p>
    <w:p w:rsidR="000D4DE0" w:rsidRPr="007A5B45" w:rsidRDefault="00406522">
      <w:pPr>
        <w:spacing w:line="185" w:lineRule="exact"/>
        <w:ind w:left="118"/>
        <w:rPr>
          <w:sz w:val="16"/>
          <w:lang w:val="pl-PL"/>
        </w:rPr>
      </w:pPr>
      <w:r w:rsidRPr="007A5B45">
        <w:rPr>
          <w:position w:val="7"/>
          <w:sz w:val="10"/>
          <w:lang w:val="pl-PL"/>
        </w:rPr>
        <w:t xml:space="preserve">23       </w:t>
      </w:r>
      <w:r w:rsidRPr="007A5B45">
        <w:rPr>
          <w:i/>
          <w:sz w:val="16"/>
          <w:lang w:val="pl-PL"/>
        </w:rPr>
        <w:t>Ibidem</w:t>
      </w:r>
      <w:r w:rsidRPr="007A5B45">
        <w:rPr>
          <w:sz w:val="16"/>
          <w:lang w:val="pl-PL"/>
        </w:rPr>
        <w:t>, pkt 105 („Wytyczne z 2015 r. w sprawie wolności zrzeszania się”).</w:t>
      </w:r>
    </w:p>
    <w:p w:rsidR="000D4DE0" w:rsidRPr="007A5B45" w:rsidRDefault="00406522">
      <w:pPr>
        <w:spacing w:line="184" w:lineRule="exact"/>
        <w:ind w:left="118"/>
        <w:rPr>
          <w:sz w:val="16"/>
          <w:lang w:val="pl-PL"/>
        </w:rPr>
      </w:pPr>
      <w:r w:rsidRPr="007A5B45">
        <w:rPr>
          <w:position w:val="7"/>
          <w:sz w:val="10"/>
          <w:lang w:val="pl-PL"/>
        </w:rPr>
        <w:t xml:space="preserve">24      </w:t>
      </w:r>
      <w:r w:rsidRPr="007A5B45">
        <w:rPr>
          <w:i/>
          <w:sz w:val="16"/>
          <w:lang w:val="pl-PL"/>
        </w:rPr>
        <w:t>Ibidem</w:t>
      </w:r>
      <w:r w:rsidRPr="007A5B45">
        <w:rPr>
          <w:sz w:val="16"/>
          <w:lang w:val="pl-PL"/>
        </w:rPr>
        <w:t>, pkt 106 i 183–184 („Wytyczne z 2015 r. w sprawie wolności zrzeszania się”).</w:t>
      </w:r>
    </w:p>
    <w:p w:rsidR="000D4DE0" w:rsidRPr="007A5B45" w:rsidRDefault="00406522">
      <w:pPr>
        <w:spacing w:line="190" w:lineRule="exact"/>
        <w:ind w:left="118"/>
        <w:rPr>
          <w:sz w:val="16"/>
          <w:lang w:val="pl-PL"/>
        </w:rPr>
      </w:pPr>
      <w:r w:rsidRPr="007A5B45">
        <w:rPr>
          <w:position w:val="7"/>
          <w:sz w:val="10"/>
          <w:lang w:val="pl-PL"/>
        </w:rPr>
        <w:t xml:space="preserve">25       </w:t>
      </w:r>
      <w:r w:rsidRPr="007A5B45">
        <w:rPr>
          <w:i/>
          <w:sz w:val="16"/>
          <w:lang w:val="pl-PL"/>
        </w:rPr>
        <w:t>Ibidem</w:t>
      </w:r>
      <w:r w:rsidRPr="007A5B45">
        <w:rPr>
          <w:sz w:val="16"/>
          <w:lang w:val="pl-PL"/>
        </w:rPr>
        <w:t>, pkt 217 („Wytyczne z 2015 r. w sprawie wolności zrzeszania się”).</w:t>
      </w:r>
    </w:p>
    <w:p w:rsidR="000D4DE0" w:rsidRPr="007A5B45" w:rsidRDefault="000D4DE0">
      <w:pPr>
        <w:spacing w:line="190" w:lineRule="exact"/>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spacing w:before="90"/>
        <w:ind w:left="685" w:right="113"/>
        <w:jc w:val="both"/>
        <w:rPr>
          <w:b/>
          <w:sz w:val="24"/>
          <w:lang w:val="pl-PL"/>
        </w:rPr>
      </w:pPr>
      <w:r w:rsidRPr="007A5B45">
        <w:rPr>
          <w:sz w:val="24"/>
          <w:lang w:val="pl-PL"/>
        </w:rPr>
        <w:t xml:space="preserve">uzasadnieniu do Projektu Ustawy stwierdza się, że projektowany akt prawny nada Narodowemu Instytutowi funkcję „instytucji odpowiedzialnej za dystrybucję środków  w […] zakresie [zadań związanych z organizacjami pozarządowymi i pożytku publicznego oraz wolontariatem]” (strona 10). Chociaż w uzasadnieniu stwierdza się, że organ ten nie przejmie kompetencji innych ministrów lub innych organów administracji publicznej, ustawodawców i decydentów zachęca się do unikania </w:t>
      </w:r>
      <w:r w:rsidRPr="007A5B45">
        <w:rPr>
          <w:b/>
          <w:sz w:val="24"/>
          <w:lang w:val="pl-PL"/>
        </w:rPr>
        <w:t xml:space="preserve">sytuacji, w której w praktyce odpowiedzialność za rozdysponowywanie zdecydowanej większości środków lub zasobów zapewnianych przez władzę centralną wśród organizacji społeczeństwa  obywatelskiego  mogłaby  spoczywać  na  tylko  jednym  </w:t>
      </w:r>
      <w:r w:rsidRPr="007A5B45">
        <w:rPr>
          <w:b/>
          <w:spacing w:val="21"/>
          <w:sz w:val="24"/>
          <w:lang w:val="pl-PL"/>
        </w:rPr>
        <w:t xml:space="preserve"> </w:t>
      </w:r>
      <w:r w:rsidRPr="007A5B45">
        <w:rPr>
          <w:b/>
          <w:sz w:val="24"/>
          <w:lang w:val="pl-PL"/>
        </w:rPr>
        <w:t>podmiocie</w:t>
      </w:r>
    </w:p>
    <w:p w:rsidR="000D4DE0" w:rsidRDefault="00406522">
      <w:pPr>
        <w:spacing w:line="276" w:lineRule="exact"/>
        <w:ind w:left="685"/>
        <w:jc w:val="both"/>
        <w:rPr>
          <w:b/>
          <w:sz w:val="16"/>
        </w:rPr>
      </w:pPr>
      <w:r>
        <w:rPr>
          <w:b/>
          <w:sz w:val="24"/>
        </w:rPr>
        <w:t>wykonawczym.</w:t>
      </w:r>
      <w:r>
        <w:rPr>
          <w:b/>
          <w:position w:val="11"/>
          <w:sz w:val="16"/>
        </w:rPr>
        <w:t>26</w:t>
      </w:r>
    </w:p>
    <w:p w:rsidR="000D4DE0" w:rsidRPr="007A5B45" w:rsidRDefault="00406522">
      <w:pPr>
        <w:pStyle w:val="Akapitzlist"/>
        <w:numPr>
          <w:ilvl w:val="0"/>
          <w:numId w:val="6"/>
        </w:numPr>
        <w:tabs>
          <w:tab w:val="left" w:pos="686"/>
        </w:tabs>
        <w:spacing w:before="132" w:line="228" w:lineRule="auto"/>
        <w:ind w:right="112"/>
        <w:jc w:val="both"/>
        <w:rPr>
          <w:sz w:val="24"/>
          <w:lang w:val="pl-PL"/>
        </w:rPr>
      </w:pPr>
      <w:r w:rsidRPr="007A5B45">
        <w:rPr>
          <w:b/>
          <w:sz w:val="24"/>
          <w:lang w:val="pl-PL"/>
        </w:rPr>
        <w:t>Mechanizm taki byłby niezgodny ze stosownymi zaleceniami i dobrymi praktykami</w:t>
      </w:r>
      <w:r w:rsidRPr="007A5B45">
        <w:rPr>
          <w:b/>
          <w:position w:val="11"/>
          <w:sz w:val="16"/>
          <w:lang w:val="pl-PL"/>
        </w:rPr>
        <w:t xml:space="preserve">27 </w:t>
      </w:r>
      <w:r w:rsidRPr="007A5B45">
        <w:rPr>
          <w:b/>
          <w:sz w:val="24"/>
          <w:lang w:val="pl-PL"/>
        </w:rPr>
        <w:t xml:space="preserve">w zakresie wsparcia publicznego dla organizacji społeczeństwa obywatelskiego, w których wskazuje się, że państwo powinno przekazać odpowiedzialność za dystrybucję środków publicznych lub zasobów różnym organom, które są w miarę możliwości </w:t>
      </w:r>
      <w:r w:rsidRPr="007A5B45">
        <w:rPr>
          <w:b/>
          <w:i/>
          <w:sz w:val="24"/>
          <w:lang w:val="pl-PL"/>
        </w:rPr>
        <w:t>niezależne od wpływów rządu</w:t>
      </w:r>
      <w:r w:rsidRPr="007A5B45">
        <w:rPr>
          <w:b/>
          <w:sz w:val="24"/>
          <w:lang w:val="pl-PL"/>
        </w:rPr>
        <w:t>, nie zaś jednemu ministerstwu lub innemu organowi rządowemu</w:t>
      </w:r>
      <w:r w:rsidRPr="007A5B45">
        <w:rPr>
          <w:sz w:val="24"/>
          <w:lang w:val="pl-PL"/>
        </w:rPr>
        <w:t>.</w:t>
      </w:r>
      <w:r w:rsidRPr="007A5B45">
        <w:rPr>
          <w:position w:val="11"/>
          <w:sz w:val="16"/>
          <w:lang w:val="pl-PL"/>
        </w:rPr>
        <w:t xml:space="preserve">28  </w:t>
      </w:r>
      <w:r w:rsidRPr="007A5B45">
        <w:rPr>
          <w:sz w:val="24"/>
          <w:lang w:val="pl-PL"/>
        </w:rPr>
        <w:t xml:space="preserve">Podejście takie  </w:t>
      </w:r>
      <w:r w:rsidRPr="007A5B45">
        <w:rPr>
          <w:spacing w:val="12"/>
          <w:sz w:val="24"/>
          <w:lang w:val="pl-PL"/>
        </w:rPr>
        <w:t xml:space="preserve"> </w:t>
      </w:r>
      <w:r w:rsidRPr="007A5B45">
        <w:rPr>
          <w:sz w:val="24"/>
          <w:lang w:val="pl-PL"/>
        </w:rPr>
        <w:t>pomaga</w:t>
      </w:r>
    </w:p>
    <w:p w:rsidR="000D4DE0" w:rsidRPr="007A5B45" w:rsidRDefault="00406522">
      <w:pPr>
        <w:pStyle w:val="Tekstpodstawowy"/>
        <w:spacing w:before="2"/>
        <w:ind w:left="685" w:right="114"/>
        <w:jc w:val="both"/>
        <w:rPr>
          <w:lang w:val="pl-PL"/>
        </w:rPr>
      </w:pPr>
      <w:r w:rsidRPr="007A5B45">
        <w:rPr>
          <w:lang w:val="pl-PL"/>
        </w:rPr>
        <w:t xml:space="preserve">również zapewnić przejrzystość procesów dystrybucji środków. Generalnie zaleca się zdecentralizowaną dystrybucję funduszy, gdyż pozwala ona organom administracji publicznej nawiązać bezpośrednią współpracę partnerską i zapewnić bardziej ukierunkowane wsparcie dla organizacji pozarządowych w obszarach, w których  organy te posiadają generalnie największą wiedzę na temat stosownych potrzeb i priorytetów, a także o tym, które organizacje pozarządowe działają w danym obszarze. W krajach, w których funkcjonuje centralny podmiot odpowiedzialny za wsparcie i rozwój  społeczeństwa  obywatelskiego,  jego  wsparcie  finansowe  dla  </w:t>
      </w:r>
      <w:r w:rsidRPr="007A5B45">
        <w:rPr>
          <w:spacing w:val="35"/>
          <w:lang w:val="pl-PL"/>
        </w:rPr>
        <w:t xml:space="preserve"> </w:t>
      </w:r>
      <w:r w:rsidRPr="007A5B45">
        <w:rPr>
          <w:lang w:val="pl-PL"/>
        </w:rPr>
        <w:t>społeczeństwa</w:t>
      </w:r>
    </w:p>
    <w:p w:rsidR="000D4DE0" w:rsidRPr="007A5B45" w:rsidRDefault="00406522">
      <w:pPr>
        <w:pStyle w:val="Tekstpodstawowy"/>
        <w:spacing w:before="3" w:line="276" w:lineRule="exact"/>
        <w:ind w:left="685" w:right="120"/>
        <w:jc w:val="both"/>
        <w:rPr>
          <w:sz w:val="16"/>
          <w:lang w:val="pl-PL"/>
        </w:rPr>
      </w:pPr>
      <w:r w:rsidRPr="007A5B45">
        <w:rPr>
          <w:lang w:val="pl-PL"/>
        </w:rPr>
        <w:t>obywatelskiego nie zastępuje przydziału środków przez inne podmioty publiczne, lecz  je</w:t>
      </w:r>
      <w:r w:rsidRPr="007A5B45">
        <w:rPr>
          <w:spacing w:val="1"/>
          <w:lang w:val="pl-PL"/>
        </w:rPr>
        <w:t xml:space="preserve"> </w:t>
      </w:r>
      <w:r w:rsidRPr="007A5B45">
        <w:rPr>
          <w:lang w:val="pl-PL"/>
        </w:rPr>
        <w:t>uzupełnia.</w:t>
      </w:r>
      <w:r w:rsidRPr="007A5B45">
        <w:rPr>
          <w:position w:val="11"/>
          <w:sz w:val="16"/>
          <w:lang w:val="pl-PL"/>
        </w:rPr>
        <w:t>29</w:t>
      </w:r>
    </w:p>
    <w:p w:rsidR="000D4DE0" w:rsidRPr="007A5B45" w:rsidRDefault="000D4DE0">
      <w:pPr>
        <w:pStyle w:val="Tekstpodstawowy"/>
        <w:rPr>
          <w:sz w:val="20"/>
          <w:lang w:val="pl-PL"/>
        </w:rPr>
      </w:pPr>
    </w:p>
    <w:p w:rsidR="000D4DE0" w:rsidRPr="007A5B45" w:rsidRDefault="007A5B45">
      <w:pPr>
        <w:pStyle w:val="Tekstpodstawowy"/>
        <w:spacing w:before="9"/>
        <w:rPr>
          <w:sz w:val="10"/>
          <w:lang w:val="pl-PL"/>
        </w:rPr>
      </w:pPr>
      <w:r>
        <w:rPr>
          <w:noProof/>
          <w:lang w:val="pl-PL" w:eastAsia="pl-PL"/>
        </w:rPr>
        <mc:AlternateContent>
          <mc:Choice Requires="wps">
            <w:drawing>
              <wp:anchor distT="0" distB="0" distL="0" distR="0" simplePos="0" relativeHeight="1240" behindDoc="0" locked="0" layoutInCell="1" allowOverlap="1">
                <wp:simplePos x="0" y="0"/>
                <wp:positionH relativeFrom="page">
                  <wp:posOffset>901065</wp:posOffset>
                </wp:positionH>
                <wp:positionV relativeFrom="paragraph">
                  <wp:posOffset>108585</wp:posOffset>
                </wp:positionV>
                <wp:extent cx="1828800" cy="0"/>
                <wp:effectExtent l="5715" t="8890" r="13335" b="1016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A98E9CC" id="Line 17"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8.55pt" to="214.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" strokeweight=".72pt">
                <w10:wrap type="topAndBottom" anchorx="page"/>
              </v:line>
            </w:pict>
          </mc:Fallback>
        </mc:AlternateContent>
      </w:r>
    </w:p>
    <w:p w:rsidR="000D4DE0" w:rsidRPr="007A5B45" w:rsidRDefault="00406522">
      <w:pPr>
        <w:spacing w:before="54"/>
        <w:ind w:left="402" w:right="118" w:hanging="284"/>
        <w:rPr>
          <w:sz w:val="16"/>
          <w:lang w:val="pl-PL"/>
        </w:rPr>
      </w:pPr>
      <w:r w:rsidRPr="007A5B45">
        <w:rPr>
          <w:position w:val="7"/>
          <w:sz w:val="10"/>
          <w:lang w:val="pl-PL"/>
        </w:rPr>
        <w:t xml:space="preserve">26 </w:t>
      </w:r>
      <w:r w:rsidRPr="007A5B45">
        <w:rPr>
          <w:sz w:val="16"/>
          <w:lang w:val="pl-PL"/>
        </w:rPr>
        <w:t>OBWE/ODIHR nie jest w stanie dokonać oceny poziomu finansowania dostarczanego przez władzę centralną w porównaniu z władzą lokalną lub innymi źródłami.</w:t>
      </w:r>
    </w:p>
    <w:p w:rsidR="000D4DE0" w:rsidRPr="007A5B45" w:rsidRDefault="00406522">
      <w:pPr>
        <w:spacing w:line="185" w:lineRule="exact"/>
        <w:ind w:left="402" w:hanging="284"/>
        <w:rPr>
          <w:sz w:val="16"/>
          <w:lang w:val="pl-PL"/>
        </w:rPr>
      </w:pPr>
      <w:r w:rsidRPr="007A5B45">
        <w:rPr>
          <w:position w:val="7"/>
          <w:sz w:val="10"/>
          <w:lang w:val="pl-PL"/>
        </w:rPr>
        <w:t xml:space="preserve">27                     </w:t>
      </w:r>
      <w:r w:rsidRPr="007A5B45">
        <w:rPr>
          <w:sz w:val="16"/>
          <w:lang w:val="pl-PL"/>
        </w:rPr>
        <w:t>Programy wsparcia publicznego, na mocy których środki publiczne są przyznawane za pośrednictwem  wielu różnych kanałów (tj.</w:t>
      </w:r>
    </w:p>
    <w:p w:rsidR="000D4DE0" w:rsidRDefault="00406522">
      <w:pPr>
        <w:spacing w:before="1"/>
        <w:ind w:left="402" w:right="113"/>
        <w:jc w:val="both"/>
        <w:rPr>
          <w:sz w:val="16"/>
        </w:rPr>
      </w:pPr>
      <w:r w:rsidRPr="007A5B45">
        <w:rPr>
          <w:sz w:val="16"/>
          <w:lang w:val="pl-PL"/>
        </w:rPr>
        <w:t xml:space="preserve">ministerstw, ogólnokrajowych fundacji, pozaministerialnych organizacji publicznych itp.), funkcjonują w różnych krajach regionu OBWE, takich jak Chorwacja, Słowenia, Węgry, Estonia, Szkocja, Irlandia czy Holandia. W krajach, w których istnieje centralny podmiot odpowiedzialny za wspieranie i rozwijanie społeczeństwa obywatelskiego (takich jak Chorwacja i Estonia), jego rola polega nie tylko na wspieraniu finansowym organizacji społeczeństwa obywatelskiego (rola ta jest generalnie marginalna i uzupełnia inne systemy przydziału środków publicznych), ale – co ważniejsze – na wzmacnianiu potencjału organizacji społeczeństwa obywatelskiego, w tym przez zapewnienie wsparcia niematerialnego, badania, budowanie wspólnoty itp. </w:t>
      </w:r>
      <w:r>
        <w:rPr>
          <w:sz w:val="16"/>
        </w:rPr>
        <w:t xml:space="preserve">Zob. European Center for Not-for-Profit Law (ECNL) [Europejskie Centrum ds. Prawa Organizacji Niekomercyjnych], </w:t>
      </w:r>
      <w:r>
        <w:rPr>
          <w:i/>
          <w:sz w:val="16"/>
        </w:rPr>
        <w:t xml:space="preserve">Paper on Public Funding for Civil Society Organizations – Good Practices in the European Union and Western Balkans </w:t>
      </w:r>
      <w:r>
        <w:rPr>
          <w:sz w:val="16"/>
        </w:rPr>
        <w:t>[„Studium finansowania publicznego organizacji społeczeństwa obywatelskiego</w:t>
      </w:r>
    </w:p>
    <w:p w:rsidR="000D4DE0" w:rsidRPr="007A5B45" w:rsidRDefault="00406522">
      <w:pPr>
        <w:ind w:left="402"/>
        <w:jc w:val="both"/>
        <w:rPr>
          <w:sz w:val="16"/>
          <w:lang w:val="pl-PL"/>
        </w:rPr>
      </w:pPr>
      <w:r w:rsidRPr="007A5B45">
        <w:rPr>
          <w:sz w:val="16"/>
          <w:lang w:val="pl-PL"/>
        </w:rPr>
        <w:t>–          dobre          praktyki          w          Unii          Europejskiej          oraz          na          Bałkanach          Zachodnich”]            (2011),</w:t>
      </w:r>
    </w:p>
    <w:p w:rsidR="000D4DE0" w:rsidRPr="007A5B45" w:rsidRDefault="00406522">
      <w:pPr>
        <w:spacing w:before="1" w:line="176" w:lineRule="exact"/>
        <w:ind w:left="402"/>
        <w:jc w:val="both"/>
        <w:rPr>
          <w:sz w:val="16"/>
          <w:lang w:val="pl-PL"/>
        </w:rPr>
      </w:pPr>
      <w:r w:rsidRPr="007A5B45">
        <w:rPr>
          <w:sz w:val="16"/>
          <w:lang w:val="pl-PL"/>
        </w:rPr>
        <w:t>&lt;</w:t>
      </w:r>
      <w:hyperlink r:id="rId55">
        <w:r w:rsidRPr="007A5B45">
          <w:rPr>
            <w:color w:val="0000FF"/>
            <w:sz w:val="16"/>
            <w:u w:val="single" w:color="0000FF"/>
            <w:lang w:val="pl-PL"/>
          </w:rPr>
          <w:t>http://www.icnl.org/research/resources/ngogovcoop/engb54.pdf</w:t>
        </w:r>
      </w:hyperlink>
      <w:r w:rsidRPr="007A5B45">
        <w:rPr>
          <w:sz w:val="16"/>
          <w:lang w:val="pl-PL"/>
        </w:rPr>
        <w:t>&gt;.</w:t>
      </w:r>
    </w:p>
    <w:p w:rsidR="000D4DE0" w:rsidRPr="007A5B45" w:rsidRDefault="00406522">
      <w:pPr>
        <w:spacing w:before="8" w:line="184" w:lineRule="exact"/>
        <w:ind w:left="402" w:right="243" w:hanging="284"/>
        <w:rPr>
          <w:sz w:val="16"/>
          <w:lang w:val="pl-PL"/>
        </w:rPr>
      </w:pPr>
      <w:r w:rsidRPr="007A5B45">
        <w:rPr>
          <w:position w:val="7"/>
          <w:sz w:val="10"/>
          <w:lang w:val="pl-PL"/>
        </w:rPr>
        <w:t xml:space="preserve">28 </w:t>
      </w:r>
      <w:r w:rsidRPr="007A5B45">
        <w:rPr>
          <w:i/>
          <w:sz w:val="16"/>
          <w:lang w:val="pl-PL"/>
        </w:rPr>
        <w:t>Op. cit.</w:t>
      </w:r>
      <w:r w:rsidRPr="007A5B45">
        <w:rPr>
          <w:sz w:val="16"/>
          <w:lang w:val="pl-PL"/>
        </w:rPr>
        <w:t>, przypis 3, pkt 217 („Wytyczne z 2015 r. w sprawie wolności zrzeszania się”). Zob. też chorwacką Narodową Strategię  Utworzenia</w:t>
      </w:r>
      <w:r w:rsidRPr="007A5B45">
        <w:rPr>
          <w:spacing w:val="-7"/>
          <w:sz w:val="16"/>
          <w:lang w:val="pl-PL"/>
        </w:rPr>
        <w:t xml:space="preserve"> </w:t>
      </w:r>
      <w:r w:rsidRPr="007A5B45">
        <w:rPr>
          <w:sz w:val="16"/>
          <w:lang w:val="pl-PL"/>
        </w:rPr>
        <w:t>Środowiska</w:t>
      </w:r>
      <w:r w:rsidRPr="007A5B45">
        <w:rPr>
          <w:spacing w:val="-7"/>
          <w:sz w:val="16"/>
          <w:lang w:val="pl-PL"/>
        </w:rPr>
        <w:t xml:space="preserve"> </w:t>
      </w:r>
      <w:r w:rsidRPr="007A5B45">
        <w:rPr>
          <w:sz w:val="16"/>
          <w:lang w:val="pl-PL"/>
        </w:rPr>
        <w:t>Sprzyjającego</w:t>
      </w:r>
      <w:r w:rsidRPr="007A5B45">
        <w:rPr>
          <w:spacing w:val="-9"/>
          <w:sz w:val="16"/>
          <w:lang w:val="pl-PL"/>
        </w:rPr>
        <w:t xml:space="preserve"> </w:t>
      </w:r>
      <w:r w:rsidRPr="007A5B45">
        <w:rPr>
          <w:sz w:val="16"/>
          <w:lang w:val="pl-PL"/>
        </w:rPr>
        <w:t>Rozwojowi</w:t>
      </w:r>
      <w:r w:rsidRPr="007A5B45">
        <w:rPr>
          <w:spacing w:val="-7"/>
          <w:sz w:val="16"/>
          <w:lang w:val="pl-PL"/>
        </w:rPr>
        <w:t xml:space="preserve"> </w:t>
      </w:r>
      <w:r w:rsidRPr="007A5B45">
        <w:rPr>
          <w:sz w:val="16"/>
          <w:lang w:val="pl-PL"/>
        </w:rPr>
        <w:t>Społeczeństwa</w:t>
      </w:r>
      <w:r w:rsidRPr="007A5B45">
        <w:rPr>
          <w:spacing w:val="-7"/>
          <w:sz w:val="16"/>
          <w:lang w:val="pl-PL"/>
        </w:rPr>
        <w:t xml:space="preserve"> </w:t>
      </w:r>
      <w:r w:rsidRPr="007A5B45">
        <w:rPr>
          <w:sz w:val="16"/>
          <w:lang w:val="pl-PL"/>
        </w:rPr>
        <w:t>Obywatelskiego</w:t>
      </w:r>
      <w:r w:rsidRPr="007A5B45">
        <w:rPr>
          <w:spacing w:val="-9"/>
          <w:sz w:val="16"/>
          <w:lang w:val="pl-PL"/>
        </w:rPr>
        <w:t xml:space="preserve"> </w:t>
      </w:r>
      <w:r w:rsidRPr="007A5B45">
        <w:rPr>
          <w:sz w:val="16"/>
          <w:lang w:val="pl-PL"/>
        </w:rPr>
        <w:t>(2012–2016)</w:t>
      </w:r>
    </w:p>
    <w:p w:rsidR="000D4DE0" w:rsidRDefault="00406522">
      <w:pPr>
        <w:ind w:left="402" w:right="111"/>
        <w:jc w:val="both"/>
        <w:rPr>
          <w:sz w:val="16"/>
        </w:rPr>
      </w:pPr>
      <w:r w:rsidRPr="007A5B45">
        <w:rPr>
          <w:spacing w:val="-1"/>
          <w:sz w:val="16"/>
          <w:lang w:val="pl-PL"/>
        </w:rPr>
        <w:t>, &lt;</w:t>
      </w:r>
      <w:hyperlink r:id="rId56">
        <w:r w:rsidRPr="007A5B45">
          <w:rPr>
            <w:color w:val="0000FF"/>
            <w:spacing w:val="-1"/>
            <w:sz w:val="16"/>
            <w:u w:val="single" w:color="0000FF"/>
            <w:lang w:val="pl-PL"/>
          </w:rPr>
          <w:t>http://www.ohchr.org/Documents/AboutUs/CivilSociety/ReportHC/states/5_Croatia_National%20Strategy-Civil%20Society-Croatia-</w:t>
        </w:r>
      </w:hyperlink>
      <w:r w:rsidRPr="007A5B45">
        <w:rPr>
          <w:color w:val="0000FF"/>
          <w:spacing w:val="-1"/>
          <w:sz w:val="16"/>
          <w:u w:val="single" w:color="0000FF"/>
          <w:lang w:val="pl-PL"/>
        </w:rPr>
        <w:t xml:space="preserve"> </w:t>
      </w:r>
      <w:hyperlink r:id="rId57">
        <w:r w:rsidRPr="007A5B45">
          <w:rPr>
            <w:color w:val="0000FF"/>
            <w:sz w:val="16"/>
            <w:u w:val="single" w:color="0000FF"/>
            <w:lang w:val="pl-PL"/>
          </w:rPr>
          <w:t>2012-2016-eng.pdf</w:t>
        </w:r>
      </w:hyperlink>
      <w:r w:rsidRPr="007A5B45">
        <w:rPr>
          <w:sz w:val="16"/>
          <w:lang w:val="pl-PL"/>
        </w:rPr>
        <w:t>&gt;,</w:t>
      </w:r>
      <w:r w:rsidRPr="007A5B45">
        <w:rPr>
          <w:spacing w:val="-5"/>
          <w:sz w:val="16"/>
          <w:lang w:val="pl-PL"/>
        </w:rPr>
        <w:t xml:space="preserve"> </w:t>
      </w:r>
      <w:r w:rsidRPr="007A5B45">
        <w:rPr>
          <w:sz w:val="16"/>
          <w:lang w:val="pl-PL"/>
        </w:rPr>
        <w:t>której</w:t>
      </w:r>
      <w:r w:rsidRPr="007A5B45">
        <w:rPr>
          <w:spacing w:val="-4"/>
          <w:sz w:val="16"/>
          <w:lang w:val="pl-PL"/>
        </w:rPr>
        <w:t xml:space="preserve"> </w:t>
      </w:r>
      <w:r w:rsidRPr="007A5B45">
        <w:rPr>
          <w:sz w:val="16"/>
          <w:lang w:val="pl-PL"/>
        </w:rPr>
        <w:t>celem</w:t>
      </w:r>
      <w:r w:rsidRPr="007A5B45">
        <w:rPr>
          <w:spacing w:val="-4"/>
          <w:sz w:val="16"/>
          <w:lang w:val="pl-PL"/>
        </w:rPr>
        <w:t xml:space="preserve"> </w:t>
      </w:r>
      <w:r w:rsidRPr="007A5B45">
        <w:rPr>
          <w:sz w:val="16"/>
          <w:lang w:val="pl-PL"/>
        </w:rPr>
        <w:t>jest</w:t>
      </w:r>
      <w:r w:rsidRPr="007A5B45">
        <w:rPr>
          <w:spacing w:val="-4"/>
          <w:sz w:val="16"/>
          <w:lang w:val="pl-PL"/>
        </w:rPr>
        <w:t xml:space="preserve"> </w:t>
      </w:r>
      <w:r w:rsidRPr="007A5B45">
        <w:rPr>
          <w:sz w:val="16"/>
          <w:lang w:val="pl-PL"/>
        </w:rPr>
        <w:t>dalsza</w:t>
      </w:r>
      <w:r w:rsidRPr="007A5B45">
        <w:rPr>
          <w:spacing w:val="-4"/>
          <w:sz w:val="16"/>
          <w:lang w:val="pl-PL"/>
        </w:rPr>
        <w:t xml:space="preserve"> </w:t>
      </w:r>
      <w:r w:rsidRPr="007A5B45">
        <w:rPr>
          <w:sz w:val="16"/>
          <w:lang w:val="pl-PL"/>
        </w:rPr>
        <w:t>decentralizacja</w:t>
      </w:r>
      <w:r w:rsidRPr="007A5B45">
        <w:rPr>
          <w:spacing w:val="-4"/>
          <w:sz w:val="16"/>
          <w:lang w:val="pl-PL"/>
        </w:rPr>
        <w:t xml:space="preserve"> </w:t>
      </w:r>
      <w:r w:rsidRPr="007A5B45">
        <w:rPr>
          <w:sz w:val="16"/>
          <w:lang w:val="pl-PL"/>
        </w:rPr>
        <w:t>systemu</w:t>
      </w:r>
      <w:r w:rsidRPr="007A5B45">
        <w:rPr>
          <w:spacing w:val="-4"/>
          <w:sz w:val="16"/>
          <w:lang w:val="pl-PL"/>
        </w:rPr>
        <w:t xml:space="preserve"> </w:t>
      </w:r>
      <w:r w:rsidRPr="007A5B45">
        <w:rPr>
          <w:sz w:val="16"/>
          <w:lang w:val="pl-PL"/>
        </w:rPr>
        <w:t>przydzielania</w:t>
      </w:r>
      <w:r w:rsidRPr="007A5B45">
        <w:rPr>
          <w:spacing w:val="-5"/>
          <w:sz w:val="16"/>
          <w:lang w:val="pl-PL"/>
        </w:rPr>
        <w:t xml:space="preserve"> </w:t>
      </w:r>
      <w:r w:rsidRPr="007A5B45">
        <w:rPr>
          <w:sz w:val="16"/>
          <w:lang w:val="pl-PL"/>
        </w:rPr>
        <w:t>dotacji</w:t>
      </w:r>
      <w:r w:rsidRPr="007A5B45">
        <w:rPr>
          <w:spacing w:val="-5"/>
          <w:sz w:val="16"/>
          <w:lang w:val="pl-PL"/>
        </w:rPr>
        <w:t xml:space="preserve"> </w:t>
      </w:r>
      <w:r w:rsidRPr="007A5B45">
        <w:rPr>
          <w:sz w:val="16"/>
          <w:lang w:val="pl-PL"/>
        </w:rPr>
        <w:t>organizacjom</w:t>
      </w:r>
      <w:r w:rsidRPr="007A5B45">
        <w:rPr>
          <w:spacing w:val="-4"/>
          <w:sz w:val="16"/>
          <w:lang w:val="pl-PL"/>
        </w:rPr>
        <w:t xml:space="preserve"> </w:t>
      </w:r>
      <w:r w:rsidRPr="007A5B45">
        <w:rPr>
          <w:sz w:val="16"/>
          <w:lang w:val="pl-PL"/>
        </w:rPr>
        <w:t>społeczeństwa</w:t>
      </w:r>
      <w:r w:rsidRPr="007A5B45">
        <w:rPr>
          <w:spacing w:val="-4"/>
          <w:sz w:val="16"/>
          <w:lang w:val="pl-PL"/>
        </w:rPr>
        <w:t xml:space="preserve"> </w:t>
      </w:r>
      <w:r w:rsidRPr="007A5B45">
        <w:rPr>
          <w:sz w:val="16"/>
          <w:lang w:val="pl-PL"/>
        </w:rPr>
        <w:t>obywatelskiego</w:t>
      </w:r>
      <w:r w:rsidRPr="007A5B45">
        <w:rPr>
          <w:spacing w:val="-6"/>
          <w:sz w:val="16"/>
          <w:lang w:val="pl-PL"/>
        </w:rPr>
        <w:t xml:space="preserve"> </w:t>
      </w:r>
      <w:r w:rsidRPr="007A5B45">
        <w:rPr>
          <w:sz w:val="16"/>
          <w:lang w:val="pl-PL"/>
        </w:rPr>
        <w:t>i</w:t>
      </w:r>
      <w:r w:rsidRPr="007A5B45">
        <w:rPr>
          <w:spacing w:val="1"/>
          <w:sz w:val="16"/>
          <w:lang w:val="pl-PL"/>
        </w:rPr>
        <w:t xml:space="preserve"> </w:t>
      </w:r>
      <w:r w:rsidRPr="007A5B45">
        <w:rPr>
          <w:sz w:val="16"/>
          <w:lang w:val="pl-PL"/>
        </w:rPr>
        <w:t xml:space="preserve">inicjatywom obywatelskim (zob. </w:t>
      </w:r>
      <w:r>
        <w:rPr>
          <w:sz w:val="16"/>
        </w:rPr>
        <w:t>Część I – Działanie</w:t>
      </w:r>
      <w:r>
        <w:rPr>
          <w:spacing w:val="-24"/>
          <w:sz w:val="16"/>
        </w:rPr>
        <w:t xml:space="preserve"> </w:t>
      </w:r>
      <w:r>
        <w:rPr>
          <w:sz w:val="16"/>
        </w:rPr>
        <w:t>4).</w:t>
      </w:r>
    </w:p>
    <w:p w:rsidR="000D4DE0" w:rsidRDefault="00406522">
      <w:pPr>
        <w:spacing w:before="6" w:line="182" w:lineRule="exact"/>
        <w:ind w:left="402" w:hanging="284"/>
        <w:rPr>
          <w:sz w:val="16"/>
        </w:rPr>
      </w:pPr>
      <w:r>
        <w:rPr>
          <w:position w:val="7"/>
          <w:sz w:val="10"/>
        </w:rPr>
        <w:t xml:space="preserve">29 </w:t>
      </w:r>
      <w:r>
        <w:rPr>
          <w:sz w:val="16"/>
        </w:rPr>
        <w:t xml:space="preserve">Zob. European Center for Not-for-Profit Law (ECNL) [Europejskie Centrum ds. Prawa Organizacji Niekomercyjnych], </w:t>
      </w:r>
      <w:r>
        <w:rPr>
          <w:i/>
          <w:sz w:val="16"/>
        </w:rPr>
        <w:t xml:space="preserve">Paper on Public Funding for Civil Society Organizations – Good Practices in the European Union and Western Balkans </w:t>
      </w:r>
      <w:r>
        <w:rPr>
          <w:sz w:val="16"/>
        </w:rPr>
        <w:t>[„Studium finansowania</w:t>
      </w:r>
    </w:p>
    <w:p w:rsidR="000D4DE0" w:rsidRPr="007A5B45" w:rsidRDefault="00406522">
      <w:pPr>
        <w:ind w:left="402" w:right="113"/>
        <w:jc w:val="both"/>
        <w:rPr>
          <w:sz w:val="16"/>
          <w:lang w:val="pl-PL"/>
        </w:rPr>
      </w:pPr>
      <w:r w:rsidRPr="007A5B45">
        <w:rPr>
          <w:sz w:val="16"/>
          <w:lang w:val="pl-PL"/>
        </w:rPr>
        <w:t>publicznego organizacji społeczeństwa obywatelskiego – dobre praktyki w Unii Europejskiej oraz na Bałkanach Zachodnich”] (2011), gdzie w sekcji II zawarto przegląd mechanizmów finansowania funkcjonujących w Chorwacji, Anglii, Estonii, na Węgrzech i w Byłej Jugosłowiańskiej Republice Macedonii, &lt;</w:t>
      </w:r>
      <w:hyperlink r:id="rId58">
        <w:r w:rsidRPr="007A5B45">
          <w:rPr>
            <w:color w:val="0000FF"/>
            <w:sz w:val="16"/>
            <w:u w:val="single" w:color="0000FF"/>
            <w:lang w:val="pl-PL"/>
          </w:rPr>
          <w:t>http://www.icnl.org/research/resources/ngogovcoop/engb54.pdf</w:t>
        </w:r>
      </w:hyperlink>
      <w:r w:rsidRPr="007A5B45">
        <w:rPr>
          <w:sz w:val="16"/>
          <w:lang w:val="pl-PL"/>
        </w:rPr>
        <w:t xml:space="preserve">&gt;. Na przykład w Estonii środki publiczne są rozdzielane w zdecentralizowany sposób, przez różne podmioty, w tym ministerstwa, agencje wdrażające politykę w różnych obszarach (np. </w:t>
      </w:r>
      <w:r>
        <w:rPr>
          <w:sz w:val="16"/>
        </w:rPr>
        <w:t xml:space="preserve">Centrum Pracy Młodzieży, Radę Ochrony Konsumentów) oraz Narodową Fundację Społeczeństwa Obywatelskiego; finansowanie jest względnie przewidywalne i stabilne przez kilka lat z rzędu; dostępne jest również wsparcie organizacyjne, zwykle oparte na długoterminowej współpracy. </w:t>
      </w:r>
      <w:r w:rsidRPr="007A5B45">
        <w:rPr>
          <w:sz w:val="16"/>
          <w:lang w:val="pl-PL"/>
        </w:rPr>
        <w:t xml:space="preserve">Podobnie w Chorwacji Narodowa Fundacja Rozwoju Społeczeństwa Obywatelskiego wspiera stosunkowo niewielką liczbę organizacji, ale następuje to równolegle do innych form wsparcia ze strony władz krajowych i lokalnych w konkretnych dziedzinach działania. Zob. też OSCE Project Co-ordinator in Ukraine [Koordynator projektu OBWE na Ukrainie], </w:t>
      </w:r>
      <w:r w:rsidRPr="007A5B45">
        <w:rPr>
          <w:i/>
          <w:sz w:val="16"/>
          <w:lang w:val="pl-PL"/>
        </w:rPr>
        <w:t xml:space="preserve">Research on International Practices on Funding Civil Society Organisations </w:t>
      </w:r>
      <w:r w:rsidRPr="007A5B45">
        <w:rPr>
          <w:sz w:val="16"/>
          <w:lang w:val="pl-PL"/>
        </w:rPr>
        <w:t>[„Badania dotyczące międzynarodowych   praktyk   w   zakresie   finansowania   organizacji   społeczeństwa   obywatelskiego”]   (grudzień   2010 r.),   s.</w:t>
      </w:r>
      <w:r w:rsidRPr="007A5B45">
        <w:rPr>
          <w:spacing w:val="21"/>
          <w:sz w:val="16"/>
          <w:lang w:val="pl-PL"/>
        </w:rPr>
        <w:t xml:space="preserve"> </w:t>
      </w:r>
      <w:r w:rsidRPr="007A5B45">
        <w:rPr>
          <w:sz w:val="16"/>
          <w:lang w:val="pl-PL"/>
        </w:rPr>
        <w:t>62,</w:t>
      </w:r>
    </w:p>
    <w:p w:rsidR="000D4DE0" w:rsidRPr="007A5B45" w:rsidRDefault="00406522">
      <w:pPr>
        <w:spacing w:before="1" w:line="182" w:lineRule="exact"/>
        <w:ind w:left="402"/>
        <w:jc w:val="both"/>
        <w:rPr>
          <w:sz w:val="16"/>
          <w:lang w:val="pl-PL"/>
        </w:rPr>
      </w:pPr>
      <w:r w:rsidRPr="007A5B45">
        <w:rPr>
          <w:sz w:val="16"/>
          <w:lang w:val="pl-PL"/>
        </w:rPr>
        <w:t>&lt;</w:t>
      </w:r>
      <w:hyperlink r:id="rId59">
        <w:r w:rsidRPr="007A5B45">
          <w:rPr>
            <w:color w:val="0000FF"/>
            <w:sz w:val="16"/>
            <w:u w:val="single" w:color="0000FF"/>
            <w:lang w:val="pl-PL"/>
          </w:rPr>
          <w:t>http://www.osce.org/ukraine/76889?download=true</w:t>
        </w:r>
      </w:hyperlink>
      <w:r w:rsidRPr="007A5B45">
        <w:rPr>
          <w:sz w:val="16"/>
          <w:lang w:val="pl-PL"/>
        </w:rPr>
        <w:t>&gt;.</w:t>
      </w:r>
    </w:p>
    <w:p w:rsidR="000D4DE0" w:rsidRPr="007A5B45" w:rsidRDefault="000D4DE0">
      <w:pPr>
        <w:spacing w:line="182" w:lineRule="exact"/>
        <w:jc w:val="both"/>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Default="00406522">
      <w:pPr>
        <w:pStyle w:val="Akapitzlist"/>
        <w:numPr>
          <w:ilvl w:val="0"/>
          <w:numId w:val="6"/>
        </w:numPr>
        <w:tabs>
          <w:tab w:val="left" w:pos="686"/>
        </w:tabs>
        <w:spacing w:before="90"/>
        <w:ind w:right="117"/>
        <w:jc w:val="both"/>
        <w:rPr>
          <w:sz w:val="24"/>
        </w:rPr>
      </w:pPr>
      <w:r w:rsidRPr="007A5B45">
        <w:rPr>
          <w:sz w:val="24"/>
          <w:lang w:val="pl-PL"/>
        </w:rPr>
        <w:t xml:space="preserve">Ponadto do zadań Komitetu należy między innymi współpraca w sprawach związanych z rozwojem społeczeństwa obywatelskiego z innymi państwami, organizacjami oraz instytucjami międzynarodowymi i zagranicznymi (nowy art. 34b ust. 2 pkt 1 Ustawy z 2003 r.). </w:t>
      </w:r>
      <w:r>
        <w:rPr>
          <w:sz w:val="24"/>
        </w:rPr>
        <w:t xml:space="preserve">Nie jest jasne, czy mogłoby to oznaczać, że finansowanie z zagranicy i inne formy zagranicznego wsparcia dla rozwoju społeczeństwa obywatelskiego powinny być zarządzane wyłącznie przez Komitet, co mogłoby potencjalnie ograniczyć dostęp organizacji społeczeństwa obywatelskiego do zasobów zagranicznych lub międzynarodowych. W takim przypadku uregulowanie to byłoby sprzeczne z Zasadą  </w:t>
      </w:r>
      <w:r>
        <w:rPr>
          <w:spacing w:val="10"/>
          <w:sz w:val="24"/>
        </w:rPr>
        <w:t xml:space="preserve"> </w:t>
      </w:r>
      <w:r>
        <w:rPr>
          <w:sz w:val="24"/>
        </w:rPr>
        <w:t>7</w:t>
      </w:r>
    </w:p>
    <w:p w:rsidR="000D4DE0" w:rsidRPr="007A5B45" w:rsidRDefault="00406522">
      <w:pPr>
        <w:pStyle w:val="Tekstpodstawowy"/>
        <w:ind w:left="685" w:right="116"/>
        <w:jc w:val="both"/>
        <w:rPr>
          <w:lang w:val="pl-PL"/>
        </w:rPr>
      </w:pPr>
      <w:r w:rsidRPr="007A5B45">
        <w:rPr>
          <w:lang w:val="pl-PL"/>
        </w:rPr>
        <w:t>„Wytycznych w sprawie wolności zrzeszania się”, zgodnie z którą stowarzyszenia powinny mieć swobodę poszukiwania, uzyskiwania i wykorzystywania krajowych, zagranicznych oraz międzynarodowych zasobów finansowych, materialnych i ludzkich, i należałoby je ponownie rozważyć.</w:t>
      </w:r>
    </w:p>
    <w:p w:rsidR="000D4DE0" w:rsidRPr="007A5B45" w:rsidRDefault="00406522">
      <w:pPr>
        <w:pStyle w:val="Akapitzlist"/>
        <w:numPr>
          <w:ilvl w:val="0"/>
          <w:numId w:val="6"/>
        </w:numPr>
        <w:tabs>
          <w:tab w:val="left" w:pos="686"/>
        </w:tabs>
        <w:spacing w:before="126"/>
        <w:ind w:right="111"/>
        <w:jc w:val="both"/>
        <w:rPr>
          <w:b/>
          <w:sz w:val="24"/>
          <w:lang w:val="pl-PL"/>
        </w:rPr>
      </w:pPr>
      <w:r w:rsidRPr="007A5B45">
        <w:rPr>
          <w:b/>
          <w:sz w:val="24"/>
          <w:lang w:val="pl-PL"/>
        </w:rPr>
        <w:t>W świetle powyższego Narodowy Instytut powinien uzupełniać inne systemy finansowania publicznego, nie zaś pełnić roli scentralizowanego organu odpowiedzialnego za dystrybucję zdecydowanej większości środków oraz zasobów zapewnianych przez władze wśród organizacji społeczeństwa obywatelskiego. Należy to w miarę możliwości wyraźnie wskazać w Projekcie Ustawy. Podobne uwagi dotyczą finansowania z zagranicy i innych form zagranicznego wsparcia dla rozwoju społeczeństwa obywatelskiego, które nie powinny być zarządzane wyłącznie przez Komitet i/lub Narodowy</w:t>
      </w:r>
      <w:r w:rsidRPr="007A5B45">
        <w:rPr>
          <w:b/>
          <w:spacing w:val="-11"/>
          <w:sz w:val="24"/>
          <w:lang w:val="pl-PL"/>
        </w:rPr>
        <w:t xml:space="preserve"> </w:t>
      </w:r>
      <w:r w:rsidRPr="007A5B45">
        <w:rPr>
          <w:b/>
          <w:sz w:val="24"/>
          <w:lang w:val="pl-PL"/>
        </w:rPr>
        <w:t>Instytut.</w:t>
      </w:r>
    </w:p>
    <w:p w:rsidR="000D4DE0" w:rsidRPr="007A5B45" w:rsidRDefault="000D4DE0">
      <w:pPr>
        <w:pStyle w:val="Tekstpodstawowy"/>
        <w:spacing w:before="5"/>
        <w:rPr>
          <w:b/>
          <w:sz w:val="31"/>
          <w:lang w:val="pl-PL"/>
        </w:rPr>
      </w:pPr>
    </w:p>
    <w:p w:rsidR="000D4DE0" w:rsidRPr="007A5B45" w:rsidRDefault="00406522">
      <w:pPr>
        <w:pStyle w:val="Nagwek2"/>
        <w:numPr>
          <w:ilvl w:val="1"/>
          <w:numId w:val="4"/>
        </w:numPr>
        <w:tabs>
          <w:tab w:val="left" w:pos="1311"/>
          <w:tab w:val="left" w:pos="1312"/>
        </w:tabs>
        <w:spacing w:before="1" w:line="276" w:lineRule="auto"/>
        <w:ind w:right="123" w:hanging="566"/>
        <w:rPr>
          <w:lang w:val="pl-PL"/>
        </w:rPr>
      </w:pPr>
      <w:bookmarkStart w:id="8" w:name="_bookmark7"/>
      <w:bookmarkEnd w:id="8"/>
      <w:r w:rsidRPr="007A5B45">
        <w:rPr>
          <w:lang w:val="pl-PL"/>
        </w:rPr>
        <w:t>Decydujący wpływ władzy wykonawczej na Narodowy Instytut i w zakresie rozwoju społeczeństwa</w:t>
      </w:r>
      <w:r w:rsidRPr="007A5B45">
        <w:rPr>
          <w:spacing w:val="-6"/>
          <w:lang w:val="pl-PL"/>
        </w:rPr>
        <w:t xml:space="preserve"> </w:t>
      </w:r>
      <w:r w:rsidRPr="007A5B45">
        <w:rPr>
          <w:lang w:val="pl-PL"/>
        </w:rPr>
        <w:t>obywatelskiego</w:t>
      </w:r>
    </w:p>
    <w:p w:rsidR="000D4DE0" w:rsidRPr="007A5B45" w:rsidRDefault="000D4DE0">
      <w:pPr>
        <w:pStyle w:val="Tekstpodstawowy"/>
        <w:spacing w:before="4"/>
        <w:rPr>
          <w:b/>
          <w:i/>
          <w:sz w:val="20"/>
          <w:lang w:val="pl-PL"/>
        </w:rPr>
      </w:pPr>
    </w:p>
    <w:p w:rsidR="000D4DE0" w:rsidRPr="007A5B45" w:rsidRDefault="00406522">
      <w:pPr>
        <w:pStyle w:val="Akapitzlist"/>
        <w:numPr>
          <w:ilvl w:val="0"/>
          <w:numId w:val="6"/>
        </w:numPr>
        <w:tabs>
          <w:tab w:val="left" w:pos="686"/>
        </w:tabs>
        <w:ind w:right="113"/>
        <w:jc w:val="both"/>
        <w:rPr>
          <w:sz w:val="24"/>
          <w:lang w:val="pl-PL"/>
        </w:rPr>
      </w:pPr>
      <w:r w:rsidRPr="007A5B45">
        <w:rPr>
          <w:sz w:val="24"/>
          <w:lang w:val="pl-PL"/>
        </w:rPr>
        <w:t xml:space="preserve">W Projekcie Ustawy wprowadza się nowy organ władzy wykonawczej, mianowicie Komitet, którego Przewodniczący będzie sprawować nadzór nad Narodowym Instytutem (art. 3 Projektu Ustawy i art. 39 ust. 11 Projektu Ustawy zmieniający Ustawę z 2003 r.). </w:t>
      </w:r>
      <w:r>
        <w:rPr>
          <w:sz w:val="24"/>
        </w:rPr>
        <w:t xml:space="preserve">Osoba zajmująca to nowe stanowisko będzie członkiem Rady Ministrów (nowy art. 34a ust. 2 Ustawy z 2003 r.). </w:t>
      </w:r>
      <w:r w:rsidRPr="007A5B45">
        <w:rPr>
          <w:sz w:val="24"/>
          <w:lang w:val="pl-PL"/>
        </w:rPr>
        <w:t xml:space="preserve">Będzie ona powoływać i odwoływać Dyrektora Narodowego Instytutu oraz zastępców Dyrektora na wniosek Dyrektora (art. 5, 6 i 7), zatwierdzać plany oraz sprawozdania dotyczące kwestii programowych i finansów Narodowego Instytutu (art. 8), powoływać Przewodniczącego Rady Narodowego Instytutu (art. 11 ust. 1), powoływać pięciu członków Rady spośród kandydatów zaproponowanych przez organizacje pozarządowe (art. 9 ust. 1 pkt 4 czytany łącznie z art. 10 ust. 1) oraz pełnić szereg funkcji sprawowanych obecnie przez ministra właściwego do spraw zabezpieczenia społecznego (art. 39 pkt 4–7). </w:t>
      </w:r>
      <w:r>
        <w:rPr>
          <w:sz w:val="24"/>
        </w:rPr>
        <w:t xml:space="preserve">Przewodniczący Komitetu nadaje także statut Narodowemu Instytutowi w drodze rozporządzenia (art. 2 ust. 3 Projektu Ustawy) i zatwierdza regulamin określający zasady wynagradzania pracowników ustalony przez Dyrektora Narodowego Instytutu (art. 13 ust. 2). Ponadto jeżeli Przewodniczący Komitetu nie zatwierdzi lub odmówi zatwierdzenia rocznego sprawozdania z działalności Narodowego Instytutu bądź jego rocznego sprawozdania finansowego, może to stanowić podstawę do odwołania Dyrektora Narodowego Instytutu (art. 6 ust. 2 pkt 1 i 2). </w:t>
      </w:r>
      <w:r w:rsidRPr="007A5B45">
        <w:rPr>
          <w:sz w:val="24"/>
          <w:lang w:val="pl-PL"/>
        </w:rPr>
        <w:t>Zatem Przewodniczący Komitetu sprawuje kontrolę  nad najważniejszymi funkcjami związanymi z zarządzaniem Narodowym Instytutem i jego</w:t>
      </w:r>
      <w:r w:rsidRPr="007A5B45">
        <w:rPr>
          <w:spacing w:val="-3"/>
          <w:sz w:val="24"/>
          <w:lang w:val="pl-PL"/>
        </w:rPr>
        <w:t xml:space="preserve"> </w:t>
      </w:r>
      <w:r w:rsidRPr="007A5B45">
        <w:rPr>
          <w:sz w:val="24"/>
          <w:lang w:val="pl-PL"/>
        </w:rPr>
        <w:t>działaniem.</w:t>
      </w:r>
    </w:p>
    <w:p w:rsidR="000D4DE0" w:rsidRPr="007A5B45" w:rsidRDefault="00406522">
      <w:pPr>
        <w:pStyle w:val="Akapitzlist"/>
        <w:numPr>
          <w:ilvl w:val="0"/>
          <w:numId w:val="6"/>
        </w:numPr>
        <w:tabs>
          <w:tab w:val="left" w:pos="686"/>
        </w:tabs>
        <w:spacing w:before="119"/>
        <w:ind w:right="117"/>
        <w:jc w:val="both"/>
        <w:rPr>
          <w:sz w:val="24"/>
          <w:lang w:val="pl-PL"/>
        </w:rPr>
      </w:pPr>
      <w:r w:rsidRPr="007A5B45">
        <w:rPr>
          <w:sz w:val="24"/>
          <w:lang w:val="pl-PL"/>
        </w:rPr>
        <w:t>Do zadań Komitetu należy między innymi koordynowanie i monitorowanie współpracy między organami administracji rządowej a organizacjami społeczeństwa obywatelskiego, przygotowywanie i konsultowanie z nimi programów wspierania rozwoju społeczeństwa obywatelskiego oraz opiniowanie projektów aktów prawnych</w:t>
      </w:r>
      <w:r w:rsidRPr="007A5B45">
        <w:rPr>
          <w:spacing w:val="46"/>
          <w:sz w:val="24"/>
          <w:lang w:val="pl-PL"/>
        </w:rPr>
        <w:t xml:space="preserve"> </w:t>
      </w:r>
      <w:r w:rsidRPr="007A5B45">
        <w:rPr>
          <w:sz w:val="24"/>
          <w:lang w:val="pl-PL"/>
        </w:rPr>
        <w:t>w</w:t>
      </w:r>
    </w:p>
    <w:p w:rsidR="000D4DE0" w:rsidRPr="007A5B45" w:rsidRDefault="000D4DE0">
      <w:pPr>
        <w:jc w:val="both"/>
        <w:rPr>
          <w:sz w:val="24"/>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Default="00406522">
      <w:pPr>
        <w:pStyle w:val="Tekstpodstawowy"/>
        <w:spacing w:before="90"/>
        <w:ind w:left="685" w:right="114"/>
        <w:jc w:val="both"/>
      </w:pPr>
      <w:r w:rsidRPr="007A5B45">
        <w:rPr>
          <w:lang w:val="pl-PL"/>
        </w:rPr>
        <w:t xml:space="preserve">zakresie rozwoju społeczeństwa obywatelskiego (nowy art. 34b Ustawy z 2003 r.). </w:t>
      </w:r>
      <w:r>
        <w:t>W skład Komitetu wchodzą Przewodniczący, wiceprzewodniczący (sekretarz stanu w Kancelarii Prezesa Rady Ministrów), przedstawiciele członków Rady Ministrów na szczeblu sekretarzy stanu oraz Dyrektor Narodowego Instytutu (nowy art. 34a Ustawy z 2003 r.). Obsługę Komitetu zapewnia Kancelaria Prezesa Rady Ministrów (nowy art. 34g Ustawy z 2003 r.).</w:t>
      </w:r>
    </w:p>
    <w:p w:rsidR="000D4DE0" w:rsidRDefault="00406522">
      <w:pPr>
        <w:pStyle w:val="Akapitzlist"/>
        <w:numPr>
          <w:ilvl w:val="0"/>
          <w:numId w:val="6"/>
        </w:numPr>
        <w:tabs>
          <w:tab w:val="left" w:pos="686"/>
        </w:tabs>
        <w:spacing w:before="119"/>
        <w:ind w:right="115"/>
        <w:jc w:val="both"/>
        <w:rPr>
          <w:sz w:val="24"/>
        </w:rPr>
      </w:pPr>
      <w:r w:rsidRPr="007A5B45">
        <w:rPr>
          <w:sz w:val="24"/>
          <w:lang w:val="pl-PL"/>
        </w:rPr>
        <w:t xml:space="preserve">W art. 8 i 12 Projektu Ustawy określono role oraz obowiązki dwóch organów Narodowego Instytutu, tj. </w:t>
      </w:r>
      <w:r>
        <w:rPr>
          <w:sz w:val="24"/>
        </w:rPr>
        <w:t xml:space="preserve">Dyrektora i Rady Narodowego Instytutu. </w:t>
      </w:r>
      <w:r w:rsidRPr="007A5B45">
        <w:rPr>
          <w:sz w:val="24"/>
          <w:lang w:val="pl-PL"/>
        </w:rPr>
        <w:t xml:space="preserve">Dyrektor, który jest powoływany przez Przewodniczącego Komitetu, kieruje działalnością Narodowego Instytutu, podejmuje decyzje we wszystkich sprawach niewchodzących w zakres kompetencji Rady, jak też jest odpowiedzialny za coroczne planowanie i sprawozdawczość związane z kwestiami programowymi oraz finansowymi (art. 8 ust. 1, 3 i 4). Rada Narodowego Instytutu pełni przede wszystkim rolę doradczą w zakresie przygotowywania projektów wszystkich rocznych planów i sprawozdań programowych oraz finansowych Narodowego Instytutu, a także projektów programów wspierania rozwoju społeczeństwa obywatelskiego (art. 12). </w:t>
      </w:r>
      <w:r>
        <w:rPr>
          <w:sz w:val="24"/>
        </w:rPr>
        <w:t>Rada składa się z jednego członka powoływanego przez Prezydenta Rzeczypospolitej Polskiej, trzech członków powoływanych przez Przewodniczącego Komitetu, jednego członka powoływanego przez ministra właściwego do spraw finansów publicznych, jednego członka reprezentującego jednostki samorządu terytorialnego oraz pięciu członków reprezentujących organizacje pozarządowe i inne podmioty wymienione w art. 3 ust. 3 Ustawy z 2003 r. Jej Przewodniczący jest wybierany przez Przewodniczącego Komitetu spośród członków Rady (art. 11 ust.</w:t>
      </w:r>
      <w:r>
        <w:rPr>
          <w:spacing w:val="-5"/>
          <w:sz w:val="24"/>
        </w:rPr>
        <w:t xml:space="preserve"> </w:t>
      </w:r>
      <w:r>
        <w:rPr>
          <w:sz w:val="24"/>
        </w:rPr>
        <w:t>1).</w:t>
      </w:r>
    </w:p>
    <w:p w:rsidR="000D4DE0" w:rsidRPr="007A5B45" w:rsidRDefault="00406522">
      <w:pPr>
        <w:pStyle w:val="Akapitzlist"/>
        <w:numPr>
          <w:ilvl w:val="0"/>
          <w:numId w:val="6"/>
        </w:numPr>
        <w:tabs>
          <w:tab w:val="left" w:pos="686"/>
        </w:tabs>
        <w:spacing w:before="120"/>
        <w:ind w:right="113"/>
        <w:jc w:val="both"/>
        <w:rPr>
          <w:sz w:val="24"/>
          <w:lang w:val="pl-PL"/>
        </w:rPr>
      </w:pPr>
      <w:r w:rsidRPr="007A5B45">
        <w:rPr>
          <w:sz w:val="24"/>
          <w:lang w:val="pl-PL"/>
        </w:rPr>
        <w:t>Chociaż z zadowoleniem należy przyjąć fakt, że liczbę przedstawicieli organizacji pozarządowych w Radzie zwiększono z dwóch do pięciu w porównaniu z zapisami zawartymi w wersji Projektu Ustawy z lutego 2017 r., nadal stanowią oni w tym organie mniejszość w porównaniu z przedstawicielami władzy wykonawczej. Ponadto Przewodniczącego Rady wyznacza Przewodniczący Komitetu, który jest członkiem Rady Ministrów (art. 11 ust. 1 Projektu Ustawy). Nie jest jasne, dlaczego uprawnienie  to przyznano przedstawicielowi władzy wykonawczej, nie zaś samym członkom Rady. Ponadto uchwały Rady zapadają bezwzględną większością głosów w obecności co najmniej sześciu członków Rady (art. 11 ust. 5), przy czym rozstrzygający głos posiada Przewodniczący Rady, co oznacza, że takie decyzje mogłyby potencjalnie być podejmowane pod nieobecność przedstawicieli organizacji pozarządowych. Ogólnie oznacza to, że przedstawiciele władzy wykonawczej będą mogli faktycznie kontrolować pracę Rady (zob. też zalecenie dotyczące tej kwestii w pkt 60</w:t>
      </w:r>
      <w:r w:rsidRPr="007A5B45">
        <w:rPr>
          <w:spacing w:val="-5"/>
          <w:sz w:val="24"/>
          <w:lang w:val="pl-PL"/>
        </w:rPr>
        <w:t xml:space="preserve"> </w:t>
      </w:r>
      <w:r w:rsidRPr="007A5B45">
        <w:rPr>
          <w:sz w:val="24"/>
          <w:lang w:val="pl-PL"/>
        </w:rPr>
        <w:t>poniżej).</w:t>
      </w:r>
    </w:p>
    <w:p w:rsidR="000D4DE0" w:rsidRDefault="00406522">
      <w:pPr>
        <w:pStyle w:val="Akapitzlist"/>
        <w:numPr>
          <w:ilvl w:val="0"/>
          <w:numId w:val="6"/>
        </w:numPr>
        <w:tabs>
          <w:tab w:val="left" w:pos="686"/>
        </w:tabs>
        <w:spacing w:before="120"/>
        <w:ind w:right="113"/>
        <w:jc w:val="both"/>
        <w:rPr>
          <w:sz w:val="24"/>
        </w:rPr>
      </w:pPr>
      <w:r w:rsidRPr="007A5B45">
        <w:rPr>
          <w:sz w:val="24"/>
          <w:lang w:val="pl-PL"/>
        </w:rPr>
        <w:t xml:space="preserve">W świetle powyższego władza wykonawcza wydaje się mieć bezpośrednio lub pośrednio decydujący wpływ na zarządzanie Narodowym Instytutem, jego organizację i funkcjonowanie, w tym planowanie i sprawozdawczość odnoszące się do jego  programu oraz finansów, jak też wewnętrzne procesy podejmowania decyzji. Władza wykonawcza miałaby również bezpośredni wpływ na określenie priorytetów dotyczących wsparcia dla organizacji społeczeństwa obywatelskiego, gdyż Rada Ministrów jest odpowiedzialna za ustanowienie, w drodze uchwały, programów wspierania rozwoju społeczeństwa obywatelskiego, które są następnie zarządzane przez Narodowy Instytut (art. 23 ust. 2). </w:t>
      </w:r>
      <w:r>
        <w:rPr>
          <w:sz w:val="24"/>
        </w:rPr>
        <w:t>Rada Ministrów decyduje także, czy będzie nadal finansować programy wspierania rozwoju społeczeństwa obywatelskiego, czy nie (art. 27 ust.</w:t>
      </w:r>
      <w:r>
        <w:rPr>
          <w:spacing w:val="-1"/>
          <w:sz w:val="24"/>
        </w:rPr>
        <w:t xml:space="preserve"> </w:t>
      </w:r>
      <w:r>
        <w:rPr>
          <w:sz w:val="24"/>
        </w:rPr>
        <w:t>2).</w:t>
      </w:r>
    </w:p>
    <w:p w:rsidR="000D4DE0" w:rsidRDefault="000D4DE0">
      <w:pPr>
        <w:jc w:val="both"/>
        <w:rPr>
          <w:sz w:val="24"/>
        </w:rPr>
        <w:sectPr w:rsidR="000D4DE0">
          <w:pgSz w:w="11910" w:h="16840"/>
          <w:pgMar w:top="1200" w:right="1300" w:bottom="940" w:left="1300" w:header="715" w:footer="758" w:gutter="0"/>
          <w:cols w:space="720"/>
        </w:sectPr>
      </w:pPr>
    </w:p>
    <w:p w:rsidR="000D4DE0" w:rsidRDefault="000D4DE0">
      <w:pPr>
        <w:pStyle w:val="Tekstpodstawowy"/>
        <w:spacing w:before="1"/>
        <w:rPr>
          <w:sz w:val="11"/>
        </w:rPr>
      </w:pPr>
    </w:p>
    <w:p w:rsidR="000D4DE0" w:rsidRDefault="00406522">
      <w:pPr>
        <w:pStyle w:val="Akapitzlist"/>
        <w:numPr>
          <w:ilvl w:val="0"/>
          <w:numId w:val="6"/>
        </w:numPr>
        <w:tabs>
          <w:tab w:val="left" w:pos="686"/>
        </w:tabs>
        <w:spacing w:before="90"/>
        <w:ind w:right="116"/>
        <w:jc w:val="both"/>
        <w:rPr>
          <w:sz w:val="24"/>
        </w:rPr>
      </w:pPr>
      <w:r w:rsidRPr="007A5B45">
        <w:rPr>
          <w:sz w:val="24"/>
          <w:lang w:val="pl-PL"/>
        </w:rPr>
        <w:t>Wątpliwe jest, czy tak silny wpływ władzy wykonawczej w tym obszarze jest pożądany lub korzystny z punktu widzenia celów i procesów wspierania działania społeczeństwa obywatelskiego.</w:t>
      </w:r>
      <w:r w:rsidRPr="007A5B45">
        <w:rPr>
          <w:spacing w:val="43"/>
          <w:sz w:val="24"/>
          <w:lang w:val="pl-PL"/>
        </w:rPr>
        <w:t xml:space="preserve"> </w:t>
      </w:r>
      <w:r>
        <w:rPr>
          <w:sz w:val="24"/>
        </w:rPr>
        <w:t>Jak</w:t>
      </w:r>
      <w:r>
        <w:rPr>
          <w:spacing w:val="43"/>
          <w:sz w:val="24"/>
        </w:rPr>
        <w:t xml:space="preserve"> </w:t>
      </w:r>
      <w:r>
        <w:rPr>
          <w:sz w:val="24"/>
        </w:rPr>
        <w:t>wskazano</w:t>
      </w:r>
      <w:r>
        <w:rPr>
          <w:spacing w:val="43"/>
          <w:sz w:val="24"/>
        </w:rPr>
        <w:t xml:space="preserve"> </w:t>
      </w:r>
      <w:r>
        <w:rPr>
          <w:sz w:val="24"/>
        </w:rPr>
        <w:t>w</w:t>
      </w:r>
      <w:r>
        <w:rPr>
          <w:spacing w:val="42"/>
          <w:sz w:val="24"/>
        </w:rPr>
        <w:t xml:space="preserve"> </w:t>
      </w:r>
      <w:r>
        <w:rPr>
          <w:sz w:val="24"/>
        </w:rPr>
        <w:t>„Wytycznych</w:t>
      </w:r>
      <w:r>
        <w:rPr>
          <w:spacing w:val="45"/>
          <w:sz w:val="24"/>
        </w:rPr>
        <w:t xml:space="preserve"> </w:t>
      </w:r>
      <w:r>
        <w:rPr>
          <w:sz w:val="24"/>
        </w:rPr>
        <w:t>w</w:t>
      </w:r>
      <w:r>
        <w:rPr>
          <w:spacing w:val="42"/>
          <w:sz w:val="24"/>
        </w:rPr>
        <w:t xml:space="preserve"> </w:t>
      </w:r>
      <w:r>
        <w:rPr>
          <w:sz w:val="24"/>
        </w:rPr>
        <w:t>sprawie</w:t>
      </w:r>
      <w:r>
        <w:rPr>
          <w:spacing w:val="44"/>
          <w:sz w:val="24"/>
        </w:rPr>
        <w:t xml:space="preserve"> </w:t>
      </w:r>
      <w:r>
        <w:rPr>
          <w:sz w:val="24"/>
        </w:rPr>
        <w:t>wolności</w:t>
      </w:r>
      <w:r>
        <w:rPr>
          <w:spacing w:val="43"/>
          <w:sz w:val="24"/>
        </w:rPr>
        <w:t xml:space="preserve"> </w:t>
      </w:r>
      <w:r>
        <w:rPr>
          <w:sz w:val="24"/>
        </w:rPr>
        <w:t>zrzeszania</w:t>
      </w:r>
      <w:r>
        <w:rPr>
          <w:spacing w:val="42"/>
          <w:sz w:val="24"/>
        </w:rPr>
        <w:t xml:space="preserve"> </w:t>
      </w:r>
      <w:r>
        <w:rPr>
          <w:sz w:val="24"/>
        </w:rPr>
        <w:t>się”:</w:t>
      </w:r>
    </w:p>
    <w:p w:rsidR="000D4DE0" w:rsidRPr="007A5B45" w:rsidRDefault="00406522">
      <w:pPr>
        <w:pStyle w:val="Tekstpodstawowy"/>
        <w:spacing w:before="2" w:line="276" w:lineRule="exact"/>
        <w:ind w:left="685" w:right="112"/>
        <w:jc w:val="both"/>
        <w:rPr>
          <w:lang w:val="pl-PL"/>
        </w:rPr>
      </w:pPr>
      <w:r w:rsidRPr="007A5B45">
        <w:rPr>
          <w:lang w:val="pl-PL"/>
        </w:rPr>
        <w:t xml:space="preserve">„[w] celu zwiększenia przejrzystości […] odpowiedzialność za dystrybucję środków publicznych lub zasobów należy przekazać różnym organom, które są w miarę możliwości </w:t>
      </w:r>
      <w:r w:rsidRPr="007A5B45">
        <w:rPr>
          <w:i/>
          <w:lang w:val="pl-PL"/>
        </w:rPr>
        <w:t>niezależne od wpływów rządu</w:t>
      </w:r>
      <w:r w:rsidRPr="007A5B45">
        <w:rPr>
          <w:lang w:val="pl-PL"/>
        </w:rPr>
        <w:t>, nie zaś jednemu ministerstwu lub innemu organowi rządowemu”.</w:t>
      </w:r>
      <w:r w:rsidRPr="007A5B45">
        <w:rPr>
          <w:position w:val="11"/>
          <w:sz w:val="16"/>
          <w:lang w:val="pl-PL"/>
        </w:rPr>
        <w:t xml:space="preserve">30 </w:t>
      </w:r>
      <w:r w:rsidRPr="007A5B45">
        <w:rPr>
          <w:lang w:val="pl-PL"/>
        </w:rPr>
        <w:t>W istocie taka koncentracja uprawnień w rękach władzy wykonawczej oraz jej bezpośredni nadzór nad decyzjami programowymi i finansowymi oraz nad funkcjonowaniem Narodowego Instytutu może uczynić wsparcie dla społeczeństwa obywatelskiego mniej elastycznym, niezależnym bądź autentycznym, co jest sprzeczne z celem takich mechanizmów wsparcia. Ponadto w Projekcie Ustawy nie określono  roli  przedstawicieli  społeczeństwa obywatelskiego  i  samych  organizacji w</w:t>
      </w:r>
    </w:p>
    <w:p w:rsidR="000D4DE0" w:rsidRPr="007A5B45" w:rsidRDefault="00406522">
      <w:pPr>
        <w:pStyle w:val="Tekstpodstawowy"/>
        <w:ind w:left="685" w:right="119"/>
        <w:jc w:val="both"/>
        <w:rPr>
          <w:lang w:val="pl-PL"/>
        </w:rPr>
      </w:pPr>
      <w:r w:rsidRPr="007A5B45">
        <w:rPr>
          <w:lang w:val="pl-PL"/>
        </w:rPr>
        <w:t>rozwoju społeczeństwa obywatelskiego oraz we wsparciu dla niego w ramach nowego zaproponowanego systemu (zob. podsekcję 2.3 poniżej).</w:t>
      </w:r>
    </w:p>
    <w:p w:rsidR="000D4DE0" w:rsidRPr="007A5B45" w:rsidRDefault="00406522">
      <w:pPr>
        <w:pStyle w:val="Akapitzlist"/>
        <w:numPr>
          <w:ilvl w:val="0"/>
          <w:numId w:val="6"/>
        </w:numPr>
        <w:tabs>
          <w:tab w:val="left" w:pos="686"/>
        </w:tabs>
        <w:spacing w:before="126" w:line="276" w:lineRule="exact"/>
        <w:ind w:right="107"/>
        <w:jc w:val="both"/>
        <w:rPr>
          <w:sz w:val="24"/>
          <w:lang w:val="pl-PL"/>
        </w:rPr>
      </w:pPr>
      <w:r w:rsidRPr="007A5B45">
        <w:rPr>
          <w:sz w:val="24"/>
          <w:lang w:val="pl-PL"/>
        </w:rPr>
        <w:t>Co do zasady należy zapobiegać przejęciu przez państwo kontroli nad dowolnym systemem ustanawiającym publiczne wsparcie dla stowarzyszeń w jakiejkolwiek formie, a także należy zapewnić ochronę niezależności tych stowarzyszeń.</w:t>
      </w:r>
      <w:r w:rsidRPr="007A5B45">
        <w:rPr>
          <w:position w:val="11"/>
          <w:sz w:val="16"/>
          <w:lang w:val="pl-PL"/>
        </w:rPr>
        <w:t xml:space="preserve">31  </w:t>
      </w:r>
      <w:r w:rsidRPr="007A5B45">
        <w:rPr>
          <w:sz w:val="24"/>
          <w:lang w:val="pl-PL"/>
        </w:rPr>
        <w:t xml:space="preserve">Gdy  władza wykonawcza dysponuje nadmiernym wpływem na systemy wsparcia społeczeństwa obywatelskiego i priorytety finansowania w tym obszarze, jak ma to miejsce w tym przypadku, może to pośrednio wpływać na decyzje i działania stowarzyszeń, kształtując </w:t>
      </w:r>
      <w:r w:rsidRPr="007A5B45">
        <w:rPr>
          <w:i/>
          <w:sz w:val="24"/>
          <w:lang w:val="pl-PL"/>
        </w:rPr>
        <w:t xml:space="preserve">de facto </w:t>
      </w:r>
      <w:r w:rsidRPr="007A5B45">
        <w:rPr>
          <w:sz w:val="24"/>
          <w:lang w:val="pl-PL"/>
        </w:rPr>
        <w:t>kierunek prac sektora społeczeństwa obywatelskiego, który często boryka się z ograniczonym finansowaniem, a przez to stanowić generalnie zagrożenie dla niezależności stowarzyszeń. Mechanizm, w którym organy rządowe ingerują</w:t>
      </w:r>
      <w:r w:rsidRPr="007A5B45">
        <w:rPr>
          <w:spacing w:val="30"/>
          <w:sz w:val="24"/>
          <w:lang w:val="pl-PL"/>
        </w:rPr>
        <w:t xml:space="preserve"> </w:t>
      </w:r>
      <w:r w:rsidRPr="007A5B45">
        <w:rPr>
          <w:sz w:val="24"/>
          <w:lang w:val="pl-PL"/>
        </w:rPr>
        <w:t>bezpośrednio</w:t>
      </w:r>
      <w:r w:rsidRPr="007A5B45">
        <w:rPr>
          <w:spacing w:val="31"/>
          <w:sz w:val="24"/>
          <w:lang w:val="pl-PL"/>
        </w:rPr>
        <w:t xml:space="preserve"> </w:t>
      </w:r>
      <w:r w:rsidRPr="007A5B45">
        <w:rPr>
          <w:sz w:val="24"/>
          <w:lang w:val="pl-PL"/>
        </w:rPr>
        <w:t>w</w:t>
      </w:r>
      <w:r w:rsidRPr="007A5B45">
        <w:rPr>
          <w:spacing w:val="30"/>
          <w:sz w:val="24"/>
          <w:lang w:val="pl-PL"/>
        </w:rPr>
        <w:t xml:space="preserve"> </w:t>
      </w:r>
      <w:r w:rsidRPr="007A5B45">
        <w:rPr>
          <w:sz w:val="24"/>
          <w:lang w:val="pl-PL"/>
        </w:rPr>
        <w:t>działania</w:t>
      </w:r>
      <w:r w:rsidRPr="007A5B45">
        <w:rPr>
          <w:spacing w:val="30"/>
          <w:sz w:val="24"/>
          <w:lang w:val="pl-PL"/>
        </w:rPr>
        <w:t xml:space="preserve"> </w:t>
      </w:r>
      <w:r w:rsidRPr="007A5B45">
        <w:rPr>
          <w:sz w:val="24"/>
          <w:lang w:val="pl-PL"/>
        </w:rPr>
        <w:t>stowarzyszeń</w:t>
      </w:r>
      <w:r w:rsidRPr="007A5B45">
        <w:rPr>
          <w:spacing w:val="31"/>
          <w:sz w:val="24"/>
          <w:lang w:val="pl-PL"/>
        </w:rPr>
        <w:t xml:space="preserve"> </w:t>
      </w:r>
      <w:r w:rsidRPr="007A5B45">
        <w:rPr>
          <w:sz w:val="24"/>
          <w:lang w:val="pl-PL"/>
        </w:rPr>
        <w:t>mające</w:t>
      </w:r>
      <w:r w:rsidRPr="007A5B45">
        <w:rPr>
          <w:spacing w:val="30"/>
          <w:sz w:val="24"/>
          <w:lang w:val="pl-PL"/>
        </w:rPr>
        <w:t xml:space="preserve"> </w:t>
      </w:r>
      <w:r w:rsidRPr="007A5B45">
        <w:rPr>
          <w:sz w:val="24"/>
          <w:lang w:val="pl-PL"/>
        </w:rPr>
        <w:t>na</w:t>
      </w:r>
      <w:r w:rsidRPr="007A5B45">
        <w:rPr>
          <w:spacing w:val="30"/>
          <w:sz w:val="24"/>
          <w:lang w:val="pl-PL"/>
        </w:rPr>
        <w:t xml:space="preserve"> </w:t>
      </w:r>
      <w:r w:rsidRPr="007A5B45">
        <w:rPr>
          <w:sz w:val="24"/>
          <w:lang w:val="pl-PL"/>
        </w:rPr>
        <w:t>celu</w:t>
      </w:r>
      <w:r w:rsidRPr="007A5B45">
        <w:rPr>
          <w:spacing w:val="31"/>
          <w:sz w:val="24"/>
          <w:lang w:val="pl-PL"/>
        </w:rPr>
        <w:t xml:space="preserve"> </w:t>
      </w:r>
      <w:r w:rsidRPr="007A5B45">
        <w:rPr>
          <w:sz w:val="24"/>
          <w:lang w:val="pl-PL"/>
        </w:rPr>
        <w:t>pozyskanie</w:t>
      </w:r>
      <w:r w:rsidRPr="007A5B45">
        <w:rPr>
          <w:spacing w:val="30"/>
          <w:sz w:val="24"/>
          <w:lang w:val="pl-PL"/>
        </w:rPr>
        <w:t xml:space="preserve"> </w:t>
      </w:r>
      <w:r w:rsidRPr="007A5B45">
        <w:rPr>
          <w:sz w:val="24"/>
          <w:lang w:val="pl-PL"/>
        </w:rPr>
        <w:t>środków,</w:t>
      </w:r>
    </w:p>
    <w:p w:rsidR="000D4DE0" w:rsidRPr="007A5B45" w:rsidRDefault="00406522">
      <w:pPr>
        <w:pStyle w:val="Tekstpodstawowy"/>
        <w:spacing w:line="276" w:lineRule="exact"/>
        <w:ind w:left="685" w:right="120"/>
        <w:jc w:val="both"/>
        <w:rPr>
          <w:sz w:val="16"/>
          <w:lang w:val="pl-PL"/>
        </w:rPr>
      </w:pPr>
      <w:r w:rsidRPr="007A5B45">
        <w:rPr>
          <w:lang w:val="pl-PL"/>
        </w:rPr>
        <w:t>kontrolując dystrybucję tych środków lub kierując dotacje od darczyńców do niektórych organizacji pozarządowych lub projektów, stanowi także ingerencję w swobodę poszukiwania i pozyskiwania środków przez organizacje społeczeństwa obywatelskiego.</w:t>
      </w:r>
      <w:r w:rsidRPr="007A5B45">
        <w:rPr>
          <w:position w:val="11"/>
          <w:sz w:val="16"/>
          <w:lang w:val="pl-PL"/>
        </w:rPr>
        <w:t>32</w:t>
      </w:r>
    </w:p>
    <w:p w:rsidR="000D4DE0" w:rsidRDefault="00406522">
      <w:pPr>
        <w:pStyle w:val="Akapitzlist"/>
        <w:numPr>
          <w:ilvl w:val="0"/>
          <w:numId w:val="6"/>
        </w:numPr>
        <w:tabs>
          <w:tab w:val="left" w:pos="686"/>
        </w:tabs>
        <w:spacing w:before="121"/>
        <w:ind w:right="112"/>
        <w:jc w:val="both"/>
        <w:rPr>
          <w:sz w:val="24"/>
        </w:rPr>
      </w:pPr>
      <w:r w:rsidRPr="007A5B45">
        <w:rPr>
          <w:b/>
          <w:sz w:val="24"/>
          <w:lang w:val="pl-PL"/>
        </w:rPr>
        <w:t xml:space="preserve">Autorzy projektu powinni zatem ponownie rozważyć obecną strukturę nadzorczą i organizacyjną przewidzianą w Projekcie Ustawy, w szczególności nadzór nad Narodowym Instytutem przez członka Rady Ministrów. Ponadto należy  uwzględnić środki lub zabezpieczenia ograniczające potencjalny bezpośredni wpływ władzy wykonawczej na Narodowy Instytut i systemy wsparcia społeczeństwa obywatelskiego. Można tego dokonać przez zwiększenie udziału przedstawicieli społeczeństwa obywatelskiego (i innych podmiotów) w procesie selekcji organów lub ich zaangażowania w ten proces, a także zwiększenie ich reprezentacji w strukturach zarządzających, ogólniej zaś przez bardziej systematyczne angażowanie ich w prace i działalność Narodowego Instytutu </w:t>
      </w:r>
      <w:r w:rsidRPr="007A5B45">
        <w:rPr>
          <w:sz w:val="24"/>
          <w:lang w:val="pl-PL"/>
        </w:rPr>
        <w:t xml:space="preserve">(zob. też podsekcje 2.3 i 3.2 poniżej). </w:t>
      </w:r>
      <w:r w:rsidRPr="007A5B45">
        <w:rPr>
          <w:b/>
          <w:sz w:val="24"/>
          <w:lang w:val="pl-PL"/>
        </w:rPr>
        <w:t xml:space="preserve">Podobne uwagi odnoszą się do prac Komitetu. Ponadto w prace i/lub kształtowanie składu Rady oraz Komitetu mogłyby być aktywnie zaangażowane inne (niezależne) podmioty, takie jak krajowa instytucja ochrony praw człowieka (Rzecznik Praw Obywatelskich) </w:t>
      </w:r>
      <w:r w:rsidRPr="007A5B45">
        <w:rPr>
          <w:sz w:val="24"/>
          <w:lang w:val="pl-PL"/>
        </w:rPr>
        <w:t xml:space="preserve">(zob. pkt 60 poniżej). </w:t>
      </w:r>
      <w:r w:rsidRPr="007A5B45">
        <w:rPr>
          <w:b/>
          <w:sz w:val="24"/>
          <w:lang w:val="pl-PL"/>
        </w:rPr>
        <w:t xml:space="preserve">Przewodniczący Rady powinien być wybierany przez członków Rady, nie zaś przez Przewodniczącego Komitetu (art. 11). </w:t>
      </w:r>
      <w:r>
        <w:rPr>
          <w:b/>
          <w:sz w:val="24"/>
        </w:rPr>
        <w:t xml:space="preserve">Autorzy projektu powinni również rozważyć nadanie  Radzie  większych  uprawnień   decyzyjnych,  </w:t>
      </w:r>
      <w:r>
        <w:rPr>
          <w:sz w:val="24"/>
        </w:rPr>
        <w:t xml:space="preserve">(zob.  także  podsekcję    </w:t>
      </w:r>
      <w:r>
        <w:rPr>
          <w:spacing w:val="41"/>
          <w:sz w:val="24"/>
        </w:rPr>
        <w:t xml:space="preserve"> </w:t>
      </w:r>
      <w:r>
        <w:rPr>
          <w:sz w:val="24"/>
        </w:rPr>
        <w:t>3.1</w:t>
      </w:r>
    </w:p>
    <w:p w:rsidR="000D4DE0" w:rsidRDefault="007A5B45">
      <w:pPr>
        <w:pStyle w:val="Tekstpodstawowy"/>
        <w:spacing w:before="6"/>
        <w:rPr>
          <w:sz w:val="28"/>
        </w:rPr>
      </w:pPr>
      <w:r>
        <w:rPr>
          <w:noProof/>
          <w:lang w:val="pl-PL" w:eastAsia="pl-PL"/>
        </w:rPr>
        <mc:AlternateContent>
          <mc:Choice Requires="wps">
            <w:drawing>
              <wp:anchor distT="0" distB="0" distL="0" distR="0" simplePos="0" relativeHeight="1264" behindDoc="0" locked="0" layoutInCell="1" allowOverlap="1">
                <wp:simplePos x="0" y="0"/>
                <wp:positionH relativeFrom="page">
                  <wp:posOffset>901065</wp:posOffset>
                </wp:positionH>
                <wp:positionV relativeFrom="paragraph">
                  <wp:posOffset>238125</wp:posOffset>
                </wp:positionV>
                <wp:extent cx="1828800" cy="0"/>
                <wp:effectExtent l="5715" t="10160" r="13335" b="889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961C694" id="Line 16"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" strokeweight=".72pt">
                <w10:wrap type="topAndBottom" anchorx="page"/>
              </v:line>
            </w:pict>
          </mc:Fallback>
        </mc:AlternateContent>
      </w:r>
    </w:p>
    <w:p w:rsidR="000D4DE0" w:rsidRPr="007A5B45" w:rsidRDefault="00406522">
      <w:pPr>
        <w:spacing w:before="55" w:line="191" w:lineRule="exact"/>
        <w:ind w:left="118"/>
        <w:rPr>
          <w:sz w:val="16"/>
          <w:lang w:val="pl-PL"/>
        </w:rPr>
      </w:pPr>
      <w:r w:rsidRPr="007A5B45">
        <w:rPr>
          <w:position w:val="7"/>
          <w:sz w:val="10"/>
          <w:lang w:val="pl-PL"/>
        </w:rPr>
        <w:t xml:space="preserve">30      </w:t>
      </w:r>
      <w:r w:rsidRPr="007A5B45">
        <w:rPr>
          <w:i/>
          <w:sz w:val="16"/>
          <w:lang w:val="pl-PL"/>
        </w:rPr>
        <w:t>Op. cit.</w:t>
      </w:r>
      <w:r w:rsidRPr="007A5B45">
        <w:rPr>
          <w:sz w:val="16"/>
          <w:lang w:val="pl-PL"/>
        </w:rPr>
        <w:t>, przypis 3, pkt 217 („Wytyczne z 2015 r. w sprawie wolności zrzeszania się”).</w:t>
      </w:r>
    </w:p>
    <w:p w:rsidR="000D4DE0" w:rsidRPr="007A5B45" w:rsidRDefault="00406522">
      <w:pPr>
        <w:spacing w:line="184" w:lineRule="exact"/>
        <w:ind w:left="118"/>
        <w:rPr>
          <w:sz w:val="16"/>
          <w:lang w:val="pl-PL"/>
        </w:rPr>
      </w:pPr>
      <w:r w:rsidRPr="007A5B45">
        <w:rPr>
          <w:position w:val="7"/>
          <w:sz w:val="10"/>
          <w:lang w:val="pl-PL"/>
        </w:rPr>
        <w:t xml:space="preserve">31       </w:t>
      </w:r>
      <w:r w:rsidRPr="007A5B45">
        <w:rPr>
          <w:i/>
          <w:sz w:val="16"/>
          <w:lang w:val="pl-PL"/>
        </w:rPr>
        <w:t>Ibidem</w:t>
      </w:r>
      <w:r w:rsidRPr="007A5B45">
        <w:rPr>
          <w:sz w:val="16"/>
          <w:lang w:val="pl-PL"/>
        </w:rPr>
        <w:t>, pkt 215 („Wytyczne z 2015 r. w sprawie wolności zrzeszania się”).</w:t>
      </w:r>
    </w:p>
    <w:p w:rsidR="000D4DE0" w:rsidRPr="007A5B45" w:rsidRDefault="00406522">
      <w:pPr>
        <w:spacing w:line="190" w:lineRule="exact"/>
        <w:ind w:left="118"/>
        <w:rPr>
          <w:sz w:val="16"/>
          <w:lang w:val="pl-PL"/>
        </w:rPr>
      </w:pPr>
      <w:r w:rsidRPr="007A5B45">
        <w:rPr>
          <w:position w:val="7"/>
          <w:sz w:val="10"/>
          <w:lang w:val="pl-PL"/>
        </w:rPr>
        <w:t xml:space="preserve">32     </w:t>
      </w:r>
      <w:r w:rsidRPr="007A5B45">
        <w:rPr>
          <w:i/>
          <w:sz w:val="16"/>
          <w:lang w:val="pl-PL"/>
        </w:rPr>
        <w:t>Op. cit.</w:t>
      </w:r>
      <w:r w:rsidRPr="007A5B45">
        <w:rPr>
          <w:sz w:val="16"/>
          <w:lang w:val="pl-PL"/>
        </w:rPr>
        <w:t>, przypis 17, pkt 221 („Wytyczne ODIHR z 2014 r. w sprawie ochrony obrońców praw człowieka”).</w:t>
      </w:r>
    </w:p>
    <w:p w:rsidR="000D4DE0" w:rsidRPr="007A5B45" w:rsidRDefault="000D4DE0">
      <w:pPr>
        <w:spacing w:line="190" w:lineRule="exact"/>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spacing w:before="90"/>
        <w:ind w:left="685" w:right="117"/>
        <w:jc w:val="both"/>
        <w:rPr>
          <w:sz w:val="24"/>
          <w:lang w:val="pl-PL"/>
        </w:rPr>
      </w:pPr>
      <w:r w:rsidRPr="007A5B45">
        <w:rPr>
          <w:sz w:val="24"/>
          <w:lang w:val="pl-PL"/>
        </w:rPr>
        <w:t xml:space="preserve">poniżej). </w:t>
      </w:r>
      <w:r w:rsidRPr="007A5B45">
        <w:rPr>
          <w:b/>
          <w:sz w:val="24"/>
          <w:lang w:val="pl-PL"/>
        </w:rPr>
        <w:t xml:space="preserve">Należy też ponownie rozważyć, czy właściwe jest przyjmowanie przez Radę Ministrów programów wspierania rozwoju społeczeństwa obywatelskiego zarządzanych przez Narodowy Instytut, przy jednoczesnym zapewnieniu, aby przedstawiciele społeczeństwa obywatelskiego mieli rzeczywisty udział w projektowaniu takich programów </w:t>
      </w:r>
      <w:r w:rsidRPr="007A5B45">
        <w:rPr>
          <w:sz w:val="24"/>
          <w:lang w:val="pl-PL"/>
        </w:rPr>
        <w:t>(zob. podsekcję 2.3 poniżej).</w:t>
      </w:r>
    </w:p>
    <w:p w:rsidR="000D4DE0" w:rsidRPr="007A5B45" w:rsidRDefault="000D4DE0">
      <w:pPr>
        <w:pStyle w:val="Tekstpodstawowy"/>
        <w:spacing w:before="10"/>
        <w:rPr>
          <w:sz w:val="31"/>
          <w:lang w:val="pl-PL"/>
        </w:rPr>
      </w:pPr>
    </w:p>
    <w:p w:rsidR="000D4DE0" w:rsidRPr="007A5B45" w:rsidRDefault="00406522">
      <w:pPr>
        <w:pStyle w:val="Nagwek2"/>
        <w:numPr>
          <w:ilvl w:val="1"/>
          <w:numId w:val="4"/>
        </w:numPr>
        <w:tabs>
          <w:tab w:val="left" w:pos="1251"/>
          <w:tab w:val="left" w:pos="1252"/>
        </w:tabs>
        <w:spacing w:line="276" w:lineRule="auto"/>
        <w:ind w:right="367" w:hanging="566"/>
        <w:rPr>
          <w:lang w:val="pl-PL"/>
        </w:rPr>
      </w:pPr>
      <w:bookmarkStart w:id="9" w:name="_bookmark8"/>
      <w:bookmarkEnd w:id="9"/>
      <w:r w:rsidRPr="007A5B45">
        <w:rPr>
          <w:lang w:val="pl-PL"/>
        </w:rPr>
        <w:t>Brak skutecznej koordynacji oraz rzeczywistego włączenia społeczeństwa obywatelskiego i jego udziału w pracach Narodowego Instytutu oraz Komitetu do spraw Pożytku</w:t>
      </w:r>
      <w:r w:rsidRPr="007A5B45">
        <w:rPr>
          <w:spacing w:val="-5"/>
          <w:lang w:val="pl-PL"/>
        </w:rPr>
        <w:t xml:space="preserve"> </w:t>
      </w:r>
      <w:r w:rsidRPr="007A5B45">
        <w:rPr>
          <w:lang w:val="pl-PL"/>
        </w:rPr>
        <w:t>Publicznego</w:t>
      </w:r>
    </w:p>
    <w:p w:rsidR="000D4DE0" w:rsidRPr="007A5B45" w:rsidRDefault="000D4DE0">
      <w:pPr>
        <w:pStyle w:val="Tekstpodstawowy"/>
        <w:spacing w:before="6"/>
        <w:rPr>
          <w:b/>
          <w:i/>
          <w:sz w:val="20"/>
          <w:lang w:val="pl-PL"/>
        </w:rPr>
      </w:pPr>
    </w:p>
    <w:p w:rsidR="000D4DE0" w:rsidRPr="007A5B45" w:rsidRDefault="00406522">
      <w:pPr>
        <w:pStyle w:val="Akapitzlist"/>
        <w:numPr>
          <w:ilvl w:val="0"/>
          <w:numId w:val="6"/>
        </w:numPr>
        <w:tabs>
          <w:tab w:val="left" w:pos="686"/>
        </w:tabs>
        <w:ind w:right="115"/>
        <w:jc w:val="both"/>
        <w:rPr>
          <w:sz w:val="24"/>
          <w:lang w:val="pl-PL"/>
        </w:rPr>
      </w:pPr>
      <w:r w:rsidRPr="007A5B45">
        <w:rPr>
          <w:sz w:val="24"/>
          <w:lang w:val="pl-PL"/>
        </w:rPr>
        <w:t>Projekt Ustawy odnosi się do pewnych form zaangażowania społeczeństwa obywatelskiego w prace Narodowego Instytutu, np. poprzez uwzględnienie pięciu przedstawicieli społeczeństwa obywatelskiego pośród jedenastu członków Rady (art. 9 ust. 1 pkt 4), konsultowanie ze społeczeństwem obywatelskim programów wspierania rozwoju społeczeństwa obywatelskiego (nowy art. 34b ust. 1 pkt 2 ustawy z 2003 r.), zapewnienie Narodowemu Instytutowi możliwości powierzenia społeczeństwu obywatelskiemu zadań wymienionych w art. 24 ust. 1-3 w drodze otwartego konkursu ofert (art. 24 ust. 5) oraz zaangażowaniu go w proces otwartego konkursu ofert zgodnie z Rozdziałem 2 Działu II Ustawy z 2003 r. Należy stwierdzić, że chociaż celem Projektu Ustawy jest rozwój społeczeństwa obywatelskiego, w tym zwiększenie jego uczestnictwa w życiu publicznym i wspieranie obywatelskiej kontroli nad funkcjonowaniem instytucji publicznych (art. 24 ust. 1 oraz art. 24 ust. 3 pkt 1 i 2), nie przewidziano w nim systematycznej współpracy lub partnerstwa Narodowego Instytutu oraz Komitetu/Przewodniczącego Komitetu z organizacjami społeczeństwa obywatelskiego w wykonywaniu zadań tych</w:t>
      </w:r>
      <w:r w:rsidRPr="007A5B45">
        <w:rPr>
          <w:spacing w:val="-9"/>
          <w:sz w:val="24"/>
          <w:lang w:val="pl-PL"/>
        </w:rPr>
        <w:t xml:space="preserve"> </w:t>
      </w:r>
      <w:r w:rsidRPr="007A5B45">
        <w:rPr>
          <w:sz w:val="24"/>
          <w:lang w:val="pl-PL"/>
        </w:rPr>
        <w:t>podmiotów.</w:t>
      </w:r>
    </w:p>
    <w:p w:rsidR="000D4DE0" w:rsidRPr="007A5B45" w:rsidRDefault="00406522">
      <w:pPr>
        <w:pStyle w:val="Akapitzlist"/>
        <w:numPr>
          <w:ilvl w:val="0"/>
          <w:numId w:val="6"/>
        </w:numPr>
        <w:tabs>
          <w:tab w:val="left" w:pos="686"/>
        </w:tabs>
        <w:spacing w:before="120"/>
        <w:ind w:right="113"/>
        <w:jc w:val="both"/>
        <w:rPr>
          <w:sz w:val="24"/>
          <w:lang w:val="pl-PL"/>
        </w:rPr>
      </w:pPr>
      <w:r w:rsidRPr="007A5B45">
        <w:rPr>
          <w:sz w:val="24"/>
          <w:lang w:val="pl-PL"/>
        </w:rPr>
        <w:t>Warto zauważyć, że art. 28 Projektu Ustawy mówi, że przepisy Ustawy z 2003 r. mają zastosowanie do realizacji zadań, o których mowa w art. 24 ust. 1-3 Projektu Ustawy. Nie jest jasne, dlaczego przepisy Ustawy z 2003 r. mają mieć zastosowanie tylko do tych zadań, a nie do innych obszarów pracy Narodowego Instytutu. Jeżeli zamiarem twórców projektu było ustanowić, że Narodowy Instytut będzie działał w pełni zgodnie z przepisami Ustawy z 2003 r., obecne brzmienie Projektu Ustawy zyskałoby, gdyby wyrazić ten zamiar</w:t>
      </w:r>
      <w:r w:rsidRPr="007A5B45">
        <w:rPr>
          <w:spacing w:val="-7"/>
          <w:sz w:val="24"/>
          <w:lang w:val="pl-PL"/>
        </w:rPr>
        <w:t xml:space="preserve"> </w:t>
      </w:r>
      <w:r w:rsidRPr="007A5B45">
        <w:rPr>
          <w:sz w:val="24"/>
          <w:lang w:val="pl-PL"/>
        </w:rPr>
        <w:t>jasno.</w:t>
      </w:r>
    </w:p>
    <w:p w:rsidR="000D4DE0" w:rsidRPr="007A5B45" w:rsidRDefault="00406522">
      <w:pPr>
        <w:pStyle w:val="Akapitzlist"/>
        <w:numPr>
          <w:ilvl w:val="0"/>
          <w:numId w:val="6"/>
        </w:numPr>
        <w:tabs>
          <w:tab w:val="left" w:pos="686"/>
        </w:tabs>
        <w:spacing w:before="120"/>
        <w:ind w:right="117"/>
        <w:jc w:val="both"/>
        <w:rPr>
          <w:sz w:val="24"/>
          <w:lang w:val="pl-PL"/>
        </w:rPr>
      </w:pPr>
      <w:r w:rsidRPr="007A5B45">
        <w:rPr>
          <w:sz w:val="24"/>
          <w:lang w:val="pl-PL"/>
        </w:rPr>
        <w:t>W proponowanym nowym art. 34b Ustawy z 2003 r. stwierdza się, że do zadań Komitetu należą konsultacje z organizacjami pozarządowymi przy opracowywaniu programów wspierania rozwoju społeczeństwa obywatelskiego, co stanowi postęp w porównaniu z wcześniejszą wersją Projektu Ustawy z lutego 2017 r. Jednocześnie w Projekcie Ustawy nie wskazuje się jednak, że takie konsultacje muszą być efektywne (zob. pkt 21 i 33 powyżej oraz 41–44 poniżej), ani też nie wspomina się o możliwych konsekwencjach ich</w:t>
      </w:r>
      <w:r w:rsidRPr="007A5B45">
        <w:rPr>
          <w:spacing w:val="-8"/>
          <w:sz w:val="24"/>
          <w:lang w:val="pl-PL"/>
        </w:rPr>
        <w:t xml:space="preserve"> </w:t>
      </w:r>
      <w:r w:rsidRPr="007A5B45">
        <w:rPr>
          <w:sz w:val="24"/>
          <w:lang w:val="pl-PL"/>
        </w:rPr>
        <w:t>nieprzeprowadzenia.</w:t>
      </w:r>
    </w:p>
    <w:p w:rsidR="000D4DE0" w:rsidRDefault="00406522">
      <w:pPr>
        <w:pStyle w:val="Akapitzlist"/>
        <w:numPr>
          <w:ilvl w:val="0"/>
          <w:numId w:val="6"/>
        </w:numPr>
        <w:tabs>
          <w:tab w:val="left" w:pos="686"/>
        </w:tabs>
        <w:spacing w:before="120"/>
        <w:ind w:right="116"/>
        <w:jc w:val="both"/>
        <w:rPr>
          <w:sz w:val="24"/>
        </w:rPr>
      </w:pPr>
      <w:r w:rsidRPr="007A5B45">
        <w:rPr>
          <w:sz w:val="24"/>
          <w:lang w:val="pl-PL"/>
        </w:rPr>
        <w:t xml:space="preserve">W szczególności przedstawiciele społeczeństwa obywatelskiego nie są zaangażowani w opracowywanie projektów rocznych planów działalności i planów finansowych oraz sprawozdań z działalności i sprawozdań finansowych Narodowego Instytutu (art. 8). </w:t>
      </w:r>
      <w:r>
        <w:rPr>
          <w:sz w:val="24"/>
        </w:rPr>
        <w:t>Podobnie z organizacjami społeczeństwa obywatelskiego nie przeprowadza się konsultacji podczas ustalania regulaminów konkursów ofert, w tym określania rodzajów zadań podlegających finansowaniu (art. 30). Należy jednak rozumieć, że przepisy rozdziału 2 Ustawy z 2003 r. pozostaną w mocy, co oznacza, że w skład komisji konkursowej będą wchodzić przedstawiciele organizacji pozarządowych lub innych podmiotów</w:t>
      </w:r>
      <w:r>
        <w:rPr>
          <w:spacing w:val="27"/>
          <w:sz w:val="24"/>
        </w:rPr>
        <w:t xml:space="preserve"> </w:t>
      </w:r>
      <w:r>
        <w:rPr>
          <w:sz w:val="24"/>
        </w:rPr>
        <w:t>wymienionych</w:t>
      </w:r>
      <w:r>
        <w:rPr>
          <w:spacing w:val="27"/>
          <w:sz w:val="24"/>
        </w:rPr>
        <w:t xml:space="preserve"> </w:t>
      </w:r>
      <w:r>
        <w:rPr>
          <w:sz w:val="24"/>
        </w:rPr>
        <w:t>w</w:t>
      </w:r>
      <w:r>
        <w:rPr>
          <w:spacing w:val="27"/>
          <w:sz w:val="24"/>
        </w:rPr>
        <w:t xml:space="preserve"> </w:t>
      </w:r>
      <w:r>
        <w:rPr>
          <w:sz w:val="24"/>
        </w:rPr>
        <w:t>art.</w:t>
      </w:r>
      <w:r>
        <w:rPr>
          <w:spacing w:val="27"/>
          <w:sz w:val="24"/>
        </w:rPr>
        <w:t xml:space="preserve"> </w:t>
      </w:r>
      <w:r>
        <w:rPr>
          <w:sz w:val="24"/>
        </w:rPr>
        <w:t>3</w:t>
      </w:r>
      <w:r>
        <w:rPr>
          <w:spacing w:val="27"/>
          <w:sz w:val="24"/>
        </w:rPr>
        <w:t xml:space="preserve"> </w:t>
      </w:r>
      <w:r>
        <w:rPr>
          <w:sz w:val="24"/>
        </w:rPr>
        <w:t>ust.</w:t>
      </w:r>
      <w:r>
        <w:rPr>
          <w:spacing w:val="28"/>
          <w:sz w:val="24"/>
        </w:rPr>
        <w:t xml:space="preserve"> </w:t>
      </w:r>
      <w:r>
        <w:rPr>
          <w:sz w:val="24"/>
        </w:rPr>
        <w:t>3</w:t>
      </w:r>
      <w:r>
        <w:rPr>
          <w:spacing w:val="25"/>
          <w:sz w:val="24"/>
        </w:rPr>
        <w:t xml:space="preserve"> </w:t>
      </w:r>
      <w:r>
        <w:rPr>
          <w:sz w:val="24"/>
        </w:rPr>
        <w:t>Ustawy</w:t>
      </w:r>
      <w:r>
        <w:rPr>
          <w:spacing w:val="22"/>
          <w:sz w:val="24"/>
        </w:rPr>
        <w:t xml:space="preserve"> </w:t>
      </w:r>
      <w:r>
        <w:rPr>
          <w:sz w:val="24"/>
        </w:rPr>
        <w:t>z</w:t>
      </w:r>
      <w:r>
        <w:rPr>
          <w:spacing w:val="28"/>
          <w:sz w:val="24"/>
        </w:rPr>
        <w:t xml:space="preserve"> </w:t>
      </w:r>
      <w:r>
        <w:rPr>
          <w:sz w:val="24"/>
        </w:rPr>
        <w:t>2003</w:t>
      </w:r>
      <w:r>
        <w:rPr>
          <w:spacing w:val="27"/>
          <w:sz w:val="24"/>
        </w:rPr>
        <w:t xml:space="preserve"> </w:t>
      </w:r>
      <w:r>
        <w:rPr>
          <w:sz w:val="24"/>
        </w:rPr>
        <w:t>r.</w:t>
      </w:r>
      <w:r>
        <w:rPr>
          <w:spacing w:val="26"/>
          <w:sz w:val="24"/>
        </w:rPr>
        <w:t xml:space="preserve"> </w:t>
      </w:r>
      <w:r>
        <w:rPr>
          <w:sz w:val="24"/>
        </w:rPr>
        <w:t>(art.</w:t>
      </w:r>
      <w:r>
        <w:rPr>
          <w:spacing w:val="27"/>
          <w:sz w:val="24"/>
        </w:rPr>
        <w:t xml:space="preserve"> </w:t>
      </w:r>
      <w:r>
        <w:rPr>
          <w:sz w:val="24"/>
        </w:rPr>
        <w:t>15</w:t>
      </w:r>
      <w:r>
        <w:rPr>
          <w:spacing w:val="27"/>
          <w:sz w:val="24"/>
        </w:rPr>
        <w:t xml:space="preserve"> </w:t>
      </w:r>
      <w:r>
        <w:rPr>
          <w:sz w:val="24"/>
        </w:rPr>
        <w:t>ust.</w:t>
      </w:r>
      <w:r>
        <w:rPr>
          <w:spacing w:val="25"/>
          <w:sz w:val="24"/>
        </w:rPr>
        <w:t xml:space="preserve"> </w:t>
      </w:r>
      <w:r>
        <w:rPr>
          <w:sz w:val="24"/>
        </w:rPr>
        <w:t>2d</w:t>
      </w:r>
      <w:r>
        <w:rPr>
          <w:spacing w:val="27"/>
          <w:sz w:val="24"/>
        </w:rPr>
        <w:t xml:space="preserve"> </w:t>
      </w:r>
      <w:r>
        <w:rPr>
          <w:sz w:val="24"/>
        </w:rPr>
        <w:t>Ustawy</w:t>
      </w:r>
      <w:r>
        <w:rPr>
          <w:spacing w:val="22"/>
          <w:sz w:val="24"/>
        </w:rPr>
        <w:t xml:space="preserve"> </w:t>
      </w:r>
      <w:r>
        <w:rPr>
          <w:sz w:val="24"/>
        </w:rPr>
        <w:t>z</w:t>
      </w:r>
    </w:p>
    <w:p w:rsidR="000D4DE0" w:rsidRDefault="000D4DE0">
      <w:pPr>
        <w:jc w:val="both"/>
        <w:rPr>
          <w:sz w:val="24"/>
        </w:rPr>
        <w:sectPr w:rsidR="000D4DE0">
          <w:pgSz w:w="11910" w:h="16840"/>
          <w:pgMar w:top="1200" w:right="1300" w:bottom="940" w:left="1300" w:header="715" w:footer="758" w:gutter="0"/>
          <w:cols w:space="720"/>
        </w:sectPr>
      </w:pPr>
    </w:p>
    <w:p w:rsidR="000D4DE0" w:rsidRDefault="000D4DE0">
      <w:pPr>
        <w:pStyle w:val="Tekstpodstawowy"/>
        <w:spacing w:before="1"/>
        <w:rPr>
          <w:sz w:val="11"/>
        </w:rPr>
      </w:pPr>
    </w:p>
    <w:p w:rsidR="000D4DE0" w:rsidRPr="007A5B45" w:rsidRDefault="00406522">
      <w:pPr>
        <w:pStyle w:val="Tekstpodstawowy"/>
        <w:spacing w:before="90"/>
        <w:ind w:left="685" w:right="114"/>
        <w:jc w:val="both"/>
        <w:rPr>
          <w:lang w:val="pl-PL"/>
        </w:rPr>
      </w:pPr>
      <w:r w:rsidRPr="007A5B45">
        <w:rPr>
          <w:lang w:val="pl-PL"/>
        </w:rPr>
        <w:t>2003 r.). Ponadto w odniesieniu do nowych zadań, które będą teraz wykonywane przez Przewodniczącego Komitetu (np. przyjmowania wzorców ofert, umów ramowych i sprawozdań zgodnie z art. 45 Projektu Ustawy w związku z art. 19 i 19a Ustawy z 2003 r.) brakuje wzmianek o ewentualnych konsultacjach lub współpracy z organizacjami społeczeństwa obywatelskiego, podczas gdy te środki lub dokumenty będą miały bezpośredni wpływ na ich funkcjonowanie. Ogólniej, w Projekcie Ustawy nie określono żadnych form współpracy Narodowego Instytutu z organizacjami społeczeństwa obywatelskiego przy wykonywaniu jego zadań wymienionych w art. 24, poza wskazaniem, że Narodowy Instytut może ogłosić otwarty konkurs ofert.</w:t>
      </w:r>
    </w:p>
    <w:p w:rsidR="000D4DE0" w:rsidRPr="007A5B45" w:rsidRDefault="00406522">
      <w:pPr>
        <w:pStyle w:val="Akapitzlist"/>
        <w:numPr>
          <w:ilvl w:val="0"/>
          <w:numId w:val="6"/>
        </w:numPr>
        <w:tabs>
          <w:tab w:val="left" w:pos="686"/>
        </w:tabs>
        <w:spacing w:before="119"/>
        <w:ind w:right="113"/>
        <w:jc w:val="both"/>
        <w:rPr>
          <w:sz w:val="24"/>
          <w:lang w:val="pl-PL"/>
        </w:rPr>
      </w:pPr>
      <w:r w:rsidRPr="007A5B45">
        <w:rPr>
          <w:sz w:val="24"/>
          <w:lang w:val="pl-PL"/>
        </w:rPr>
        <w:t>Kontrastuje to z przepisami Ustawy z 2003 r., w której określono różne procedury współpracy między organami administracji publicznej a organizacjami pozarządowymi, takie jak mechanizmy wzajemnego przekazywania informacji zwrotnych, konsultacje dotyczące</w:t>
      </w:r>
      <w:r w:rsidRPr="007A5B45">
        <w:rPr>
          <w:spacing w:val="42"/>
          <w:sz w:val="24"/>
          <w:lang w:val="pl-PL"/>
        </w:rPr>
        <w:t xml:space="preserve"> </w:t>
      </w:r>
      <w:r w:rsidRPr="007A5B45">
        <w:rPr>
          <w:sz w:val="24"/>
          <w:lang w:val="pl-PL"/>
        </w:rPr>
        <w:t>projektów</w:t>
      </w:r>
      <w:r w:rsidRPr="007A5B45">
        <w:rPr>
          <w:spacing w:val="42"/>
          <w:sz w:val="24"/>
          <w:lang w:val="pl-PL"/>
        </w:rPr>
        <w:t xml:space="preserve"> </w:t>
      </w:r>
      <w:r w:rsidRPr="007A5B45">
        <w:rPr>
          <w:sz w:val="24"/>
          <w:lang w:val="pl-PL"/>
        </w:rPr>
        <w:t>ustaw,</w:t>
      </w:r>
      <w:r w:rsidRPr="007A5B45">
        <w:rPr>
          <w:spacing w:val="42"/>
          <w:sz w:val="24"/>
          <w:lang w:val="pl-PL"/>
        </w:rPr>
        <w:t xml:space="preserve"> </w:t>
      </w:r>
      <w:r w:rsidRPr="007A5B45">
        <w:rPr>
          <w:sz w:val="24"/>
          <w:lang w:val="pl-PL"/>
        </w:rPr>
        <w:t>tworzenie</w:t>
      </w:r>
      <w:r w:rsidRPr="007A5B45">
        <w:rPr>
          <w:spacing w:val="42"/>
          <w:sz w:val="24"/>
          <w:lang w:val="pl-PL"/>
        </w:rPr>
        <w:t xml:space="preserve"> </w:t>
      </w:r>
      <w:r w:rsidRPr="007A5B45">
        <w:rPr>
          <w:sz w:val="24"/>
          <w:lang w:val="pl-PL"/>
        </w:rPr>
        <w:t>wspólnych</w:t>
      </w:r>
      <w:r w:rsidRPr="007A5B45">
        <w:rPr>
          <w:spacing w:val="43"/>
          <w:sz w:val="24"/>
          <w:lang w:val="pl-PL"/>
        </w:rPr>
        <w:t xml:space="preserve"> </w:t>
      </w:r>
      <w:r w:rsidRPr="007A5B45">
        <w:rPr>
          <w:sz w:val="24"/>
          <w:lang w:val="pl-PL"/>
        </w:rPr>
        <w:t>zespołów</w:t>
      </w:r>
      <w:r w:rsidRPr="007A5B45">
        <w:rPr>
          <w:spacing w:val="42"/>
          <w:sz w:val="24"/>
          <w:lang w:val="pl-PL"/>
        </w:rPr>
        <w:t xml:space="preserve"> </w:t>
      </w:r>
      <w:r w:rsidRPr="007A5B45">
        <w:rPr>
          <w:sz w:val="24"/>
          <w:lang w:val="pl-PL"/>
        </w:rPr>
        <w:t>doradczych</w:t>
      </w:r>
      <w:r w:rsidRPr="007A5B45">
        <w:rPr>
          <w:spacing w:val="45"/>
          <w:sz w:val="24"/>
          <w:lang w:val="pl-PL"/>
        </w:rPr>
        <w:t xml:space="preserve"> </w:t>
      </w:r>
      <w:r w:rsidRPr="007A5B45">
        <w:rPr>
          <w:sz w:val="24"/>
          <w:lang w:val="pl-PL"/>
        </w:rPr>
        <w:t>i</w:t>
      </w:r>
      <w:r w:rsidRPr="007A5B45">
        <w:rPr>
          <w:spacing w:val="43"/>
          <w:sz w:val="24"/>
          <w:lang w:val="pl-PL"/>
        </w:rPr>
        <w:t xml:space="preserve"> </w:t>
      </w:r>
      <w:r w:rsidRPr="007A5B45">
        <w:rPr>
          <w:sz w:val="24"/>
          <w:lang w:val="pl-PL"/>
        </w:rPr>
        <w:t>zawieranie</w:t>
      </w:r>
    </w:p>
    <w:p w:rsidR="000D4DE0" w:rsidRDefault="00406522">
      <w:pPr>
        <w:pStyle w:val="Tekstpodstawowy"/>
        <w:spacing w:before="3" w:line="276" w:lineRule="exact"/>
        <w:ind w:left="685" w:right="113"/>
        <w:jc w:val="both"/>
      </w:pPr>
      <w:r w:rsidRPr="007A5B45">
        <w:rPr>
          <w:lang w:val="pl-PL"/>
        </w:rPr>
        <w:t>bardziej formalnych umów o partnerstwie.</w:t>
      </w:r>
      <w:r w:rsidRPr="007A5B45">
        <w:rPr>
          <w:position w:val="11"/>
          <w:sz w:val="16"/>
          <w:lang w:val="pl-PL"/>
        </w:rPr>
        <w:t xml:space="preserve">33 </w:t>
      </w:r>
      <w:r w:rsidRPr="007A5B45">
        <w:rPr>
          <w:lang w:val="pl-PL"/>
        </w:rPr>
        <w:t>Ponadto w Ustawie z 2003 roku stwierdza się na przykład, że przedstawiciele organizacji pozarządowych stanowią co najmniej połowę składu Rady Działalności Pożytku Publicznego (art. 36 ust. 1a Ustawy z 2003 r.),</w:t>
      </w:r>
      <w:r w:rsidRPr="007A5B45">
        <w:rPr>
          <w:position w:val="11"/>
          <w:sz w:val="16"/>
          <w:lang w:val="pl-PL"/>
        </w:rPr>
        <w:t xml:space="preserve">34 </w:t>
      </w:r>
      <w:r w:rsidRPr="007A5B45">
        <w:rPr>
          <w:lang w:val="pl-PL"/>
        </w:rPr>
        <w:t xml:space="preserve">przy czym organizacje społeczeństwa obywatelskiego mają bezpośredni wpływ na wybór członków Rady, gdyż wskazują kandydatów do niej. Organizacje pozarządowe mogą również być zapraszane do uczestnictwa w posiedzeniach Rady (art. 38 ust 2. </w:t>
      </w:r>
      <w:r>
        <w:t xml:space="preserve">Ustawy z 2003 r.), a organizacje niereprezentowane w Radzie są mimo to uprawnione do udziału w pracach/działaniach Rady zgodnie z procedurami określonymi w rozporządzeniu ministra właściwego do spraw zabezpieczenia społecznego (art. 40 Ustawy z 2003 r.). Ten ostatni przepis odnosi się również w szczególności do znaczenia zapewnienia  właściwego  udziału  wszystkich  organizacji  pozarządowych  w </w:t>
      </w:r>
      <w:r>
        <w:rPr>
          <w:spacing w:val="48"/>
        </w:rPr>
        <w:t xml:space="preserve"> </w:t>
      </w:r>
      <w:r>
        <w:t>pracach</w:t>
      </w:r>
    </w:p>
    <w:p w:rsidR="000D4DE0" w:rsidRPr="007A5B45" w:rsidRDefault="00406522">
      <w:pPr>
        <w:pStyle w:val="Tekstpodstawowy"/>
        <w:spacing w:line="273" w:lineRule="exact"/>
        <w:ind w:left="685"/>
        <w:jc w:val="both"/>
        <w:rPr>
          <w:lang w:val="pl-PL"/>
        </w:rPr>
      </w:pPr>
      <w:r w:rsidRPr="007A5B45">
        <w:rPr>
          <w:lang w:val="pl-PL"/>
        </w:rPr>
        <w:t>Rady, a także uwzględnienia różnorodności rodzajów działalności pożytku publicznego.</w:t>
      </w:r>
    </w:p>
    <w:p w:rsidR="000D4DE0" w:rsidRPr="007A5B45" w:rsidRDefault="00406522">
      <w:pPr>
        <w:pStyle w:val="Akapitzlist"/>
        <w:numPr>
          <w:ilvl w:val="0"/>
          <w:numId w:val="6"/>
        </w:numPr>
        <w:tabs>
          <w:tab w:val="left" w:pos="686"/>
        </w:tabs>
        <w:spacing w:before="120"/>
        <w:ind w:right="115"/>
        <w:jc w:val="both"/>
        <w:rPr>
          <w:sz w:val="24"/>
          <w:lang w:val="pl-PL"/>
        </w:rPr>
      </w:pPr>
      <w:r w:rsidRPr="007A5B45">
        <w:rPr>
          <w:sz w:val="24"/>
          <w:lang w:val="pl-PL"/>
        </w:rPr>
        <w:t xml:space="preserve">Z kolei w skład nowo utworzonego Komitetu nie wchodzą przedstawiciele społeczeństwa obywatelskiego (zob. pkt 27 powyżej). Chociaż w posiedzeniach Komitetu mogą uczestniczyć „osoby posiadające odpowiednią wiedzę lub doświadczenie w zakresie zagadnień objętych zadaniami Komitetu”, ich udział jest możliwy wyłącznie na zaproszenie Przewodniczącego Komitetu z jego własnej inicjatywy lub na wniosek poszczególnych członków (nowy art. 34a ust. 5 Ustawy z 2003 r.). </w:t>
      </w:r>
      <w:r>
        <w:rPr>
          <w:sz w:val="24"/>
        </w:rPr>
        <w:t xml:space="preserve">Przewodniczący Komitetu może też, z własnej inicjatywy lub na wniosek członka Komitetu, tworzyć zespoły robocze, a także określać ich skład i zakres zadań. </w:t>
      </w:r>
      <w:r w:rsidRPr="007A5B45">
        <w:rPr>
          <w:sz w:val="24"/>
          <w:lang w:val="pl-PL"/>
        </w:rPr>
        <w:t>Oprócz konsultacji przy opracowywaniu programów wspierania rozwoju społeczeństwa obywatelskiego (zob. pkt 36 powyżej), w Projekcie Ustawy nie określono możliwości ani procedur konkretnego udziału przedstawicieli społeczeństwa obywatelskiego w pracach Komitetu bądź dowolnych zespołów roboczych utworzonych w jego</w:t>
      </w:r>
      <w:r w:rsidRPr="007A5B45">
        <w:rPr>
          <w:spacing w:val="-14"/>
          <w:sz w:val="24"/>
          <w:lang w:val="pl-PL"/>
        </w:rPr>
        <w:t xml:space="preserve"> </w:t>
      </w:r>
      <w:r w:rsidRPr="007A5B45">
        <w:rPr>
          <w:sz w:val="24"/>
          <w:lang w:val="pl-PL"/>
        </w:rPr>
        <w:t>obrębie.</w:t>
      </w:r>
    </w:p>
    <w:p w:rsidR="000D4DE0" w:rsidRPr="007A5B45" w:rsidRDefault="00406522">
      <w:pPr>
        <w:pStyle w:val="Akapitzlist"/>
        <w:numPr>
          <w:ilvl w:val="0"/>
          <w:numId w:val="6"/>
        </w:numPr>
        <w:tabs>
          <w:tab w:val="left" w:pos="686"/>
        </w:tabs>
        <w:spacing w:before="123" w:line="276" w:lineRule="exact"/>
        <w:ind w:right="111"/>
        <w:jc w:val="both"/>
        <w:rPr>
          <w:sz w:val="24"/>
          <w:lang w:val="pl-PL"/>
        </w:rPr>
      </w:pPr>
      <w:r w:rsidRPr="007A5B45">
        <w:rPr>
          <w:sz w:val="24"/>
          <w:lang w:val="pl-PL"/>
        </w:rPr>
        <w:t>Prawo jednostek do uczestnictwa w kierowaniu sprawami publicznymi jest uznawane  na całym świecie oraz w poszczególnych krajach; opracowano standardy i modele regionalne mające wspierać udział społeczeństwa, w tym stowarzyszeń, w procesach podejmowania    decyzji    jako    zasadę    cechującą    dobrą    administrację.</w:t>
      </w:r>
      <w:r w:rsidRPr="007A5B45">
        <w:rPr>
          <w:position w:val="11"/>
          <w:sz w:val="16"/>
          <w:lang w:val="pl-PL"/>
        </w:rPr>
        <w:t xml:space="preserve">35 </w:t>
      </w:r>
      <w:r w:rsidRPr="007A5B45">
        <w:rPr>
          <w:spacing w:val="14"/>
          <w:position w:val="11"/>
          <w:sz w:val="16"/>
          <w:lang w:val="pl-PL"/>
        </w:rPr>
        <w:t xml:space="preserve"> </w:t>
      </w:r>
      <w:r w:rsidRPr="007A5B45">
        <w:rPr>
          <w:sz w:val="24"/>
          <w:lang w:val="pl-PL"/>
        </w:rPr>
        <w:t>Państwa</w:t>
      </w:r>
    </w:p>
    <w:p w:rsidR="000D4DE0" w:rsidRPr="007A5B45" w:rsidRDefault="007A5B45">
      <w:pPr>
        <w:pStyle w:val="Tekstpodstawowy"/>
        <w:spacing w:before="9"/>
        <w:rPr>
          <w:sz w:val="17"/>
          <w:lang w:val="pl-PL"/>
        </w:rPr>
      </w:pPr>
      <w:r>
        <w:rPr>
          <w:noProof/>
          <w:lang w:val="pl-PL" w:eastAsia="pl-PL"/>
        </w:rPr>
        <mc:AlternateContent>
          <mc:Choice Requires="wps">
            <w:drawing>
              <wp:anchor distT="0" distB="0" distL="0" distR="0" simplePos="0" relativeHeight="1288" behindDoc="0" locked="0" layoutInCell="1" allowOverlap="1">
                <wp:simplePos x="0" y="0"/>
                <wp:positionH relativeFrom="page">
                  <wp:posOffset>901065</wp:posOffset>
                </wp:positionH>
                <wp:positionV relativeFrom="paragraph">
                  <wp:posOffset>160020</wp:posOffset>
                </wp:positionV>
                <wp:extent cx="1828800" cy="0"/>
                <wp:effectExtent l="5715" t="7620" r="13335" b="1143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7C28837" id="Line 15"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2.6pt" to="214.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" strokeweight=".72pt">
                <w10:wrap type="topAndBottom" anchorx="page"/>
              </v:line>
            </w:pict>
          </mc:Fallback>
        </mc:AlternateContent>
      </w:r>
    </w:p>
    <w:p w:rsidR="000D4DE0" w:rsidRPr="007A5B45" w:rsidRDefault="00406522">
      <w:pPr>
        <w:spacing w:before="54" w:line="191" w:lineRule="exact"/>
        <w:ind w:left="118"/>
        <w:rPr>
          <w:sz w:val="16"/>
          <w:lang w:val="pl-PL"/>
        </w:rPr>
      </w:pPr>
      <w:r w:rsidRPr="007A5B45">
        <w:rPr>
          <w:position w:val="7"/>
          <w:sz w:val="10"/>
          <w:lang w:val="pl-PL"/>
        </w:rPr>
        <w:t xml:space="preserve">33       </w:t>
      </w:r>
      <w:r w:rsidRPr="007A5B45">
        <w:rPr>
          <w:sz w:val="16"/>
          <w:lang w:val="pl-PL"/>
        </w:rPr>
        <w:t>Zob. art. 5 ust. 2 Ustawy z 2003 r.</w:t>
      </w:r>
    </w:p>
    <w:p w:rsidR="000D4DE0" w:rsidRPr="007A5B45" w:rsidRDefault="00406522">
      <w:pPr>
        <w:spacing w:before="10" w:line="182" w:lineRule="exact"/>
        <w:ind w:left="402" w:hanging="284"/>
        <w:rPr>
          <w:sz w:val="16"/>
          <w:lang w:val="pl-PL"/>
        </w:rPr>
      </w:pPr>
      <w:r w:rsidRPr="007A5B45">
        <w:rPr>
          <w:position w:val="7"/>
          <w:sz w:val="10"/>
          <w:lang w:val="pl-PL"/>
        </w:rPr>
        <w:t xml:space="preserve">34 </w:t>
      </w:r>
      <w:r w:rsidRPr="007A5B45">
        <w:rPr>
          <w:sz w:val="16"/>
          <w:lang w:val="pl-PL"/>
        </w:rPr>
        <w:t>W art. 36 ust. 1a Ustawy z 2003 r. stwierdza się: „Przedstawiciele organizacji pozarządowych, związków i porozumień organizacji pozarządowych oraz podmiotów wymienionych w art. 3 ust. 3 stanowią co najmniej połowę składu Rady”.</w:t>
      </w:r>
    </w:p>
    <w:p w:rsidR="000D4DE0" w:rsidRPr="007A5B45" w:rsidRDefault="00406522">
      <w:pPr>
        <w:spacing w:line="183" w:lineRule="exact"/>
        <w:ind w:left="402" w:hanging="284"/>
        <w:rPr>
          <w:sz w:val="16"/>
          <w:lang w:val="pl-PL"/>
        </w:rPr>
      </w:pPr>
      <w:r w:rsidRPr="007A5B45">
        <w:rPr>
          <w:position w:val="7"/>
          <w:sz w:val="10"/>
          <w:lang w:val="pl-PL"/>
        </w:rPr>
        <w:t xml:space="preserve">35       </w:t>
      </w:r>
      <w:r w:rsidRPr="007A5B45">
        <w:rPr>
          <w:sz w:val="16"/>
          <w:lang w:val="pl-PL"/>
        </w:rPr>
        <w:t xml:space="preserve">Zob. </w:t>
      </w:r>
      <w:r w:rsidRPr="007A5B45">
        <w:rPr>
          <w:i/>
          <w:sz w:val="16"/>
          <w:lang w:val="pl-PL"/>
        </w:rPr>
        <w:t>op. cit.</w:t>
      </w:r>
      <w:r w:rsidRPr="007A5B45">
        <w:rPr>
          <w:sz w:val="16"/>
          <w:lang w:val="pl-PL"/>
        </w:rPr>
        <w:t xml:space="preserve">, przypis 3, Zasada 8 oraz pkt 183–189 („Wytyczne z 2015 r. w sprawie wolności zrzeszania się”). Zob. też </w:t>
      </w:r>
      <w:r w:rsidRPr="007A5B45">
        <w:rPr>
          <w:i/>
          <w:sz w:val="16"/>
          <w:lang w:val="pl-PL"/>
        </w:rPr>
        <w:t xml:space="preserve">op. cit.,  </w:t>
      </w:r>
      <w:r w:rsidRPr="007A5B45">
        <w:rPr>
          <w:sz w:val="16"/>
          <w:lang w:val="pl-PL"/>
        </w:rPr>
        <w:t>przypis</w:t>
      </w:r>
    </w:p>
    <w:p w:rsidR="000D4DE0" w:rsidRPr="007A5B45" w:rsidRDefault="00406522">
      <w:pPr>
        <w:spacing w:before="1"/>
        <w:ind w:left="402" w:right="113"/>
        <w:jc w:val="both"/>
        <w:rPr>
          <w:sz w:val="16"/>
          <w:lang w:val="pl-PL"/>
        </w:rPr>
      </w:pPr>
      <w:r w:rsidRPr="007A5B45">
        <w:rPr>
          <w:sz w:val="16"/>
          <w:lang w:val="pl-PL"/>
        </w:rPr>
        <w:t xml:space="preserve">22, pkt 8 („Komentarz Ogólny Rady Praw Człowieka nr 25”); </w:t>
      </w:r>
      <w:r w:rsidRPr="007A5B45">
        <w:rPr>
          <w:i/>
          <w:sz w:val="16"/>
          <w:lang w:val="pl-PL"/>
        </w:rPr>
        <w:t>op. cit.</w:t>
      </w:r>
      <w:r w:rsidRPr="007A5B45">
        <w:rPr>
          <w:sz w:val="16"/>
          <w:lang w:val="pl-PL"/>
        </w:rPr>
        <w:t xml:space="preserve">, przypis 10 („Deklaracja ONZ w sprawie obrońców praw człowieka z 1998 r.”), w którym stwierdza się, że każdy ma prawo do skutecznego i niedyskryminacyjnego dostępu do udziału w rządzeniu swoim krajem oraz do kierowania sprawami publicznymi (art. 8); oraz </w:t>
      </w:r>
      <w:r w:rsidRPr="007A5B45">
        <w:rPr>
          <w:i/>
          <w:sz w:val="16"/>
          <w:lang w:val="pl-PL"/>
        </w:rPr>
        <w:t>op. cit.</w:t>
      </w:r>
      <w:r w:rsidRPr="007A5B45">
        <w:rPr>
          <w:sz w:val="16"/>
          <w:lang w:val="pl-PL"/>
        </w:rPr>
        <w:t xml:space="preserve">, przypis 15 („Zalecenia z 2015 r. dotyczące zwiększenia udziału stowarzyszeń w procesach podejmowania decyzji publicznych”); oraz </w:t>
      </w:r>
      <w:r w:rsidRPr="007A5B45">
        <w:rPr>
          <w:i/>
          <w:sz w:val="16"/>
          <w:lang w:val="pl-PL"/>
        </w:rPr>
        <w:t>op. cit.</w:t>
      </w:r>
      <w:r w:rsidRPr="007A5B45">
        <w:rPr>
          <w:sz w:val="16"/>
          <w:lang w:val="pl-PL"/>
        </w:rPr>
        <w:t>, przypis 17, sekcja II, podsekcja G dotycząca prawa do udziału w życiu publicznym („Wytyczne ODIHR z 2014 r. w sprawie ochrony obrońców praw człowieka”).</w:t>
      </w:r>
    </w:p>
    <w:p w:rsidR="000D4DE0" w:rsidRPr="007A5B45" w:rsidRDefault="000D4DE0">
      <w:pPr>
        <w:jc w:val="both"/>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pStyle w:val="Tekstpodstawowy"/>
        <w:spacing w:before="94" w:line="276" w:lineRule="exact"/>
        <w:ind w:left="685" w:right="113"/>
        <w:jc w:val="both"/>
        <w:rPr>
          <w:lang w:val="pl-PL"/>
        </w:rPr>
      </w:pPr>
      <w:r w:rsidRPr="007A5B45">
        <w:rPr>
          <w:lang w:val="pl-PL"/>
        </w:rPr>
        <w:t>uczestniczące OBWE zobowiązały się także do „wzmocnienia procedur kontaktu i wymiany poglądów między organizacjami pozarządowymi a właściwymi organami krajowymi i instytucjami rządowymi” (Moskwa 1991, pkt 43.1). W tym celu państwa uczestniczące OBWE powinny wdrożyć odpowiednie mechanizmy i procedury zapewniające udział stowarzyszeń, jako przedstawicieli społeczeństwa obywatelskiego, w kierowaniu sprawami publicznymi, umożliwiając regularny, ciągły, zinstytucjonalizowany i otwarty dialog w celu ułatwienia ich skutecznego uczestnictwa.</w:t>
      </w:r>
      <w:r w:rsidRPr="007A5B45">
        <w:rPr>
          <w:position w:val="11"/>
          <w:sz w:val="16"/>
          <w:lang w:val="pl-PL"/>
        </w:rPr>
        <w:t xml:space="preserve">36 </w:t>
      </w:r>
      <w:r w:rsidRPr="007A5B45">
        <w:rPr>
          <w:lang w:val="pl-PL"/>
        </w:rPr>
        <w:t>Takie zaangażowanie publiczne organizacji społeczeństwa obywatelskiego stanowi kluczowy element zdrowego społeczeństwa obywatelskiego i funkcjonującej demokracji.</w:t>
      </w:r>
      <w:r w:rsidRPr="007A5B45">
        <w:rPr>
          <w:position w:val="11"/>
          <w:sz w:val="16"/>
          <w:lang w:val="pl-PL"/>
        </w:rPr>
        <w:t xml:space="preserve">37 </w:t>
      </w:r>
      <w:r w:rsidRPr="007A5B45">
        <w:rPr>
          <w:lang w:val="pl-PL"/>
        </w:rPr>
        <w:t>We wspólnym interesie organizacji pozarządowych i organów administracji publicznej, jak też społeczeństwa jako całości, leży ponadto posiadanie mechanizmów w celu ułatwienia zrozumienia problemów publicznych, a</w:t>
      </w:r>
    </w:p>
    <w:p w:rsidR="000D4DE0" w:rsidRPr="007A5B45" w:rsidRDefault="00406522">
      <w:pPr>
        <w:pStyle w:val="Tekstpodstawowy"/>
        <w:spacing w:line="276" w:lineRule="exact"/>
        <w:ind w:left="685" w:right="120"/>
        <w:jc w:val="both"/>
        <w:rPr>
          <w:sz w:val="16"/>
          <w:lang w:val="pl-PL"/>
        </w:rPr>
      </w:pPr>
      <w:r w:rsidRPr="007A5B45">
        <w:rPr>
          <w:lang w:val="pl-PL"/>
        </w:rPr>
        <w:t>także wykorzystania zdolności, wiedzy i umiejętności organizacji społeczeństwa obywatelskiego.</w:t>
      </w:r>
      <w:r w:rsidRPr="007A5B45">
        <w:rPr>
          <w:position w:val="11"/>
          <w:sz w:val="16"/>
          <w:lang w:val="pl-PL"/>
        </w:rPr>
        <w:t>38</w:t>
      </w:r>
    </w:p>
    <w:p w:rsidR="000D4DE0" w:rsidRDefault="00406522">
      <w:pPr>
        <w:pStyle w:val="Akapitzlist"/>
        <w:numPr>
          <w:ilvl w:val="0"/>
          <w:numId w:val="6"/>
        </w:numPr>
        <w:tabs>
          <w:tab w:val="left" w:pos="686"/>
        </w:tabs>
        <w:spacing w:before="116"/>
        <w:ind w:right="115"/>
        <w:jc w:val="both"/>
        <w:rPr>
          <w:b/>
          <w:sz w:val="24"/>
        </w:rPr>
      </w:pPr>
      <w:r w:rsidRPr="007A5B45">
        <w:rPr>
          <w:sz w:val="24"/>
          <w:lang w:val="pl-PL"/>
        </w:rPr>
        <w:t xml:space="preserve">W świetle powyższego, oprócz zwiększenia liczby przedstawicieli społeczeństwa obywatelskiego w strukturze zarządzania Narodowego Instytutu i zwiększenia ich zaangażowania w proces powoływania jego organów (zob. podsekcję 3.2 poniżej), </w:t>
      </w:r>
      <w:r w:rsidRPr="007A5B45">
        <w:rPr>
          <w:b/>
          <w:sz w:val="24"/>
          <w:lang w:val="pl-PL"/>
        </w:rPr>
        <w:t xml:space="preserve">autorzy projektu powinni rozważyć uwzględnienie w Projekcie Ustawy procedur podobnych do przewidzianych w Ustawie z 2003 r. Powinni oni co najmniej zapewnić efektywny udział przedstawicieli społeczeństwa obywatelskiego w stosownych działaniach, w szczególności w opracowywaniu projektów rocznych planów działalności i planów finansowych oraz sprawozdań z działalności i sprawozdań  finansowych  Narodowego  Instytutu  (art.  </w:t>
      </w:r>
      <w:r>
        <w:rPr>
          <w:b/>
          <w:sz w:val="24"/>
        </w:rPr>
        <w:t xml:space="preserve">8),  a  także  w   </w:t>
      </w:r>
      <w:r>
        <w:rPr>
          <w:b/>
          <w:spacing w:val="25"/>
          <w:sz w:val="24"/>
        </w:rPr>
        <w:t xml:space="preserve"> </w:t>
      </w:r>
      <w:r>
        <w:rPr>
          <w:b/>
          <w:sz w:val="24"/>
        </w:rPr>
        <w:t>ustalaniu</w:t>
      </w:r>
    </w:p>
    <w:p w:rsidR="000D4DE0" w:rsidRPr="007A5B45" w:rsidRDefault="00406522">
      <w:pPr>
        <w:spacing w:before="13" w:line="225" w:lineRule="auto"/>
        <w:ind w:left="685" w:right="115"/>
        <w:jc w:val="both"/>
        <w:rPr>
          <w:b/>
          <w:sz w:val="24"/>
          <w:lang w:val="pl-PL"/>
        </w:rPr>
      </w:pPr>
      <w:r w:rsidRPr="007A5B45">
        <w:rPr>
          <w:b/>
          <w:sz w:val="24"/>
          <w:lang w:val="pl-PL"/>
        </w:rPr>
        <w:t>regulaminu konkursu ofert, w tym określaniu rodzajów zadań podlegających finansowaniu (art. 30).</w:t>
      </w:r>
      <w:r w:rsidRPr="007A5B45">
        <w:rPr>
          <w:position w:val="11"/>
          <w:sz w:val="16"/>
          <w:lang w:val="pl-PL"/>
        </w:rPr>
        <w:t xml:space="preserve">39 </w:t>
      </w:r>
      <w:r w:rsidRPr="007A5B45">
        <w:rPr>
          <w:b/>
          <w:sz w:val="24"/>
          <w:lang w:val="pl-PL"/>
        </w:rPr>
        <w:t>Organizacje społeczeństwa obywatelskiego powinny też być aktywnie  zaangażowane w  sprawowanie ogólnego  nadzoru  nad</w:t>
      </w:r>
      <w:r w:rsidRPr="007A5B45">
        <w:rPr>
          <w:b/>
          <w:spacing w:val="53"/>
          <w:sz w:val="24"/>
          <w:lang w:val="pl-PL"/>
        </w:rPr>
        <w:t xml:space="preserve"> </w:t>
      </w:r>
      <w:r w:rsidRPr="007A5B45">
        <w:rPr>
          <w:b/>
          <w:sz w:val="24"/>
          <w:lang w:val="pl-PL"/>
        </w:rPr>
        <w:t>Narodowym</w:t>
      </w:r>
    </w:p>
    <w:p w:rsidR="000D4DE0" w:rsidRPr="007A5B45" w:rsidRDefault="00406522">
      <w:pPr>
        <w:spacing w:before="2"/>
        <w:ind w:left="685" w:right="113"/>
        <w:jc w:val="both"/>
        <w:rPr>
          <w:b/>
          <w:sz w:val="24"/>
          <w:lang w:val="pl-PL"/>
        </w:rPr>
      </w:pPr>
      <w:r w:rsidRPr="007A5B45">
        <w:rPr>
          <w:b/>
          <w:sz w:val="24"/>
          <w:lang w:val="pl-PL"/>
        </w:rPr>
        <w:t>Instytutem. Podobnie postanowienia dotyczące Komitetu, jego składu i procedur roboczych powinny zostać poprawione i/lub uzupełnione w celu zapewnienia, że organizacje społeczeństwa obywatelskiego będą mogły w efektywny sposób uczestniczyć w jego pracach oraz procesach podejmowania decyzji. Przewodniczący Komitetu powinien ponadto współpracować z organizacjami społeczeństwa obywatelskiego przy wykonywaniu wymienionych powyżej funkcji. Dodatkowo w Projekcie Ustawy można byłoby stwierdzić ogólniej, że podczas wykonywania swoich zadań i prowadzenia działalności Narodowy Instytut, jego Dyrektor/zastępcy Dyrektora, Rada, Komitet i jego Przewodniczący, a także Rada Ministrów powinni współpracować z organizacjami pozarządowymi w rozumieniu art. 5 ust. 2 Ustawy z 2003 r.</w:t>
      </w:r>
    </w:p>
    <w:p w:rsidR="000D4DE0" w:rsidRPr="007A5B45" w:rsidRDefault="00406522">
      <w:pPr>
        <w:pStyle w:val="Akapitzlist"/>
        <w:numPr>
          <w:ilvl w:val="0"/>
          <w:numId w:val="6"/>
        </w:numPr>
        <w:tabs>
          <w:tab w:val="left" w:pos="686"/>
        </w:tabs>
        <w:spacing w:before="119"/>
        <w:ind w:right="119"/>
        <w:jc w:val="both"/>
        <w:rPr>
          <w:b/>
          <w:sz w:val="24"/>
          <w:lang w:val="pl-PL"/>
        </w:rPr>
      </w:pPr>
      <w:r w:rsidRPr="007A5B45">
        <w:rPr>
          <w:b/>
          <w:sz w:val="24"/>
          <w:lang w:val="pl-PL"/>
        </w:rPr>
        <w:t xml:space="preserve">W idealnym scenariuszu organizacje społeczeństwa obywatelskiego powinny uczestniczyć  w  zarządzaniu  Narodowym  Instytutem,  podejmowaniu  decyzji    </w:t>
      </w:r>
      <w:r w:rsidRPr="007A5B45">
        <w:rPr>
          <w:b/>
          <w:spacing w:val="13"/>
          <w:sz w:val="24"/>
          <w:lang w:val="pl-PL"/>
        </w:rPr>
        <w:t xml:space="preserve"> </w:t>
      </w:r>
      <w:r w:rsidRPr="007A5B45">
        <w:rPr>
          <w:b/>
          <w:sz w:val="24"/>
          <w:lang w:val="pl-PL"/>
        </w:rPr>
        <w:t>i</w:t>
      </w:r>
    </w:p>
    <w:p w:rsidR="000D4DE0" w:rsidRPr="007A5B45" w:rsidRDefault="007A5B45">
      <w:pPr>
        <w:pStyle w:val="Tekstpodstawowy"/>
        <w:rPr>
          <w:b/>
          <w:sz w:val="12"/>
          <w:lang w:val="pl-PL"/>
        </w:rPr>
      </w:pPr>
      <w:r>
        <w:rPr>
          <w:noProof/>
          <w:lang w:val="pl-PL" w:eastAsia="pl-PL"/>
        </w:rPr>
        <mc:AlternateContent>
          <mc:Choice Requires="wps">
            <w:drawing>
              <wp:anchor distT="0" distB="0" distL="0" distR="0" simplePos="0" relativeHeight="1312" behindDoc="0" locked="0" layoutInCell="1" allowOverlap="1">
                <wp:simplePos x="0" y="0"/>
                <wp:positionH relativeFrom="page">
                  <wp:posOffset>901065</wp:posOffset>
                </wp:positionH>
                <wp:positionV relativeFrom="paragraph">
                  <wp:posOffset>117475</wp:posOffset>
                </wp:positionV>
                <wp:extent cx="1828800" cy="0"/>
                <wp:effectExtent l="5715" t="11430" r="13335" b="762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31285EC" id="Line 14"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9.25pt" to="214.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" strokeweight=".72pt">
                <w10:wrap type="topAndBottom" anchorx="page"/>
              </v:line>
            </w:pict>
          </mc:Fallback>
        </mc:AlternateContent>
      </w:r>
    </w:p>
    <w:p w:rsidR="000D4DE0" w:rsidRPr="007A5B45" w:rsidRDefault="00406522">
      <w:pPr>
        <w:spacing w:before="54"/>
        <w:ind w:left="402" w:right="243" w:hanging="284"/>
        <w:rPr>
          <w:sz w:val="16"/>
          <w:lang w:val="pl-PL"/>
        </w:rPr>
      </w:pPr>
      <w:r w:rsidRPr="007A5B45">
        <w:rPr>
          <w:position w:val="7"/>
          <w:sz w:val="10"/>
          <w:lang w:val="pl-PL"/>
        </w:rPr>
        <w:t xml:space="preserve">36 </w:t>
      </w:r>
      <w:r w:rsidRPr="007A5B45">
        <w:rPr>
          <w:i/>
          <w:sz w:val="16"/>
          <w:lang w:val="pl-PL"/>
        </w:rPr>
        <w:t>Ibidem</w:t>
      </w:r>
      <w:r w:rsidRPr="007A5B45">
        <w:rPr>
          <w:sz w:val="16"/>
          <w:lang w:val="pl-PL"/>
        </w:rPr>
        <w:t>, we wstępie oraz Zaleceniach 3 i 13 („Zalecenia z 2015 r. dotyczące zwiększenia udziału stowarzyszeń w  procesach  podejmowania decyzji</w:t>
      </w:r>
      <w:r w:rsidRPr="007A5B45">
        <w:rPr>
          <w:spacing w:val="-20"/>
          <w:sz w:val="16"/>
          <w:lang w:val="pl-PL"/>
        </w:rPr>
        <w:t xml:space="preserve"> </w:t>
      </w:r>
      <w:r w:rsidRPr="007A5B45">
        <w:rPr>
          <w:sz w:val="16"/>
          <w:lang w:val="pl-PL"/>
        </w:rPr>
        <w:t>publicznych”).</w:t>
      </w:r>
    </w:p>
    <w:p w:rsidR="000D4DE0" w:rsidRPr="007A5B45" w:rsidRDefault="00406522">
      <w:pPr>
        <w:spacing w:line="177" w:lineRule="exact"/>
        <w:ind w:left="118"/>
        <w:rPr>
          <w:sz w:val="16"/>
          <w:lang w:val="pl-PL"/>
        </w:rPr>
      </w:pPr>
      <w:r w:rsidRPr="007A5B45">
        <w:rPr>
          <w:position w:val="7"/>
          <w:sz w:val="10"/>
          <w:lang w:val="pl-PL"/>
        </w:rPr>
        <w:t xml:space="preserve">37     </w:t>
      </w:r>
      <w:r w:rsidRPr="007A5B45">
        <w:rPr>
          <w:i/>
          <w:sz w:val="16"/>
          <w:lang w:val="pl-PL"/>
        </w:rPr>
        <w:t>Op. cit.</w:t>
      </w:r>
      <w:r w:rsidRPr="007A5B45">
        <w:rPr>
          <w:sz w:val="16"/>
          <w:lang w:val="pl-PL"/>
        </w:rPr>
        <w:t>, przypis 17, pkt 218 („Wytyczne ODIHR z 2014 r. w sprawie ochrony obrońców praw człowieka”).</w:t>
      </w:r>
    </w:p>
    <w:p w:rsidR="000D4DE0" w:rsidRDefault="00406522">
      <w:pPr>
        <w:spacing w:before="9" w:line="184" w:lineRule="exact"/>
        <w:ind w:left="402" w:right="151" w:hanging="284"/>
        <w:rPr>
          <w:i/>
          <w:sz w:val="16"/>
        </w:rPr>
      </w:pPr>
      <w:r w:rsidRPr="007A5B45">
        <w:rPr>
          <w:position w:val="7"/>
          <w:sz w:val="10"/>
          <w:lang w:val="pl-PL"/>
        </w:rPr>
        <w:t xml:space="preserve">38 </w:t>
      </w:r>
      <w:r w:rsidRPr="007A5B45">
        <w:rPr>
          <w:i/>
          <w:sz w:val="16"/>
          <w:lang w:val="pl-PL"/>
        </w:rPr>
        <w:t>Ibidem</w:t>
      </w:r>
      <w:r w:rsidRPr="007A5B45">
        <w:rPr>
          <w:sz w:val="16"/>
          <w:lang w:val="pl-PL"/>
        </w:rPr>
        <w:t xml:space="preserve">, pkt 220 („Wytyczne ODIHR z 2014 r. w sprawie ochrony obrońców praw człowieka”). </w:t>
      </w:r>
      <w:r>
        <w:rPr>
          <w:sz w:val="16"/>
        </w:rPr>
        <w:t xml:space="preserve">Zob. też  OSCE/ODIHR  [OBWE/ODIHR],  </w:t>
      </w:r>
      <w:r>
        <w:rPr>
          <w:i/>
          <w:sz w:val="16"/>
        </w:rPr>
        <w:t xml:space="preserve">Annotated  Agenda  of  the  Supplementary  Human  Dimension  Meeting  on  Freedom  of  Peaceful  Assembly  </w:t>
      </w:r>
      <w:r>
        <w:rPr>
          <w:i/>
          <w:spacing w:val="22"/>
          <w:sz w:val="16"/>
        </w:rPr>
        <w:t xml:space="preserve"> </w:t>
      </w:r>
      <w:r>
        <w:rPr>
          <w:i/>
          <w:sz w:val="16"/>
        </w:rPr>
        <w:t>and</w:t>
      </w:r>
    </w:p>
    <w:p w:rsidR="000D4DE0" w:rsidRPr="007A5B45" w:rsidRDefault="00406522">
      <w:pPr>
        <w:ind w:left="402" w:right="118"/>
        <w:jc w:val="both"/>
        <w:rPr>
          <w:sz w:val="16"/>
          <w:lang w:val="pl-PL"/>
        </w:rPr>
      </w:pPr>
      <w:r w:rsidRPr="007A5B45">
        <w:rPr>
          <w:i/>
          <w:sz w:val="16"/>
          <w:lang w:val="pl-PL"/>
        </w:rPr>
        <w:t xml:space="preserve">Association </w:t>
      </w:r>
      <w:r w:rsidRPr="007A5B45">
        <w:rPr>
          <w:sz w:val="16"/>
          <w:lang w:val="pl-PL"/>
        </w:rPr>
        <w:t>[„Opatrzony adnotacjami porządek Uzupełniającego Spotkania ds. Ludzkiego Wymiaru  Dotyczącego  Wolności Pokojowego Gromadzenia się i Zrzeszania”], 16–17 kwietnia 2015 r., &lt;</w:t>
      </w:r>
      <w:hyperlink r:id="rId60">
        <w:r w:rsidRPr="007A5B45">
          <w:rPr>
            <w:color w:val="0000FF"/>
            <w:sz w:val="16"/>
            <w:u w:val="single" w:color="0000FF"/>
            <w:lang w:val="pl-PL"/>
          </w:rPr>
          <w:t>http://www.osce.org/odihr/144421</w:t>
        </w:r>
      </w:hyperlink>
      <w:r w:rsidRPr="007A5B45">
        <w:rPr>
          <w:sz w:val="16"/>
          <w:lang w:val="pl-PL"/>
        </w:rPr>
        <w:t>&gt;.</w:t>
      </w:r>
    </w:p>
    <w:p w:rsidR="000D4DE0" w:rsidRPr="007A5B45" w:rsidRDefault="00406522">
      <w:pPr>
        <w:spacing w:before="1" w:line="185" w:lineRule="exact"/>
        <w:ind w:left="402" w:hanging="284"/>
        <w:rPr>
          <w:sz w:val="16"/>
          <w:lang w:val="pl-PL"/>
        </w:rPr>
      </w:pPr>
      <w:r w:rsidRPr="007A5B45">
        <w:rPr>
          <w:position w:val="7"/>
          <w:sz w:val="10"/>
          <w:lang w:val="pl-PL"/>
        </w:rPr>
        <w:t xml:space="preserve">39       </w:t>
      </w:r>
      <w:r w:rsidRPr="007A5B45">
        <w:rPr>
          <w:sz w:val="16"/>
          <w:lang w:val="pl-PL"/>
        </w:rPr>
        <w:t>Na przykład w Chorwacji prowadzone są konsultacje społeczne podczas opracowywania planów strategicznych i ustalania   priorytetów</w:t>
      </w:r>
    </w:p>
    <w:p w:rsidR="000D4DE0" w:rsidRPr="007A5B45" w:rsidRDefault="00406522">
      <w:pPr>
        <w:ind w:left="402" w:right="119"/>
        <w:jc w:val="both"/>
        <w:rPr>
          <w:sz w:val="16"/>
          <w:lang w:val="pl-PL"/>
        </w:rPr>
      </w:pPr>
      <w:r w:rsidRPr="007A5B45">
        <w:rPr>
          <w:sz w:val="16"/>
          <w:lang w:val="pl-PL"/>
        </w:rPr>
        <w:t>prac Narodowej Fundacji Rozwoju Społeczeństwa Obywatelskiego, a także w celu określenia priorytetów finansowania chorwackiego społeczeństwa obywatelskiego z funduszy strukturalnych UE. Ponadto w obrębie poszczególnych obszarów programowych (tj. w zakresie wolontariatu i pedagogiki społecznej) prowadzone są konsultacje w celu opracowania wniosków do Europejskiego Funduszu Społecznego. Takie konsultacje są organizowane przez Biuro Rządu ds. Organizacji Pozarządowych lub Narodową Fundację Rozwoju Społeczeństwa Obywatelskiego.</w:t>
      </w:r>
    </w:p>
    <w:p w:rsidR="000D4DE0" w:rsidRPr="007A5B45" w:rsidRDefault="000D4DE0">
      <w:pPr>
        <w:jc w:val="both"/>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6"/>
        <w:rPr>
          <w:sz w:val="11"/>
          <w:lang w:val="pl-PL"/>
        </w:rPr>
      </w:pPr>
    </w:p>
    <w:p w:rsidR="000D4DE0" w:rsidRPr="007A5B45" w:rsidRDefault="00406522">
      <w:pPr>
        <w:spacing w:before="93" w:line="276" w:lineRule="exact"/>
        <w:ind w:left="685" w:right="111"/>
        <w:jc w:val="both"/>
        <w:rPr>
          <w:b/>
          <w:sz w:val="24"/>
          <w:lang w:val="pl-PL"/>
        </w:rPr>
      </w:pPr>
      <w:r w:rsidRPr="007A5B45">
        <w:rPr>
          <w:b/>
          <w:sz w:val="24"/>
          <w:lang w:val="pl-PL"/>
        </w:rPr>
        <w:t>opracowywaniu programów przez nawiązanie partnerstwa/stworzenie wspólnych struktur decyzyjnych, a nie wyłącznie przez konsultacje, które pozwalają im jedynie przedstawić opinie na temat sformułowanych już propozycji.</w:t>
      </w:r>
      <w:r w:rsidRPr="007A5B45">
        <w:rPr>
          <w:b/>
          <w:position w:val="11"/>
          <w:sz w:val="16"/>
          <w:lang w:val="pl-PL"/>
        </w:rPr>
        <w:t xml:space="preserve">40 </w:t>
      </w:r>
      <w:r w:rsidRPr="007A5B45">
        <w:rPr>
          <w:b/>
          <w:sz w:val="24"/>
          <w:lang w:val="pl-PL"/>
        </w:rPr>
        <w:t>Podobne uwagi odnoszą się do udziału w procesach podejmowania decyzji i opracowywania planów w obrębie Komitetu, zwłaszcza podczas przygotowywania programów wspierania rozwoju społeczeństwa obywatelskiego (nowy art. 34b ust. 2 Ustawy z 2003 r.).</w:t>
      </w:r>
    </w:p>
    <w:p w:rsidR="000D4DE0" w:rsidRPr="007A5B45" w:rsidRDefault="00406522">
      <w:pPr>
        <w:pStyle w:val="Akapitzlist"/>
        <w:numPr>
          <w:ilvl w:val="0"/>
          <w:numId w:val="6"/>
        </w:numPr>
        <w:tabs>
          <w:tab w:val="left" w:pos="686"/>
        </w:tabs>
        <w:spacing w:before="120" w:line="230" w:lineRule="auto"/>
        <w:ind w:right="112"/>
        <w:jc w:val="both"/>
        <w:rPr>
          <w:b/>
          <w:sz w:val="24"/>
          <w:lang w:val="pl-PL"/>
        </w:rPr>
      </w:pPr>
      <w:r w:rsidRPr="007A5B45">
        <w:rPr>
          <w:sz w:val="24"/>
          <w:lang w:val="pl-PL"/>
        </w:rPr>
        <w:t xml:space="preserve">Co do zasady stowarzyszenia powinny mieć możliwość mianowania swoich przedstawicieli biorących udział w publicznych procesach decyzyjnych, w </w:t>
      </w:r>
      <w:r w:rsidRPr="007A5B45">
        <w:rPr>
          <w:spacing w:val="-2"/>
          <w:sz w:val="24"/>
          <w:lang w:val="pl-PL"/>
        </w:rPr>
        <w:t xml:space="preserve">tym </w:t>
      </w:r>
      <w:r w:rsidRPr="007A5B45">
        <w:rPr>
          <w:sz w:val="24"/>
          <w:lang w:val="pl-PL"/>
        </w:rPr>
        <w:t>zasiadających w organach doradczych i ustanowionych organach rządowych.</w:t>
      </w:r>
      <w:r w:rsidRPr="007A5B45">
        <w:rPr>
          <w:position w:val="11"/>
          <w:sz w:val="16"/>
          <w:lang w:val="pl-PL"/>
        </w:rPr>
        <w:t xml:space="preserve">41 </w:t>
      </w:r>
      <w:r w:rsidRPr="007A5B45">
        <w:rPr>
          <w:b/>
          <w:sz w:val="24"/>
          <w:lang w:val="pl-PL"/>
        </w:rPr>
        <w:t xml:space="preserve">Należy wdrożyć mechanizmy zapewniające, aby proces selekcji takich przedstawicieli </w:t>
      </w:r>
      <w:r w:rsidRPr="007A5B45">
        <w:rPr>
          <w:b/>
          <w:spacing w:val="54"/>
          <w:sz w:val="24"/>
          <w:lang w:val="pl-PL"/>
        </w:rPr>
        <w:t xml:space="preserve"> </w:t>
      </w:r>
      <w:r w:rsidRPr="007A5B45">
        <w:rPr>
          <w:b/>
          <w:sz w:val="24"/>
          <w:lang w:val="pl-PL"/>
        </w:rPr>
        <w:t>był</w:t>
      </w:r>
    </w:p>
    <w:p w:rsidR="000D4DE0" w:rsidRPr="007A5B45" w:rsidRDefault="00406522">
      <w:pPr>
        <w:spacing w:before="11" w:line="230" w:lineRule="auto"/>
        <w:ind w:left="685" w:right="113"/>
        <w:jc w:val="both"/>
        <w:rPr>
          <w:b/>
          <w:sz w:val="24"/>
          <w:lang w:val="pl-PL"/>
        </w:rPr>
      </w:pPr>
      <w:r w:rsidRPr="007A5B45">
        <w:rPr>
          <w:b/>
          <w:sz w:val="24"/>
          <w:lang w:val="pl-PL"/>
        </w:rPr>
        <w:t>sprawiedliwy, publiczny, przejrzysty, otwarty, niedyskryminacyjny, pluralistyczny i konkurencyjny.</w:t>
      </w:r>
      <w:r w:rsidRPr="007A5B45">
        <w:rPr>
          <w:b/>
          <w:position w:val="11"/>
          <w:sz w:val="16"/>
          <w:lang w:val="pl-PL"/>
        </w:rPr>
        <w:t xml:space="preserve">42 </w:t>
      </w:r>
      <w:r w:rsidRPr="007A5B45">
        <w:rPr>
          <w:b/>
          <w:sz w:val="24"/>
          <w:lang w:val="pl-PL"/>
        </w:rPr>
        <w:t xml:space="preserve">Taki proces selekcji powinien się opierać na jasnych i z góry określonych kryteriach, z jednoczesnym zapewnieniem różnorodności wybranych organizacji   społeczeństwa   obywatelskiego,   przy   czym   ogłoszenia   o </w:t>
      </w:r>
      <w:r w:rsidRPr="007A5B45">
        <w:rPr>
          <w:b/>
          <w:spacing w:val="58"/>
          <w:sz w:val="24"/>
          <w:lang w:val="pl-PL"/>
        </w:rPr>
        <w:t xml:space="preserve"> </w:t>
      </w:r>
      <w:r w:rsidRPr="007A5B45">
        <w:rPr>
          <w:b/>
          <w:sz w:val="24"/>
          <w:lang w:val="pl-PL"/>
        </w:rPr>
        <w:t>wolnych</w:t>
      </w:r>
    </w:p>
    <w:p w:rsidR="000D4DE0" w:rsidRPr="007A5B45" w:rsidRDefault="00406522">
      <w:pPr>
        <w:spacing w:before="5" w:line="276" w:lineRule="exact"/>
        <w:ind w:left="685" w:right="114"/>
        <w:jc w:val="both"/>
        <w:rPr>
          <w:b/>
          <w:sz w:val="24"/>
          <w:lang w:val="pl-PL"/>
        </w:rPr>
      </w:pPr>
      <w:r w:rsidRPr="007A5B45">
        <w:rPr>
          <w:b/>
          <w:sz w:val="24"/>
          <w:lang w:val="pl-PL"/>
        </w:rPr>
        <w:t>miejscach powinny trafiać do dużej liczby odbiorców i w sposób maksymalizujący potencjalną liczbę kandydatów z szerokiej gamy organizacji społeczeństwa obywatelskiego. Ponadto, aby zapewnić przejrzystość procesów selekcji, rekomendowane byłoby wskazanie, że przed powołaniem zostanie opublikowany wykaz kwalifikujących się (spełniających kryteria) kandydatów, a także dopilnowanie, aby zostały opublikowane podstawowe informacje na temat organizacji społeczeństwa obywatelskiego biorących udział w tych procesach.</w:t>
      </w:r>
      <w:r w:rsidRPr="007A5B45">
        <w:rPr>
          <w:b/>
          <w:position w:val="11"/>
          <w:sz w:val="16"/>
          <w:lang w:val="pl-PL"/>
        </w:rPr>
        <w:t xml:space="preserve">43 </w:t>
      </w:r>
      <w:r w:rsidRPr="007A5B45">
        <w:rPr>
          <w:b/>
          <w:sz w:val="24"/>
          <w:lang w:val="pl-PL"/>
        </w:rPr>
        <w:t>Zaleca się stosowne uzupełnienie Projektu Ustawy.</w:t>
      </w:r>
    </w:p>
    <w:p w:rsidR="000D4DE0" w:rsidRPr="007A5B45" w:rsidRDefault="00406522">
      <w:pPr>
        <w:pStyle w:val="Akapitzlist"/>
        <w:numPr>
          <w:ilvl w:val="0"/>
          <w:numId w:val="6"/>
        </w:numPr>
        <w:tabs>
          <w:tab w:val="left" w:pos="686"/>
        </w:tabs>
        <w:spacing w:before="112" w:line="242" w:lineRule="auto"/>
        <w:ind w:right="114"/>
        <w:jc w:val="both"/>
        <w:rPr>
          <w:b/>
          <w:sz w:val="24"/>
          <w:lang w:val="pl-PL"/>
        </w:rPr>
      </w:pPr>
      <w:r w:rsidRPr="007A5B45">
        <w:rPr>
          <w:sz w:val="24"/>
          <w:lang w:val="pl-PL"/>
        </w:rPr>
        <w:t xml:space="preserve">Przy określaniu kryteriów oraz procedur takiego uczestnictwa i współpracy </w:t>
      </w:r>
      <w:r w:rsidRPr="007A5B45">
        <w:rPr>
          <w:b/>
          <w:sz w:val="24"/>
          <w:lang w:val="pl-PL"/>
        </w:rPr>
        <w:t>zaleca się dodatkowo, aby autorzy projektu skonsultowali się także z różnymi zainteresowanymi stronami, w tym organizacjami społeczeństwa</w:t>
      </w:r>
      <w:r w:rsidRPr="007A5B45">
        <w:rPr>
          <w:b/>
          <w:spacing w:val="-17"/>
          <w:sz w:val="24"/>
          <w:lang w:val="pl-PL"/>
        </w:rPr>
        <w:t xml:space="preserve"> </w:t>
      </w:r>
      <w:r w:rsidRPr="007A5B45">
        <w:rPr>
          <w:b/>
          <w:sz w:val="24"/>
          <w:lang w:val="pl-PL"/>
        </w:rPr>
        <w:t>obywatelskiego.</w:t>
      </w:r>
    </w:p>
    <w:p w:rsidR="000D4DE0" w:rsidRPr="007A5B45" w:rsidRDefault="000D4DE0">
      <w:pPr>
        <w:pStyle w:val="Tekstpodstawowy"/>
        <w:spacing w:before="3"/>
        <w:rPr>
          <w:b/>
          <w:sz w:val="31"/>
          <w:lang w:val="pl-PL"/>
        </w:rPr>
      </w:pPr>
    </w:p>
    <w:p w:rsidR="000D4DE0" w:rsidRDefault="00406522">
      <w:pPr>
        <w:pStyle w:val="Nagwek2"/>
        <w:numPr>
          <w:ilvl w:val="1"/>
          <w:numId w:val="4"/>
        </w:numPr>
        <w:tabs>
          <w:tab w:val="left" w:pos="1252"/>
        </w:tabs>
        <w:ind w:hanging="566"/>
        <w:jc w:val="both"/>
      </w:pPr>
      <w:bookmarkStart w:id="10" w:name="_bookmark9"/>
      <w:bookmarkEnd w:id="10"/>
      <w:r>
        <w:t>Inne</w:t>
      </w:r>
      <w:r>
        <w:rPr>
          <w:spacing w:val="-2"/>
        </w:rPr>
        <w:t xml:space="preserve"> </w:t>
      </w:r>
      <w:r>
        <w:t>uwagi</w:t>
      </w:r>
    </w:p>
    <w:p w:rsidR="000D4DE0" w:rsidRDefault="000D4DE0">
      <w:pPr>
        <w:pStyle w:val="Tekstpodstawowy"/>
        <w:spacing w:before="8"/>
        <w:rPr>
          <w:b/>
          <w:i/>
          <w:sz w:val="23"/>
        </w:rPr>
      </w:pPr>
    </w:p>
    <w:p w:rsidR="000D4DE0" w:rsidRPr="007A5B45" w:rsidRDefault="00406522">
      <w:pPr>
        <w:pStyle w:val="Akapitzlist"/>
        <w:numPr>
          <w:ilvl w:val="0"/>
          <w:numId w:val="6"/>
        </w:numPr>
        <w:tabs>
          <w:tab w:val="left" w:pos="686"/>
        </w:tabs>
        <w:ind w:right="112"/>
        <w:jc w:val="both"/>
        <w:rPr>
          <w:sz w:val="24"/>
          <w:lang w:val="pl-PL"/>
        </w:rPr>
      </w:pPr>
      <w:r w:rsidRPr="007A5B45">
        <w:rPr>
          <w:sz w:val="24"/>
          <w:lang w:val="pl-PL"/>
        </w:rPr>
        <w:t xml:space="preserve">W preambule Projektu Ustawy i niektórych jej postanowieniach (art. 24 ust. 3 pkt 3 i 6) znajdują się obecnie odniesienia do „obywateli”, nie zaś „osób” lub „jednostek”. W tym kontekście należy stwierdzić, że niektóre prawa mogą dotyczyć wyłącznie obywateli. Jednak chociaż w art. 25 MPPOiP wyraźnie chronione jest jedynie prawo „obywateli” do uczestniczenia w kierowaniu sprawami publicznymi, korzystania z czynnego i biernego  prawa  wyborczego  oraz  dostępu  do  służby  publicznej,  nie  wyklucza    </w:t>
      </w:r>
      <w:r w:rsidRPr="007A5B45">
        <w:rPr>
          <w:spacing w:val="17"/>
          <w:sz w:val="24"/>
          <w:lang w:val="pl-PL"/>
        </w:rPr>
        <w:t xml:space="preserve"> </w:t>
      </w:r>
      <w:r w:rsidRPr="007A5B45">
        <w:rPr>
          <w:sz w:val="24"/>
          <w:lang w:val="pl-PL"/>
        </w:rPr>
        <w:t>to</w:t>
      </w:r>
    </w:p>
    <w:p w:rsidR="000D4DE0" w:rsidRPr="007A5B45" w:rsidRDefault="00406522">
      <w:pPr>
        <w:pStyle w:val="Tekstpodstawowy"/>
        <w:spacing w:before="3" w:line="276" w:lineRule="exact"/>
        <w:ind w:left="685" w:right="112"/>
        <w:jc w:val="both"/>
        <w:rPr>
          <w:lang w:val="pl-PL"/>
        </w:rPr>
      </w:pPr>
      <w:r w:rsidRPr="007A5B45">
        <w:rPr>
          <w:lang w:val="pl-PL"/>
        </w:rPr>
        <w:t>przyznania niektórych elementów takiego prawa również innym grupom.</w:t>
      </w:r>
      <w:r w:rsidRPr="007A5B45">
        <w:rPr>
          <w:position w:val="11"/>
          <w:sz w:val="16"/>
          <w:lang w:val="pl-PL"/>
        </w:rPr>
        <w:t xml:space="preserve">44 </w:t>
      </w:r>
      <w:r w:rsidRPr="007A5B45">
        <w:rPr>
          <w:lang w:val="pl-PL"/>
        </w:rPr>
        <w:t>Z drugiej strony warto podkreślić, że gwarancje podstawowych praw i wolności, w tym prawa do wolności zrzeszania się, dotyczą wszystkich, a nie tylko obywateli.</w:t>
      </w:r>
      <w:r w:rsidRPr="007A5B45">
        <w:rPr>
          <w:position w:val="11"/>
          <w:sz w:val="16"/>
          <w:lang w:val="pl-PL"/>
        </w:rPr>
        <w:t xml:space="preserve">45 </w:t>
      </w:r>
      <w:r w:rsidRPr="007A5B45">
        <w:rPr>
          <w:lang w:val="pl-PL"/>
        </w:rPr>
        <w:t xml:space="preserve">W związku z </w:t>
      </w:r>
      <w:r w:rsidRPr="007A5B45">
        <w:rPr>
          <w:spacing w:val="-2"/>
          <w:lang w:val="pl-PL"/>
        </w:rPr>
        <w:t xml:space="preserve">tym </w:t>
      </w:r>
      <w:r w:rsidRPr="007A5B45">
        <w:rPr>
          <w:lang w:val="pl-PL"/>
        </w:rPr>
        <w:t xml:space="preserve">odniesienie   do   „obywateli”   nie   powinno   być   interpretowane   w   sposób,  </w:t>
      </w:r>
      <w:r w:rsidRPr="007A5B45">
        <w:rPr>
          <w:spacing w:val="53"/>
          <w:lang w:val="pl-PL"/>
        </w:rPr>
        <w:t xml:space="preserve"> </w:t>
      </w:r>
      <w:r w:rsidRPr="007A5B45">
        <w:rPr>
          <w:lang w:val="pl-PL"/>
        </w:rPr>
        <w:t>który</w:t>
      </w:r>
    </w:p>
    <w:p w:rsidR="000D4DE0" w:rsidRPr="007A5B45" w:rsidRDefault="007A5B45">
      <w:pPr>
        <w:pStyle w:val="Tekstpodstawowy"/>
        <w:spacing w:before="6"/>
        <w:rPr>
          <w:sz w:val="20"/>
          <w:lang w:val="pl-PL"/>
        </w:rPr>
      </w:pPr>
      <w:r>
        <w:rPr>
          <w:noProof/>
          <w:lang w:val="pl-PL" w:eastAsia="pl-PL"/>
        </w:rPr>
        <mc:AlternateContent>
          <mc:Choice Requires="wps">
            <w:drawing>
              <wp:anchor distT="0" distB="0" distL="0" distR="0" simplePos="0" relativeHeight="1336" behindDoc="0" locked="0" layoutInCell="1" allowOverlap="1">
                <wp:simplePos x="0" y="0"/>
                <wp:positionH relativeFrom="page">
                  <wp:posOffset>901065</wp:posOffset>
                </wp:positionH>
                <wp:positionV relativeFrom="paragraph">
                  <wp:posOffset>179705</wp:posOffset>
                </wp:positionV>
                <wp:extent cx="1828800" cy="0"/>
                <wp:effectExtent l="5715" t="5715" r="13335" b="1333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0935EDA" id="Line 13"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4.15pt" to="214.9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" strokeweight=".72pt">
                <w10:wrap type="topAndBottom" anchorx="page"/>
              </v:line>
            </w:pict>
          </mc:Fallback>
        </mc:AlternateContent>
      </w:r>
    </w:p>
    <w:p w:rsidR="000D4DE0" w:rsidRPr="007A5B45" w:rsidRDefault="00406522">
      <w:pPr>
        <w:tabs>
          <w:tab w:val="left" w:pos="1260"/>
          <w:tab w:val="left" w:pos="2082"/>
          <w:tab w:val="left" w:pos="3214"/>
          <w:tab w:val="left" w:pos="4020"/>
          <w:tab w:val="left" w:pos="4982"/>
          <w:tab w:val="left" w:pos="5430"/>
          <w:tab w:val="left" w:pos="6296"/>
          <w:tab w:val="left" w:pos="7542"/>
          <w:tab w:val="left" w:pos="8343"/>
          <w:tab w:val="left" w:pos="9068"/>
        </w:tabs>
        <w:spacing w:before="54"/>
        <w:ind w:left="402" w:right="114" w:hanging="284"/>
        <w:rPr>
          <w:sz w:val="16"/>
          <w:lang w:val="pl-PL"/>
        </w:rPr>
      </w:pPr>
      <w:r w:rsidRPr="007A5B45">
        <w:rPr>
          <w:position w:val="7"/>
          <w:sz w:val="10"/>
          <w:lang w:val="pl-PL"/>
        </w:rPr>
        <w:t xml:space="preserve">40 </w:t>
      </w:r>
      <w:r w:rsidRPr="007A5B45">
        <w:rPr>
          <w:sz w:val="16"/>
          <w:lang w:val="pl-PL"/>
        </w:rPr>
        <w:t xml:space="preserve">Zob. np. Council of Europe [Rada Europy], </w:t>
      </w:r>
      <w:r w:rsidRPr="007A5B45">
        <w:rPr>
          <w:i/>
          <w:sz w:val="16"/>
          <w:lang w:val="pl-PL"/>
        </w:rPr>
        <w:t xml:space="preserve">Code of Good Practices for Civil Participation in the Decision-Making Process </w:t>
      </w:r>
      <w:r w:rsidRPr="007A5B45">
        <w:rPr>
          <w:sz w:val="16"/>
          <w:lang w:val="pl-PL"/>
        </w:rPr>
        <w:t>[„Kodeks dobrych</w:t>
      </w:r>
      <w:r w:rsidRPr="007A5B45">
        <w:rPr>
          <w:sz w:val="16"/>
          <w:lang w:val="pl-PL"/>
        </w:rPr>
        <w:tab/>
        <w:t>praktyk</w:t>
      </w:r>
      <w:r w:rsidRPr="007A5B45">
        <w:rPr>
          <w:sz w:val="16"/>
          <w:lang w:val="pl-PL"/>
        </w:rPr>
        <w:tab/>
        <w:t>dotyczących</w:t>
      </w:r>
      <w:r w:rsidRPr="007A5B45">
        <w:rPr>
          <w:sz w:val="16"/>
          <w:lang w:val="pl-PL"/>
        </w:rPr>
        <w:tab/>
        <w:t>udziału</w:t>
      </w:r>
      <w:r w:rsidRPr="007A5B45">
        <w:rPr>
          <w:sz w:val="16"/>
          <w:lang w:val="pl-PL"/>
        </w:rPr>
        <w:tab/>
        <w:t>obywateli</w:t>
      </w:r>
      <w:r w:rsidRPr="007A5B45">
        <w:rPr>
          <w:sz w:val="16"/>
          <w:lang w:val="pl-PL"/>
        </w:rPr>
        <w:tab/>
        <w:t>w</w:t>
      </w:r>
      <w:r w:rsidRPr="007A5B45">
        <w:rPr>
          <w:sz w:val="16"/>
          <w:lang w:val="pl-PL"/>
        </w:rPr>
        <w:tab/>
        <w:t>procesie</w:t>
      </w:r>
      <w:r w:rsidRPr="007A5B45">
        <w:rPr>
          <w:sz w:val="16"/>
          <w:lang w:val="pl-PL"/>
        </w:rPr>
        <w:tab/>
        <w:t>decyzyjnym”]</w:t>
      </w:r>
      <w:r w:rsidRPr="007A5B45">
        <w:rPr>
          <w:sz w:val="16"/>
          <w:lang w:val="pl-PL"/>
        </w:rPr>
        <w:tab/>
        <w:t>(2009),</w:t>
      </w:r>
      <w:r w:rsidRPr="007A5B45">
        <w:rPr>
          <w:sz w:val="16"/>
          <w:lang w:val="pl-PL"/>
        </w:rPr>
        <w:tab/>
        <w:t>strona</w:t>
      </w:r>
      <w:r w:rsidRPr="007A5B45">
        <w:rPr>
          <w:sz w:val="16"/>
          <w:lang w:val="pl-PL"/>
        </w:rPr>
        <w:tab/>
        <w:t>8,</w:t>
      </w:r>
    </w:p>
    <w:p w:rsidR="000D4DE0" w:rsidRPr="007A5B45" w:rsidRDefault="00406522">
      <w:pPr>
        <w:spacing w:line="176" w:lineRule="exact"/>
        <w:ind w:left="402"/>
        <w:rPr>
          <w:sz w:val="16"/>
          <w:lang w:val="pl-PL"/>
        </w:rPr>
      </w:pPr>
      <w:r w:rsidRPr="007A5B45">
        <w:rPr>
          <w:sz w:val="16"/>
          <w:lang w:val="pl-PL"/>
        </w:rPr>
        <w:t>&lt;</w:t>
      </w:r>
      <w:hyperlink r:id="rId61">
        <w:r w:rsidRPr="007A5B45">
          <w:rPr>
            <w:color w:val="0000FF"/>
            <w:sz w:val="16"/>
            <w:u w:val="single" w:color="0000FF"/>
            <w:lang w:val="pl-PL"/>
          </w:rPr>
          <w:t>https://rm.coe.int/CoERMPublicCommonSearchServices/DisplayDCTMContent?documentId=09000016802eed5c</w:t>
        </w:r>
      </w:hyperlink>
      <w:r w:rsidRPr="007A5B45">
        <w:rPr>
          <w:sz w:val="16"/>
          <w:lang w:val="pl-PL"/>
        </w:rPr>
        <w:t>&gt;.</w:t>
      </w:r>
    </w:p>
    <w:p w:rsidR="000D4DE0" w:rsidRPr="007A5B45" w:rsidRDefault="00406522">
      <w:pPr>
        <w:spacing w:before="10" w:line="184" w:lineRule="exact"/>
        <w:ind w:left="402" w:hanging="284"/>
        <w:rPr>
          <w:sz w:val="16"/>
          <w:lang w:val="pl-PL"/>
        </w:rPr>
      </w:pPr>
      <w:r w:rsidRPr="007A5B45">
        <w:rPr>
          <w:position w:val="7"/>
          <w:sz w:val="10"/>
          <w:lang w:val="pl-PL"/>
        </w:rPr>
        <w:t xml:space="preserve">41 </w:t>
      </w:r>
      <w:r w:rsidRPr="007A5B45">
        <w:rPr>
          <w:i/>
          <w:sz w:val="16"/>
          <w:lang w:val="pl-PL"/>
        </w:rPr>
        <w:t>Op. cit.</w:t>
      </w:r>
      <w:r w:rsidRPr="007A5B45">
        <w:rPr>
          <w:sz w:val="16"/>
          <w:lang w:val="pl-PL"/>
        </w:rPr>
        <w:t>, przypis 15, Zalecenie 13 („Zalecenia z 2015 r. dotyczące zwiększenia udziału stowarzyszeń w procesach podejmowania decyzji publicznych”).</w:t>
      </w:r>
    </w:p>
    <w:p w:rsidR="000D4DE0" w:rsidRPr="007A5B45" w:rsidRDefault="00406522">
      <w:pPr>
        <w:spacing w:line="180" w:lineRule="exact"/>
        <w:ind w:left="118"/>
        <w:rPr>
          <w:sz w:val="16"/>
          <w:lang w:val="pl-PL"/>
        </w:rPr>
      </w:pPr>
      <w:r w:rsidRPr="007A5B45">
        <w:rPr>
          <w:position w:val="7"/>
          <w:sz w:val="10"/>
          <w:lang w:val="pl-PL"/>
        </w:rPr>
        <w:t xml:space="preserve">42             </w:t>
      </w:r>
      <w:r w:rsidRPr="007A5B45">
        <w:rPr>
          <w:i/>
          <w:sz w:val="16"/>
          <w:lang w:val="pl-PL"/>
        </w:rPr>
        <w:t xml:space="preserve">Ibidem, </w:t>
      </w:r>
      <w:r w:rsidRPr="007A5B45">
        <w:rPr>
          <w:sz w:val="16"/>
          <w:lang w:val="pl-PL"/>
        </w:rPr>
        <w:t>Zalecenie 13 i Część I („Zalecenia z 2015 r. dotyczące zwiększenia udziału stowarzyszeń w procesach podejmowania decyzji</w:t>
      </w:r>
    </w:p>
    <w:p w:rsidR="000D4DE0" w:rsidRPr="007A5B45" w:rsidRDefault="00406522">
      <w:pPr>
        <w:spacing w:before="1" w:line="177" w:lineRule="exact"/>
        <w:ind w:left="402"/>
        <w:rPr>
          <w:sz w:val="16"/>
          <w:lang w:val="pl-PL"/>
        </w:rPr>
      </w:pPr>
      <w:r w:rsidRPr="007A5B45">
        <w:rPr>
          <w:sz w:val="16"/>
          <w:lang w:val="pl-PL"/>
        </w:rPr>
        <w:t>publicznych”).</w:t>
      </w:r>
    </w:p>
    <w:p w:rsidR="000D4DE0" w:rsidRPr="007A5B45" w:rsidRDefault="00406522">
      <w:pPr>
        <w:spacing w:before="11" w:line="182" w:lineRule="exact"/>
        <w:ind w:left="402" w:right="243" w:hanging="284"/>
        <w:rPr>
          <w:sz w:val="16"/>
          <w:lang w:val="pl-PL"/>
        </w:rPr>
      </w:pPr>
      <w:r w:rsidRPr="007A5B45">
        <w:rPr>
          <w:position w:val="7"/>
          <w:sz w:val="10"/>
          <w:lang w:val="pl-PL"/>
        </w:rPr>
        <w:t xml:space="preserve">43 </w:t>
      </w:r>
      <w:r w:rsidRPr="007A5B45">
        <w:rPr>
          <w:i/>
          <w:sz w:val="16"/>
          <w:lang w:val="pl-PL"/>
        </w:rPr>
        <w:t xml:space="preserve">Ibidem, </w:t>
      </w:r>
      <w:r w:rsidRPr="007A5B45">
        <w:rPr>
          <w:sz w:val="16"/>
          <w:lang w:val="pl-PL"/>
        </w:rPr>
        <w:t>Zalecenie 13 („Zalecenia z 2015 r. dotyczące zwiększenia udziału stowarzyszeń w procesach podejmowania decyzji  publicznych”).</w:t>
      </w:r>
    </w:p>
    <w:p w:rsidR="000D4DE0" w:rsidRPr="007A5B45" w:rsidRDefault="00406522">
      <w:pPr>
        <w:spacing w:line="177" w:lineRule="exact"/>
        <w:ind w:left="118"/>
        <w:rPr>
          <w:sz w:val="16"/>
          <w:lang w:val="pl-PL"/>
        </w:rPr>
      </w:pPr>
      <w:r w:rsidRPr="007A5B45">
        <w:rPr>
          <w:position w:val="7"/>
          <w:sz w:val="10"/>
          <w:lang w:val="pl-PL"/>
        </w:rPr>
        <w:t xml:space="preserve">44      </w:t>
      </w:r>
      <w:r w:rsidRPr="007A5B45">
        <w:rPr>
          <w:i/>
          <w:sz w:val="16"/>
          <w:lang w:val="pl-PL"/>
        </w:rPr>
        <w:t>Op. cit.</w:t>
      </w:r>
      <w:r w:rsidRPr="007A5B45">
        <w:rPr>
          <w:sz w:val="16"/>
          <w:lang w:val="pl-PL"/>
        </w:rPr>
        <w:t>, przypis 22, pkt 3 („Uwaga ogólna Komitetu Praw Człowieka ONZ nr 25”).</w:t>
      </w:r>
    </w:p>
    <w:p w:rsidR="000D4DE0" w:rsidRPr="007A5B45" w:rsidRDefault="00406522">
      <w:pPr>
        <w:spacing w:before="11" w:line="182" w:lineRule="exact"/>
        <w:ind w:left="402" w:hanging="284"/>
        <w:rPr>
          <w:sz w:val="16"/>
          <w:lang w:val="pl-PL"/>
        </w:rPr>
      </w:pPr>
      <w:r w:rsidRPr="007A5B45">
        <w:rPr>
          <w:position w:val="7"/>
          <w:sz w:val="10"/>
          <w:lang w:val="pl-PL"/>
        </w:rPr>
        <w:t xml:space="preserve">45 </w:t>
      </w:r>
      <w:r w:rsidRPr="007A5B45">
        <w:rPr>
          <w:sz w:val="16"/>
          <w:lang w:val="pl-PL"/>
        </w:rPr>
        <w:t xml:space="preserve">Zob. art. 22 MPPOiP i art. 11 EKPC w odniesieniu konkretnie do prawa do wolności zrzeszania się. Zob. też </w:t>
      </w:r>
      <w:r w:rsidRPr="007A5B45">
        <w:rPr>
          <w:i/>
          <w:sz w:val="16"/>
          <w:lang w:val="pl-PL"/>
        </w:rPr>
        <w:t>op. cit.</w:t>
      </w:r>
      <w:r w:rsidRPr="007A5B45">
        <w:rPr>
          <w:sz w:val="16"/>
          <w:lang w:val="pl-PL"/>
        </w:rPr>
        <w:t>, przypis 3, pkt 93 („Wytyczne z 2015 r. w sprawie wolności zrzeszania się”).</w:t>
      </w:r>
    </w:p>
    <w:p w:rsidR="000D4DE0" w:rsidRPr="007A5B45" w:rsidRDefault="000D4DE0">
      <w:pPr>
        <w:spacing w:line="182" w:lineRule="exact"/>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pStyle w:val="Tekstpodstawowy"/>
        <w:spacing w:before="90"/>
        <w:ind w:left="685" w:right="115"/>
        <w:jc w:val="both"/>
        <w:rPr>
          <w:lang w:val="pl-PL"/>
        </w:rPr>
      </w:pPr>
      <w:r w:rsidRPr="007A5B45">
        <w:rPr>
          <w:lang w:val="pl-PL"/>
        </w:rPr>
        <w:t>uniemożliwiałby organizacjom społeczeństwa obywatelskiego założonym przez cudzoziemców lub osoby niebędące obywatelami bądź założonym wspólnie przez obywateli i osoby niebędące obywatelami dostęp do finansowania ze środków publicznych z Narodowego Instytutu lub z innych struktur (zob. też pkt 49 poniżej dotyczący niedyskryminacyjnego dostępu do finansowania ze środków publicznych).</w:t>
      </w:r>
    </w:p>
    <w:p w:rsidR="000D4DE0" w:rsidRPr="007A5B45" w:rsidRDefault="00406522">
      <w:pPr>
        <w:pStyle w:val="Akapitzlist"/>
        <w:numPr>
          <w:ilvl w:val="0"/>
          <w:numId w:val="6"/>
        </w:numPr>
        <w:tabs>
          <w:tab w:val="left" w:pos="686"/>
        </w:tabs>
        <w:spacing w:before="119"/>
        <w:ind w:right="115"/>
        <w:jc w:val="both"/>
        <w:rPr>
          <w:sz w:val="24"/>
          <w:lang w:val="pl-PL"/>
        </w:rPr>
      </w:pPr>
      <w:r w:rsidRPr="007A5B45">
        <w:rPr>
          <w:sz w:val="24"/>
          <w:lang w:val="pl-PL"/>
        </w:rPr>
        <w:t xml:space="preserve">W preambule jest także mowa o pewnych podstawowych wartościach lub koncepcjach oraz opisany jest kontekst, w jakim państwo powinno wspierać rozwój społeczeństwa obywatelskiego. W szczególności odniesiono się w niej do „zręb[ów] kultury narodowej i    lokalnej”,    „wolnościow[ych]    i    chrześcijański[ch]    ideał[ów]    obywateli”     </w:t>
      </w:r>
      <w:r w:rsidRPr="007A5B45">
        <w:rPr>
          <w:spacing w:val="52"/>
          <w:sz w:val="24"/>
          <w:lang w:val="pl-PL"/>
        </w:rPr>
        <w:t xml:space="preserve"> </w:t>
      </w:r>
      <w:r w:rsidRPr="007A5B45">
        <w:rPr>
          <w:sz w:val="24"/>
          <w:lang w:val="pl-PL"/>
        </w:rPr>
        <w:t>i</w:t>
      </w:r>
    </w:p>
    <w:p w:rsidR="000D4DE0" w:rsidRPr="007A5B45" w:rsidRDefault="00406522">
      <w:pPr>
        <w:pStyle w:val="Tekstpodstawowy"/>
        <w:ind w:left="685" w:right="119"/>
        <w:jc w:val="both"/>
        <w:rPr>
          <w:lang w:val="pl-PL"/>
        </w:rPr>
      </w:pPr>
      <w:r w:rsidRPr="007A5B45">
        <w:rPr>
          <w:lang w:val="pl-PL"/>
        </w:rPr>
        <w:t>„kształtowania dojrzałego patriotyzmu”, wskazując także, iż państwo polskie będzie dążyć do „[otoczenia] szczególną ochroną […] organizacj[i] mał[ych], krzewiąc[ych] etos społecznikowski i pielęgnując[ych] dziedzictwo lokalne”. Chociaż nie są one prawnie wiążące, preambuły pomagają ogólnie w wyjaśnieniu celu i zamiaru leżącego u podstaw instrumentu normatywnego. W art. 24 ust. 3 pkt 4 stwierdza się ponadto, że do zadań Narodowego Instytutu będzie należeć także „podtrzymywanie i upowszechnianie kultury oraz zakorzenionej w chrześcijańskim dziedzictwie tradycji narodowej i lokalnej, pielęgnowanie polskości oraz rozwoju świadomości narodowej, obywatelskiej  i kulturowej, a także solidarności i wrażliwości</w:t>
      </w:r>
      <w:r w:rsidRPr="007A5B45">
        <w:rPr>
          <w:spacing w:val="-9"/>
          <w:lang w:val="pl-PL"/>
        </w:rPr>
        <w:t xml:space="preserve"> </w:t>
      </w:r>
      <w:r w:rsidRPr="007A5B45">
        <w:rPr>
          <w:lang w:val="pl-PL"/>
        </w:rPr>
        <w:t>społecznej”.</w:t>
      </w:r>
    </w:p>
    <w:p w:rsidR="000D4DE0" w:rsidRDefault="00406522">
      <w:pPr>
        <w:pStyle w:val="Akapitzlist"/>
        <w:numPr>
          <w:ilvl w:val="0"/>
          <w:numId w:val="6"/>
        </w:numPr>
        <w:tabs>
          <w:tab w:val="left" w:pos="686"/>
        </w:tabs>
        <w:spacing w:before="120"/>
        <w:ind w:right="118"/>
        <w:jc w:val="both"/>
        <w:rPr>
          <w:sz w:val="24"/>
        </w:rPr>
      </w:pPr>
      <w:r w:rsidRPr="007A5B45">
        <w:rPr>
          <w:sz w:val="24"/>
          <w:lang w:val="pl-PL"/>
        </w:rPr>
        <w:t xml:space="preserve">Odwołując się do swojej europejskiej kultury i wspólnych wartości, państwa uczestniczące OBWE zobowiązały się chronić oraz krzewić swoje „dziedzictwo kulturalne i duchowe z całym jego bogactwem i różnorodnością" (Paryska Karta Nowej Europy OBWE, 1990).  </w:t>
      </w:r>
      <w:r>
        <w:rPr>
          <w:sz w:val="24"/>
        </w:rPr>
        <w:t xml:space="preserve">W  Dokumencie Kopenhaskim OBWE (1990) uznały   </w:t>
      </w:r>
      <w:r>
        <w:rPr>
          <w:spacing w:val="11"/>
          <w:sz w:val="24"/>
        </w:rPr>
        <w:t xml:space="preserve"> </w:t>
      </w:r>
      <w:r>
        <w:rPr>
          <w:sz w:val="24"/>
        </w:rPr>
        <w:t>również</w:t>
      </w:r>
    </w:p>
    <w:p w:rsidR="000D4DE0" w:rsidRPr="007A5B45" w:rsidRDefault="00406522">
      <w:pPr>
        <w:pStyle w:val="Tekstpodstawowy"/>
        <w:ind w:left="685" w:right="115"/>
        <w:jc w:val="both"/>
        <w:rPr>
          <w:lang w:val="pl-PL"/>
        </w:rPr>
      </w:pPr>
      <w:r w:rsidRPr="007A5B45">
        <w:rPr>
          <w:lang w:val="pl-PL"/>
        </w:rPr>
        <w:t xml:space="preserve">„ważną rolę organizacji pozarządowych, w tym partii politycznych, związków zawodowych, organizacji ochrony praw człowieka i grup religijnych w krzewieniu tolerancji i różnorodności kulturowej oraz rozwiązywaniu kwestii odnoszących się do mniejszości narodowych” (pkt 30). </w:t>
      </w:r>
      <w:r>
        <w:t xml:space="preserve">W Dokumencie Krakowskiego Sympozjum na  temat dziedzictwa kulturalnego państw uczestniczących OBWE (1991), podkreślając kluczową rolę ochrony dziedzictwa kulturalnego oraz rolę stowarzyszeń pozarządowych w tym zakresie (pkt 14 i 19), stwierdzono również, że „ochrona i interpretacja wartości oraz dziedzictwa kulturalnego różnych grup staną się pełniejsze dzięki zaangażowaniu tych grup, a zaangażowanie to sprzyja odgrywającej niezmiernie ważną rolę tolerancji dla odmiennych kultur i ich poszanowaniu”. </w:t>
      </w:r>
      <w:r w:rsidRPr="007A5B45">
        <w:rPr>
          <w:lang w:val="pl-PL"/>
        </w:rPr>
        <w:t>Wąski zakres art. 24 ust. 3 pkt 4, w którym mowa jest tylko o jednej religii i pochodzeniu narodowym, wydaje się być sprzeczny z tymi</w:t>
      </w:r>
      <w:r w:rsidRPr="007A5B45">
        <w:rPr>
          <w:spacing w:val="-6"/>
          <w:lang w:val="pl-PL"/>
        </w:rPr>
        <w:t xml:space="preserve"> </w:t>
      </w:r>
      <w:r w:rsidRPr="007A5B45">
        <w:rPr>
          <w:lang w:val="pl-PL"/>
        </w:rPr>
        <w:t>zasadami.</w:t>
      </w:r>
    </w:p>
    <w:p w:rsidR="000D4DE0" w:rsidRDefault="00406522">
      <w:pPr>
        <w:pStyle w:val="Akapitzlist"/>
        <w:numPr>
          <w:ilvl w:val="0"/>
          <w:numId w:val="6"/>
        </w:numPr>
        <w:tabs>
          <w:tab w:val="left" w:pos="686"/>
        </w:tabs>
        <w:spacing w:before="129" w:line="230" w:lineRule="auto"/>
        <w:ind w:right="115"/>
        <w:jc w:val="both"/>
        <w:rPr>
          <w:sz w:val="24"/>
        </w:rPr>
      </w:pPr>
      <w:r w:rsidRPr="007A5B45">
        <w:rPr>
          <w:sz w:val="24"/>
          <w:lang w:val="pl-PL"/>
        </w:rPr>
        <w:t>Ponadto zgodnie z art. 18 MPPoiP, art. 9 EKPC oraz zobowiązaniami OBWE dot. wolności religii lub wyznania,</w:t>
      </w:r>
      <w:r w:rsidRPr="007A5B45">
        <w:rPr>
          <w:position w:val="11"/>
          <w:sz w:val="16"/>
          <w:lang w:val="pl-PL"/>
        </w:rPr>
        <w:t xml:space="preserve">46 </w:t>
      </w:r>
      <w:r w:rsidRPr="007A5B45">
        <w:rPr>
          <w:sz w:val="24"/>
          <w:lang w:val="pl-PL"/>
        </w:rPr>
        <w:t xml:space="preserve">państwo ma obowiązek poszanowania, promowania i ułatwiania wykonywania prawa do wolności religii lub wyznania i nie może stosować dyskryminacji.  </w:t>
      </w:r>
      <w:r>
        <w:rPr>
          <w:sz w:val="24"/>
        </w:rPr>
        <w:t>Europejski  Trybunał  Praw  Człowieka  stwierdza  w  szczególności,</w:t>
      </w:r>
      <w:r>
        <w:rPr>
          <w:spacing w:val="14"/>
          <w:sz w:val="24"/>
        </w:rPr>
        <w:t xml:space="preserve"> </w:t>
      </w:r>
      <w:r>
        <w:rPr>
          <w:sz w:val="24"/>
        </w:rPr>
        <w:t>że</w:t>
      </w:r>
    </w:p>
    <w:p w:rsidR="000D4DE0" w:rsidRPr="007A5B45" w:rsidRDefault="00406522">
      <w:pPr>
        <w:spacing w:before="5" w:line="276" w:lineRule="exact"/>
        <w:ind w:left="685" w:right="115"/>
        <w:jc w:val="both"/>
        <w:rPr>
          <w:sz w:val="16"/>
          <w:lang w:val="pl-PL"/>
        </w:rPr>
      </w:pPr>
      <w:r w:rsidRPr="007A5B45">
        <w:rPr>
          <w:sz w:val="24"/>
          <w:lang w:val="pl-PL"/>
        </w:rPr>
        <w:t xml:space="preserve">„państwo ma obowiązek zachowania </w:t>
      </w:r>
      <w:r w:rsidRPr="007A5B45">
        <w:rPr>
          <w:i/>
          <w:sz w:val="24"/>
          <w:lang w:val="pl-PL"/>
        </w:rPr>
        <w:t xml:space="preserve">neutralności i bezstronności w wykonywaniu swojej władzy regulacyjnej </w:t>
      </w:r>
      <w:r w:rsidRPr="007A5B45">
        <w:rPr>
          <w:sz w:val="24"/>
          <w:lang w:val="pl-PL"/>
        </w:rPr>
        <w:t>oraz w stosunkach z poszczególnymi religiami, wyznaniami i przekonaniami”, gdyż ma to kluczowe znaczenie dla „zachowania pluralizmu i właściwego funkcjonowania</w:t>
      </w:r>
      <w:r w:rsidRPr="007A5B45">
        <w:rPr>
          <w:spacing w:val="-3"/>
          <w:sz w:val="24"/>
          <w:lang w:val="pl-PL"/>
        </w:rPr>
        <w:t xml:space="preserve"> </w:t>
      </w:r>
      <w:r w:rsidRPr="007A5B45">
        <w:rPr>
          <w:sz w:val="24"/>
          <w:lang w:val="pl-PL"/>
        </w:rPr>
        <w:t>demokracji”.</w:t>
      </w:r>
      <w:r w:rsidRPr="007A5B45">
        <w:rPr>
          <w:position w:val="11"/>
          <w:sz w:val="16"/>
          <w:lang w:val="pl-PL"/>
        </w:rPr>
        <w:t>47</w:t>
      </w:r>
    </w:p>
    <w:p w:rsidR="000D4DE0" w:rsidRPr="007A5B45" w:rsidRDefault="00406522">
      <w:pPr>
        <w:pStyle w:val="Akapitzlist"/>
        <w:numPr>
          <w:ilvl w:val="0"/>
          <w:numId w:val="6"/>
        </w:numPr>
        <w:tabs>
          <w:tab w:val="left" w:pos="686"/>
        </w:tabs>
        <w:spacing w:before="116"/>
        <w:ind w:right="120"/>
        <w:jc w:val="both"/>
        <w:rPr>
          <w:sz w:val="24"/>
          <w:lang w:val="pl-PL"/>
        </w:rPr>
      </w:pPr>
      <w:r w:rsidRPr="007A5B45">
        <w:rPr>
          <w:sz w:val="24"/>
          <w:lang w:val="pl-PL"/>
        </w:rPr>
        <w:t xml:space="preserve">Ponadto w art. 23 ust. 1 stanowi się, że Narodowy Instytut zarządza programami wspierania rozwoju społeczeństwa obywatelskiego, realizując zadania, o których </w:t>
      </w:r>
      <w:r w:rsidRPr="007A5B45">
        <w:rPr>
          <w:spacing w:val="3"/>
          <w:sz w:val="24"/>
          <w:lang w:val="pl-PL"/>
        </w:rPr>
        <w:t xml:space="preserve"> </w:t>
      </w:r>
      <w:r w:rsidRPr="007A5B45">
        <w:rPr>
          <w:sz w:val="24"/>
          <w:lang w:val="pl-PL"/>
        </w:rPr>
        <w:t>mowa</w:t>
      </w:r>
    </w:p>
    <w:p w:rsidR="000D4DE0" w:rsidRPr="007A5B45" w:rsidRDefault="007A5B45">
      <w:pPr>
        <w:pStyle w:val="Tekstpodstawowy"/>
        <w:spacing w:before="7"/>
        <w:rPr>
          <w:sz w:val="11"/>
          <w:lang w:val="pl-PL"/>
        </w:rPr>
      </w:pPr>
      <w:r>
        <w:rPr>
          <w:noProof/>
          <w:lang w:val="pl-PL" w:eastAsia="pl-PL"/>
        </w:rPr>
        <mc:AlternateContent>
          <mc:Choice Requires="wps">
            <w:drawing>
              <wp:anchor distT="0" distB="0" distL="0" distR="0" simplePos="0" relativeHeight="1360" behindDoc="0" locked="0" layoutInCell="1" allowOverlap="1">
                <wp:simplePos x="0" y="0"/>
                <wp:positionH relativeFrom="page">
                  <wp:posOffset>901065</wp:posOffset>
                </wp:positionH>
                <wp:positionV relativeFrom="paragraph">
                  <wp:posOffset>114300</wp:posOffset>
                </wp:positionV>
                <wp:extent cx="1828800" cy="0"/>
                <wp:effectExtent l="5715" t="8890" r="13335" b="10160"/>
                <wp:wrapTopAndBottom/>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D188ABB" id="Line 12"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9pt" to="214.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" strokeweight=".72pt">
                <w10:wrap type="topAndBottom" anchorx="page"/>
              </v:line>
            </w:pict>
          </mc:Fallback>
        </mc:AlternateContent>
      </w:r>
    </w:p>
    <w:p w:rsidR="000D4DE0" w:rsidRPr="007A5B45" w:rsidRDefault="00406522">
      <w:pPr>
        <w:spacing w:before="42" w:line="254" w:lineRule="auto"/>
        <w:ind w:left="402" w:hanging="284"/>
        <w:rPr>
          <w:sz w:val="16"/>
          <w:lang w:val="pl-PL"/>
        </w:rPr>
      </w:pPr>
      <w:r w:rsidRPr="007A5B45">
        <w:rPr>
          <w:position w:val="9"/>
          <w:sz w:val="13"/>
          <w:lang w:val="pl-PL"/>
        </w:rPr>
        <w:t xml:space="preserve">46 </w:t>
      </w:r>
      <w:r w:rsidRPr="007A5B45">
        <w:rPr>
          <w:sz w:val="16"/>
          <w:lang w:val="pl-PL"/>
        </w:rPr>
        <w:t>Zobacz w szczególności, Dokument Wiedeński OBWE (1989), pkt. 11 oraz 16-17, &lt;</w:t>
      </w:r>
      <w:hyperlink r:id="rId62">
        <w:r w:rsidRPr="007A5B45">
          <w:rPr>
            <w:sz w:val="16"/>
            <w:lang w:val="pl-PL"/>
          </w:rPr>
          <w:t>http://www.osce.org/mc/40881</w:t>
        </w:r>
      </w:hyperlink>
      <w:r w:rsidRPr="007A5B45">
        <w:rPr>
          <w:sz w:val="16"/>
          <w:lang w:val="pl-PL"/>
        </w:rPr>
        <w:t>&gt; oraz Dokument Kopenhaski OBWE (1990), pkt. 9.4, &lt;</w:t>
      </w:r>
      <w:hyperlink r:id="rId63">
        <w:r w:rsidRPr="007A5B45">
          <w:rPr>
            <w:sz w:val="16"/>
            <w:lang w:val="pl-PL"/>
          </w:rPr>
          <w:t>http://www.osce.org/fr/odihr/elections/14304</w:t>
        </w:r>
      </w:hyperlink>
      <w:r w:rsidRPr="007A5B45">
        <w:rPr>
          <w:sz w:val="16"/>
          <w:lang w:val="pl-PL"/>
        </w:rPr>
        <w:t>&gt;.</w:t>
      </w:r>
    </w:p>
    <w:p w:rsidR="000D4DE0" w:rsidRPr="007A5B45" w:rsidRDefault="00406522">
      <w:pPr>
        <w:spacing w:line="173" w:lineRule="exact"/>
        <w:ind w:left="118"/>
        <w:rPr>
          <w:sz w:val="16"/>
          <w:lang w:val="pl-PL"/>
        </w:rPr>
      </w:pPr>
      <w:r w:rsidRPr="007A5B45">
        <w:rPr>
          <w:position w:val="7"/>
          <w:sz w:val="10"/>
          <w:lang w:val="pl-PL"/>
        </w:rPr>
        <w:t xml:space="preserve">47               </w:t>
      </w:r>
      <w:r w:rsidRPr="007A5B45">
        <w:rPr>
          <w:sz w:val="16"/>
          <w:lang w:val="pl-PL"/>
        </w:rPr>
        <w:t>ECtHR [ETPC]</w:t>
      </w:r>
      <w:r w:rsidRPr="007A5B45">
        <w:rPr>
          <w:i/>
          <w:sz w:val="16"/>
          <w:lang w:val="pl-PL"/>
        </w:rPr>
        <w:t xml:space="preserve">, Supreme Holy Council of the Muslim Community v. Bulgaria  </w:t>
      </w:r>
      <w:r w:rsidRPr="007A5B45">
        <w:rPr>
          <w:sz w:val="16"/>
          <w:lang w:val="pl-PL"/>
        </w:rPr>
        <w:t>[„Najwyższa Święta Rada Wspólnoty Muzułmańskiej</w:t>
      </w:r>
    </w:p>
    <w:p w:rsidR="000D4DE0" w:rsidRPr="007A5B45" w:rsidRDefault="00406522">
      <w:pPr>
        <w:spacing w:line="183" w:lineRule="exact"/>
        <w:ind w:left="402"/>
        <w:rPr>
          <w:sz w:val="16"/>
          <w:lang w:val="pl-PL"/>
        </w:rPr>
      </w:pPr>
      <w:r w:rsidRPr="007A5B45">
        <w:rPr>
          <w:sz w:val="16"/>
          <w:lang w:val="pl-PL"/>
        </w:rPr>
        <w:t>przeciwko Bułgarii”] (skarga nr 39023/97, wyrok z 16 grudnia 2004 r.), pkt 93, &lt;</w:t>
      </w:r>
      <w:hyperlink r:id="rId64">
        <w:r w:rsidRPr="007A5B45">
          <w:rPr>
            <w:color w:val="0000FF"/>
            <w:sz w:val="16"/>
            <w:u w:val="single" w:color="0000FF"/>
            <w:lang w:val="pl-PL"/>
          </w:rPr>
          <w:t>http://hudoc.echr.coe.int/eng?i=001-67795</w:t>
        </w:r>
      </w:hyperlink>
      <w:r w:rsidRPr="007A5B45">
        <w:rPr>
          <w:sz w:val="16"/>
          <w:lang w:val="pl-PL"/>
        </w:rPr>
        <w:t>&gt;.</w:t>
      </w:r>
    </w:p>
    <w:p w:rsidR="000D4DE0" w:rsidRPr="007A5B45" w:rsidRDefault="000D4DE0">
      <w:pPr>
        <w:spacing w:line="183" w:lineRule="exact"/>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pStyle w:val="Tekstpodstawowy"/>
        <w:spacing w:before="94" w:line="276" w:lineRule="exact"/>
        <w:ind w:left="685" w:right="112"/>
        <w:jc w:val="both"/>
        <w:rPr>
          <w:lang w:val="pl-PL"/>
        </w:rPr>
      </w:pPr>
      <w:r w:rsidRPr="007A5B45">
        <w:rPr>
          <w:lang w:val="pl-PL"/>
        </w:rPr>
        <w:t xml:space="preserve">w art. 24. Oznacza to, że Narodowy Instytut będzie w szczególności wspierać organizacje społeczeństwa obywatelskiego, które prowadzą działania związane z upowszechnianiem „zakorzenionej w chrześcijańskim dziedzictwie tradycji […], pielęgnowanie[m] polskości oraz rozwoj[em] świadomości narodowej […]”. Może to implikować, że stowarzyszenia koncentrujące się na tych kwestiach mogą być traktowane w sposób uprzywilejowany w odróżnieniu od innych społeczności religijnych bądź wyznaniowych, co jest </w:t>
      </w:r>
      <w:r w:rsidRPr="007A5B45">
        <w:rPr>
          <w:i/>
          <w:lang w:val="pl-PL"/>
        </w:rPr>
        <w:t xml:space="preserve">prima facie </w:t>
      </w:r>
      <w:r w:rsidRPr="007A5B45">
        <w:rPr>
          <w:lang w:val="pl-PL"/>
        </w:rPr>
        <w:t>dyskryminujące, gdyż przepis ten nie wydaje się służyć uzasadnionemu celowi ani też mieć innego obiektywnego i racjonalnego uzasadnienia, a także stanowiące ingerencję w wolność religii lub wyznania społeczności lub organizacji religijnych bądź wyznaniowych.</w:t>
      </w:r>
      <w:r w:rsidRPr="007A5B45">
        <w:rPr>
          <w:position w:val="11"/>
          <w:sz w:val="16"/>
          <w:lang w:val="pl-PL"/>
        </w:rPr>
        <w:t xml:space="preserve">48 </w:t>
      </w:r>
      <w:r w:rsidRPr="007A5B45">
        <w:rPr>
          <w:lang w:val="pl-PL"/>
        </w:rPr>
        <w:t>Jak stwierdzono w „Wytycznych w sprawie wolności zrzeszania się”, kryteria określania poziomu finansowania ze środków publicznych dostępnych dla każdego stowarzyszenia</w:t>
      </w:r>
    </w:p>
    <w:p w:rsidR="000D4DE0" w:rsidRPr="007A5B45" w:rsidRDefault="00406522">
      <w:pPr>
        <w:pStyle w:val="Tekstpodstawowy"/>
        <w:spacing w:line="276" w:lineRule="exact"/>
        <w:ind w:left="685" w:right="112"/>
        <w:jc w:val="both"/>
        <w:rPr>
          <w:lang w:val="pl-PL"/>
        </w:rPr>
      </w:pPr>
      <w:r w:rsidRPr="007A5B45">
        <w:rPr>
          <w:lang w:val="pl-PL"/>
        </w:rPr>
        <w:t>muszą być obiektywne i niedyskryminacyjne.</w:t>
      </w:r>
      <w:r w:rsidRPr="007A5B45">
        <w:rPr>
          <w:position w:val="11"/>
          <w:sz w:val="16"/>
          <w:lang w:val="pl-PL"/>
        </w:rPr>
        <w:t xml:space="preserve">49 </w:t>
      </w:r>
      <w:r w:rsidRPr="007A5B45">
        <w:rPr>
          <w:lang w:val="pl-PL"/>
        </w:rPr>
        <w:t>Co do zasady przy zapewnianiu  wsparcia ze strony państwa nie powinna występować dyskryminacja przeciwko stowarzyszeniom ze względu na obszary ich działania,</w:t>
      </w:r>
      <w:r w:rsidRPr="007A5B45">
        <w:rPr>
          <w:position w:val="11"/>
          <w:sz w:val="16"/>
          <w:lang w:val="pl-PL"/>
        </w:rPr>
        <w:t xml:space="preserve">50 </w:t>
      </w:r>
      <w:r w:rsidRPr="007A5B45">
        <w:rPr>
          <w:lang w:val="pl-PL"/>
        </w:rPr>
        <w:t>chociaż może istnieć uzasadniona potrzeba wspierania stowarzyszeń, które zajmują się pewnymi kwestiami leżącymi w interesie publicznym</w:t>
      </w:r>
      <w:r w:rsidRPr="007A5B45">
        <w:rPr>
          <w:position w:val="11"/>
          <w:sz w:val="16"/>
          <w:lang w:val="pl-PL"/>
        </w:rPr>
        <w:t xml:space="preserve">51  </w:t>
      </w:r>
      <w:r w:rsidRPr="007A5B45">
        <w:rPr>
          <w:lang w:val="pl-PL"/>
        </w:rPr>
        <w:t>(zob. pkt 51-52 poniżej). Ponadto sformułowanie</w:t>
      </w:r>
      <w:r w:rsidRPr="007A5B45">
        <w:rPr>
          <w:spacing w:val="-15"/>
          <w:lang w:val="pl-PL"/>
        </w:rPr>
        <w:t xml:space="preserve"> </w:t>
      </w:r>
      <w:r w:rsidRPr="007A5B45">
        <w:rPr>
          <w:lang w:val="pl-PL"/>
        </w:rPr>
        <w:t>art.</w:t>
      </w:r>
    </w:p>
    <w:p w:rsidR="000D4DE0" w:rsidRPr="007A5B45" w:rsidRDefault="00406522">
      <w:pPr>
        <w:pStyle w:val="Tekstpodstawowy"/>
        <w:ind w:left="685" w:right="120"/>
        <w:jc w:val="both"/>
        <w:rPr>
          <w:lang w:val="pl-PL"/>
        </w:rPr>
      </w:pPr>
      <w:r w:rsidRPr="007A5B45">
        <w:rPr>
          <w:lang w:val="pl-PL"/>
        </w:rPr>
        <w:t>24 ust. 3 pkt 4 mogłoby sugerować, że Narodowy Instytut może nie przyznawać priorytetu działalności związanej z ochroną praw mniejszości narodowych, cudzoziemców, bezpaństwowców, uchodźców, migrantów itp.</w:t>
      </w:r>
    </w:p>
    <w:p w:rsidR="000D4DE0" w:rsidRPr="007A5B45" w:rsidRDefault="00406522">
      <w:pPr>
        <w:pStyle w:val="Akapitzlist"/>
        <w:numPr>
          <w:ilvl w:val="0"/>
          <w:numId w:val="6"/>
        </w:numPr>
        <w:tabs>
          <w:tab w:val="left" w:pos="686"/>
        </w:tabs>
        <w:spacing w:before="128"/>
        <w:ind w:right="116"/>
        <w:jc w:val="both"/>
        <w:rPr>
          <w:b/>
          <w:sz w:val="24"/>
          <w:lang w:val="pl-PL"/>
        </w:rPr>
      </w:pPr>
      <w:r w:rsidRPr="007A5B45">
        <w:rPr>
          <w:b/>
          <w:sz w:val="24"/>
          <w:lang w:val="pl-PL"/>
        </w:rPr>
        <w:t>W związku z powyższym, a także w celu uniknięcia nieporozumień, zaleca się przeformułowanie art. 24 ust. 3 pkt 4 Projektu Ustawy w celu rozszerzenia jego zakresu na dziedzictwo kulturalne ogólnie, bez ograniczania go do wyłącznie jednego dziedzictwa religijnego i pochodzenia narodowego, przy jednoczesnym podkreśleniu wagi tolerancji, współistnienia i równego</w:t>
      </w:r>
      <w:r w:rsidRPr="007A5B45">
        <w:rPr>
          <w:b/>
          <w:spacing w:val="-9"/>
          <w:sz w:val="24"/>
          <w:lang w:val="pl-PL"/>
        </w:rPr>
        <w:t xml:space="preserve"> </w:t>
      </w:r>
      <w:r w:rsidRPr="007A5B45">
        <w:rPr>
          <w:b/>
          <w:sz w:val="24"/>
          <w:lang w:val="pl-PL"/>
        </w:rPr>
        <w:t>traktowania.</w:t>
      </w:r>
    </w:p>
    <w:p w:rsidR="000D4DE0" w:rsidRPr="007A5B45" w:rsidRDefault="00406522">
      <w:pPr>
        <w:pStyle w:val="Akapitzlist"/>
        <w:numPr>
          <w:ilvl w:val="0"/>
          <w:numId w:val="6"/>
        </w:numPr>
        <w:tabs>
          <w:tab w:val="left" w:pos="686"/>
        </w:tabs>
        <w:spacing w:before="117" w:line="276" w:lineRule="exact"/>
        <w:ind w:right="114"/>
        <w:jc w:val="both"/>
        <w:rPr>
          <w:sz w:val="24"/>
          <w:lang w:val="pl-PL"/>
        </w:rPr>
      </w:pPr>
      <w:r w:rsidRPr="007A5B45">
        <w:rPr>
          <w:sz w:val="24"/>
          <w:lang w:val="pl-PL"/>
        </w:rPr>
        <w:t>Jednocześnie w międzynarodowych i regionalnych standardach oraz zaleceniach stwierdza się, że państwa powinny zapewnić wsparcie finansowe również stowarzyszeniom, których działania wnoszą wkład w osiąganie celów zapisanych w międzynarodowych lub regionalnych instrumentach prawnych. Dotyczy to np. stowarzyszeń, które edukują kobiety na temat ich praw oraz pomagają im uzyskać ochronę prawną przed naruszeniami ich prawa do równego i niedyskryminacyjnego traktowania,</w:t>
      </w:r>
      <w:r w:rsidRPr="007A5B45">
        <w:rPr>
          <w:position w:val="11"/>
          <w:sz w:val="16"/>
          <w:lang w:val="pl-PL"/>
        </w:rPr>
        <w:t xml:space="preserve">52 </w:t>
      </w:r>
      <w:r w:rsidRPr="007A5B45">
        <w:rPr>
          <w:sz w:val="24"/>
          <w:lang w:val="pl-PL"/>
        </w:rPr>
        <w:t>działają na rzecz zapobiegania przemocy wobec kobiet i przemocy domowej oraz zwalczania jej (w tym przez zapewnienie schronienia i wsparcie dla rehabilitacji),</w:t>
      </w:r>
      <w:r w:rsidRPr="007A5B45">
        <w:rPr>
          <w:position w:val="11"/>
          <w:sz w:val="16"/>
          <w:lang w:val="pl-PL"/>
        </w:rPr>
        <w:t xml:space="preserve">53 </w:t>
      </w:r>
      <w:r w:rsidRPr="007A5B45">
        <w:rPr>
          <w:sz w:val="24"/>
          <w:lang w:val="pl-PL"/>
        </w:rPr>
        <w:t>pracują z kobietami, które padły ofiarą handlu ludźmi, w celu ułatwienia ich rehabilitacji i reintegracji,</w:t>
      </w:r>
      <w:r w:rsidRPr="007A5B45">
        <w:rPr>
          <w:position w:val="11"/>
          <w:sz w:val="16"/>
          <w:lang w:val="pl-PL"/>
        </w:rPr>
        <w:t xml:space="preserve">54  </w:t>
      </w:r>
      <w:r w:rsidRPr="007A5B45">
        <w:rPr>
          <w:sz w:val="24"/>
          <w:lang w:val="pl-PL"/>
        </w:rPr>
        <w:t>ułatwiają kobietom dostęp do wymiaru</w:t>
      </w:r>
      <w:r w:rsidRPr="007A5B45">
        <w:rPr>
          <w:spacing w:val="-17"/>
          <w:sz w:val="24"/>
          <w:lang w:val="pl-PL"/>
        </w:rPr>
        <w:t xml:space="preserve"> </w:t>
      </w:r>
      <w:r w:rsidRPr="007A5B45">
        <w:rPr>
          <w:sz w:val="24"/>
          <w:lang w:val="pl-PL"/>
        </w:rPr>
        <w:t>sprawiedliwości,</w:t>
      </w:r>
    </w:p>
    <w:p w:rsidR="000D4DE0" w:rsidRPr="007A5B45" w:rsidRDefault="007A5B45">
      <w:pPr>
        <w:pStyle w:val="Tekstpodstawowy"/>
        <w:spacing w:before="2"/>
        <w:rPr>
          <w:sz w:val="12"/>
          <w:lang w:val="pl-PL"/>
        </w:rPr>
      </w:pPr>
      <w:r>
        <w:rPr>
          <w:noProof/>
          <w:lang w:val="pl-PL" w:eastAsia="pl-PL"/>
        </w:rPr>
        <mc:AlternateContent>
          <mc:Choice Requires="wps">
            <w:drawing>
              <wp:anchor distT="0" distB="0" distL="0" distR="0" simplePos="0" relativeHeight="1384" behindDoc="0" locked="0" layoutInCell="1" allowOverlap="1">
                <wp:simplePos x="0" y="0"/>
                <wp:positionH relativeFrom="page">
                  <wp:posOffset>901065</wp:posOffset>
                </wp:positionH>
                <wp:positionV relativeFrom="paragraph">
                  <wp:posOffset>118745</wp:posOffset>
                </wp:positionV>
                <wp:extent cx="1828800" cy="0"/>
                <wp:effectExtent l="5715" t="5080" r="13335" b="1397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537BDA3" id="Line 11" o:spid="_x0000_s1026"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9.35pt" to="21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" strokeweight=".72pt">
                <w10:wrap type="topAndBottom" anchorx="page"/>
              </v:line>
            </w:pict>
          </mc:Fallback>
        </mc:AlternateContent>
      </w:r>
    </w:p>
    <w:p w:rsidR="000D4DE0" w:rsidRPr="007A5B45" w:rsidRDefault="00406522">
      <w:pPr>
        <w:spacing w:before="54" w:line="191" w:lineRule="exact"/>
        <w:ind w:left="118"/>
        <w:rPr>
          <w:sz w:val="16"/>
          <w:lang w:val="pl-PL"/>
        </w:rPr>
      </w:pPr>
      <w:r w:rsidRPr="007A5B45">
        <w:rPr>
          <w:position w:val="7"/>
          <w:sz w:val="10"/>
          <w:lang w:val="pl-PL"/>
        </w:rPr>
        <w:t xml:space="preserve">48     </w:t>
      </w:r>
      <w:r w:rsidRPr="007A5B45">
        <w:rPr>
          <w:sz w:val="16"/>
          <w:lang w:val="pl-PL"/>
        </w:rPr>
        <w:t xml:space="preserve">Zob. </w:t>
      </w:r>
      <w:r w:rsidRPr="007A5B45">
        <w:rPr>
          <w:i/>
          <w:sz w:val="16"/>
          <w:lang w:val="pl-PL"/>
        </w:rPr>
        <w:t>op. cit.</w:t>
      </w:r>
      <w:r w:rsidRPr="007A5B45">
        <w:rPr>
          <w:sz w:val="16"/>
          <w:lang w:val="pl-PL"/>
        </w:rPr>
        <w:t>, przypis 3, pkt 93–94, 96 i 123 („Wytyczne z 2015 r. w sprawie wolności zrzeszania się”).</w:t>
      </w:r>
    </w:p>
    <w:p w:rsidR="000D4DE0" w:rsidRPr="007A5B45" w:rsidRDefault="00406522">
      <w:pPr>
        <w:ind w:left="402" w:right="110" w:hanging="284"/>
        <w:jc w:val="both"/>
        <w:rPr>
          <w:sz w:val="16"/>
          <w:lang w:val="pl-PL"/>
        </w:rPr>
      </w:pPr>
      <w:r w:rsidRPr="007A5B45">
        <w:rPr>
          <w:position w:val="7"/>
          <w:sz w:val="10"/>
          <w:lang w:val="pl-PL"/>
        </w:rPr>
        <w:t xml:space="preserve">49 </w:t>
      </w:r>
      <w:r w:rsidRPr="007A5B45">
        <w:rPr>
          <w:i/>
          <w:sz w:val="16"/>
          <w:lang w:val="pl-PL"/>
        </w:rPr>
        <w:t>Ibidem</w:t>
      </w:r>
      <w:r w:rsidRPr="007A5B45">
        <w:rPr>
          <w:sz w:val="16"/>
          <w:lang w:val="pl-PL"/>
        </w:rPr>
        <w:t xml:space="preserve">, pkt 208 („Wytyczne z 2015 r. w sprawie wolności zrzeszania się”). Zob. także Opublikowane przez OBWE/ODIHR-Komisję Wenecką </w:t>
      </w:r>
      <w:r w:rsidRPr="007A5B45">
        <w:rPr>
          <w:i/>
          <w:sz w:val="16"/>
          <w:lang w:val="pl-PL"/>
        </w:rPr>
        <w:t xml:space="preserve">Guidelines on the Legal Personality of Religious or Belief Communities </w:t>
      </w:r>
      <w:r w:rsidRPr="007A5B45">
        <w:rPr>
          <w:sz w:val="16"/>
          <w:lang w:val="pl-PL"/>
        </w:rPr>
        <w:t>[„Wytyczne dot. osobowości prawnej społeczności religijnych i wyznaniowych”] (2014), pkt. 38-42 &lt;</w:t>
      </w:r>
      <w:hyperlink r:id="rId65">
        <w:r w:rsidRPr="007A5B45">
          <w:rPr>
            <w:color w:val="0000FF"/>
            <w:sz w:val="16"/>
            <w:u w:val="single" w:color="0000FF"/>
            <w:lang w:val="pl-PL"/>
          </w:rPr>
          <w:t>http://www.osce.org/odihr/139046</w:t>
        </w:r>
      </w:hyperlink>
      <w:r w:rsidRPr="007A5B45">
        <w:rPr>
          <w:sz w:val="16"/>
          <w:lang w:val="pl-PL"/>
        </w:rPr>
        <w:t>&gt;.</w:t>
      </w:r>
    </w:p>
    <w:p w:rsidR="000D4DE0" w:rsidRPr="007A5B45" w:rsidRDefault="00406522">
      <w:pPr>
        <w:spacing w:before="7" w:line="178" w:lineRule="exact"/>
        <w:ind w:left="118"/>
        <w:rPr>
          <w:sz w:val="16"/>
          <w:lang w:val="pl-PL"/>
        </w:rPr>
      </w:pPr>
      <w:r w:rsidRPr="007A5B45">
        <w:rPr>
          <w:position w:val="7"/>
          <w:sz w:val="10"/>
          <w:lang w:val="pl-PL"/>
        </w:rPr>
        <w:t xml:space="preserve">50       </w:t>
      </w:r>
      <w:r w:rsidRPr="007A5B45">
        <w:rPr>
          <w:i/>
          <w:sz w:val="16"/>
          <w:lang w:val="pl-PL"/>
        </w:rPr>
        <w:t>Ibidem</w:t>
      </w:r>
      <w:r w:rsidRPr="007A5B45">
        <w:rPr>
          <w:sz w:val="16"/>
          <w:lang w:val="pl-PL"/>
        </w:rPr>
        <w:t>, pkt 210 („Wytyczne z 2015 r. w sprawie wolności zrzeszania się”).</w:t>
      </w:r>
    </w:p>
    <w:p w:rsidR="000D4DE0" w:rsidRPr="007A5B45" w:rsidRDefault="00406522">
      <w:pPr>
        <w:spacing w:line="184" w:lineRule="exact"/>
        <w:ind w:left="118"/>
        <w:rPr>
          <w:sz w:val="16"/>
          <w:lang w:val="pl-PL"/>
        </w:rPr>
      </w:pPr>
      <w:r w:rsidRPr="007A5B45">
        <w:rPr>
          <w:position w:val="7"/>
          <w:sz w:val="10"/>
          <w:lang w:val="pl-PL"/>
        </w:rPr>
        <w:t xml:space="preserve">51      </w:t>
      </w:r>
      <w:r w:rsidRPr="007A5B45">
        <w:rPr>
          <w:i/>
          <w:sz w:val="16"/>
          <w:lang w:val="pl-PL"/>
        </w:rPr>
        <w:t>Ibidem</w:t>
      </w:r>
      <w:r w:rsidRPr="007A5B45">
        <w:rPr>
          <w:sz w:val="16"/>
          <w:lang w:val="pl-PL"/>
        </w:rPr>
        <w:t>, pkt 96 i 204 („Wytyczne z 2015 r. w sprawie wolności zrzeszania się”).</w:t>
      </w:r>
    </w:p>
    <w:p w:rsidR="000D4DE0" w:rsidRDefault="00406522">
      <w:pPr>
        <w:spacing w:line="190" w:lineRule="exact"/>
        <w:ind w:left="118"/>
        <w:rPr>
          <w:i/>
          <w:sz w:val="16"/>
        </w:rPr>
      </w:pPr>
      <w:r>
        <w:rPr>
          <w:position w:val="7"/>
          <w:sz w:val="10"/>
        </w:rPr>
        <w:t xml:space="preserve">52       </w:t>
      </w:r>
      <w:r>
        <w:rPr>
          <w:sz w:val="16"/>
        </w:rPr>
        <w:t xml:space="preserve">Komitet ds. Likwidacji Dyskryminacji Kobiet, </w:t>
      </w:r>
      <w:r>
        <w:rPr>
          <w:i/>
          <w:sz w:val="16"/>
        </w:rPr>
        <w:t>General Recommendation No. 28 on the Core Obligations of States Parties under article</w:t>
      </w:r>
    </w:p>
    <w:p w:rsidR="000D4DE0" w:rsidRPr="007A5B45" w:rsidRDefault="00406522">
      <w:pPr>
        <w:ind w:left="402" w:right="116"/>
        <w:jc w:val="both"/>
        <w:rPr>
          <w:sz w:val="16"/>
          <w:lang w:val="pl-PL"/>
        </w:rPr>
      </w:pPr>
      <w:r w:rsidRPr="007A5B45">
        <w:rPr>
          <w:i/>
          <w:sz w:val="16"/>
          <w:lang w:val="pl-PL"/>
        </w:rPr>
        <w:t xml:space="preserve">2 of the Convention on the Elimination of All Forms of Discrimination against Women </w:t>
      </w:r>
      <w:r w:rsidRPr="007A5B45">
        <w:rPr>
          <w:sz w:val="16"/>
          <w:lang w:val="pl-PL"/>
        </w:rPr>
        <w:t>[„Zalecenie ogólne nr 28 dotyczące podstawowych obowiązków Państw-Stron na mocy art. 2 Konwencji w sprawie likwidacji wszelkich form dyskryminacji kobiet”], nr CEDAW/C/GC/28 z 16 grudnia 2010 r., pkt 34: „Państwa-Strony powinny wspierać finansowo niezależne stowarzyszenia i ośrodki zapewniające zasoby prawne kobietom w ramach swoich działań polegających na edukowaniu kobiet na temat ich praw do równości i udzielaniu im pomocy w uzyskaniu ochrony prawnej przed dyskryminacją”.</w:t>
      </w:r>
    </w:p>
    <w:p w:rsidR="000D4DE0" w:rsidRDefault="00406522">
      <w:pPr>
        <w:spacing w:line="182" w:lineRule="exact"/>
        <w:ind w:left="118"/>
        <w:rPr>
          <w:i/>
          <w:sz w:val="16"/>
        </w:rPr>
      </w:pPr>
      <w:r>
        <w:rPr>
          <w:position w:val="7"/>
          <w:sz w:val="10"/>
        </w:rPr>
        <w:t xml:space="preserve">53       </w:t>
      </w:r>
      <w:r>
        <w:rPr>
          <w:sz w:val="16"/>
        </w:rPr>
        <w:t xml:space="preserve">Council  of  Europe  [Rada  Europy],  </w:t>
      </w:r>
      <w:r>
        <w:rPr>
          <w:i/>
          <w:sz w:val="16"/>
        </w:rPr>
        <w:t>Convention  on  Preventing  and  Combating  Violence  Against  Women  and  Domestic  Violence</w:t>
      </w:r>
    </w:p>
    <w:p w:rsidR="000D4DE0" w:rsidRDefault="00406522">
      <w:pPr>
        <w:spacing w:before="1"/>
        <w:ind w:left="402" w:right="113"/>
        <w:jc w:val="both"/>
        <w:rPr>
          <w:sz w:val="16"/>
        </w:rPr>
      </w:pPr>
      <w:r w:rsidRPr="007A5B45">
        <w:rPr>
          <w:sz w:val="16"/>
          <w:lang w:val="pl-PL"/>
        </w:rPr>
        <w:t>[„Konwencja Rady Europy w sprawie zapobiegania i zwalczania przemocy wobec kobiet i przemocy domowej”] (Konwencja ze Stambułu)</w:t>
      </w:r>
      <w:r w:rsidRPr="007A5B45">
        <w:rPr>
          <w:i/>
          <w:sz w:val="16"/>
          <w:lang w:val="pl-PL"/>
        </w:rPr>
        <w:t xml:space="preserve">, </w:t>
      </w:r>
      <w:r w:rsidRPr="007A5B45">
        <w:rPr>
          <w:sz w:val="16"/>
          <w:lang w:val="pl-PL"/>
        </w:rPr>
        <w:t>12 kwietnia 2011 r., ETS 210, art. 8, &lt;</w:t>
      </w:r>
      <w:hyperlink r:id="rId66">
        <w:r w:rsidRPr="007A5B45">
          <w:rPr>
            <w:color w:val="0000FF"/>
            <w:sz w:val="16"/>
            <w:u w:val="single" w:color="0000FF"/>
            <w:lang w:val="pl-PL"/>
          </w:rPr>
          <w:t>http://www.coe.int/en/web/istanbul-convention/basic-texts</w:t>
        </w:r>
      </w:hyperlink>
      <w:r w:rsidRPr="007A5B45">
        <w:rPr>
          <w:sz w:val="16"/>
          <w:lang w:val="pl-PL"/>
        </w:rPr>
        <w:t xml:space="preserve">&gt;. </w:t>
      </w:r>
      <w:r>
        <w:rPr>
          <w:sz w:val="16"/>
        </w:rPr>
        <w:t>Konwencja ze Stambułu została ratyfikowana przez Rzeczpospolitą Polską w dniu 27 kwietnia 2015 r. i weszła w życie na jej terytorium w dniu 1 sierpnia 2015  r.</w:t>
      </w:r>
    </w:p>
    <w:p w:rsidR="000D4DE0" w:rsidRDefault="00406522">
      <w:pPr>
        <w:spacing w:before="4" w:line="182" w:lineRule="exact"/>
        <w:ind w:left="402" w:hanging="284"/>
        <w:rPr>
          <w:sz w:val="16"/>
        </w:rPr>
      </w:pPr>
      <w:r>
        <w:rPr>
          <w:position w:val="7"/>
          <w:sz w:val="10"/>
        </w:rPr>
        <w:t xml:space="preserve">54 </w:t>
      </w:r>
      <w:r>
        <w:rPr>
          <w:sz w:val="16"/>
        </w:rPr>
        <w:t xml:space="preserve">Zgromadzenie Generalne ONZ, </w:t>
      </w:r>
      <w:r>
        <w:rPr>
          <w:i/>
          <w:sz w:val="16"/>
        </w:rPr>
        <w:t xml:space="preserve">Protocol to Prevent, Suppress and Punish Trafficking in Persons Especially Women and Children supplementing the United Nations Convention against Transnational Organized Crime </w:t>
      </w:r>
      <w:r>
        <w:rPr>
          <w:sz w:val="16"/>
        </w:rPr>
        <w:t>[„Protokół o zapobieganiu, zwalczaniu oraz</w:t>
      </w:r>
    </w:p>
    <w:p w:rsidR="000D4DE0" w:rsidRDefault="000D4DE0">
      <w:pPr>
        <w:spacing w:line="182" w:lineRule="exact"/>
        <w:rPr>
          <w:sz w:val="16"/>
        </w:rPr>
        <w:sectPr w:rsidR="000D4DE0">
          <w:pgSz w:w="11910" w:h="16840"/>
          <w:pgMar w:top="1200" w:right="1300" w:bottom="940" w:left="1300" w:header="715" w:footer="758" w:gutter="0"/>
          <w:cols w:space="720"/>
        </w:sectPr>
      </w:pPr>
    </w:p>
    <w:p w:rsidR="000D4DE0" w:rsidRPr="007A5B45" w:rsidRDefault="00406522">
      <w:pPr>
        <w:pStyle w:val="Tekstpodstawowy"/>
        <w:spacing w:before="200" w:line="220" w:lineRule="auto"/>
        <w:ind w:left="685" w:right="115"/>
        <w:jc w:val="both"/>
        <w:rPr>
          <w:sz w:val="16"/>
          <w:lang w:val="pl-PL"/>
        </w:rPr>
      </w:pPr>
      <w:r w:rsidRPr="007A5B45">
        <w:rPr>
          <w:lang w:val="pl-PL"/>
        </w:rPr>
        <w:lastRenderedPageBreak/>
        <w:t>w tym przez zapewnienie pomocy prawnej,</w:t>
      </w:r>
      <w:r w:rsidRPr="007A5B45">
        <w:rPr>
          <w:position w:val="11"/>
          <w:sz w:val="16"/>
          <w:lang w:val="pl-PL"/>
        </w:rPr>
        <w:t xml:space="preserve">55 </w:t>
      </w:r>
      <w:r w:rsidRPr="007A5B45">
        <w:rPr>
          <w:lang w:val="pl-PL"/>
        </w:rPr>
        <w:t>a także pracują z grupami marginalizowanymi lub mniejszościowymi</w:t>
      </w:r>
      <w:r w:rsidRPr="007A5B45">
        <w:rPr>
          <w:rFonts w:ascii="Calibri" w:hAnsi="Calibri"/>
          <w:sz w:val="22"/>
          <w:lang w:val="pl-PL"/>
        </w:rPr>
        <w:t>.</w:t>
      </w:r>
      <w:r w:rsidRPr="007A5B45">
        <w:rPr>
          <w:position w:val="11"/>
          <w:sz w:val="16"/>
          <w:lang w:val="pl-PL"/>
        </w:rPr>
        <w:t xml:space="preserve">56 </w:t>
      </w:r>
      <w:r w:rsidRPr="007A5B45">
        <w:rPr>
          <w:lang w:val="pl-PL"/>
        </w:rPr>
        <w:t>W swoich najnowszych uwagach końcowych o Polsce z listopada 2016 r. Komitet Praw Człowieka ONZ uznał również, że te obszary te wymagają wzmożonych wysiłków.</w:t>
      </w:r>
      <w:r w:rsidRPr="007A5B45">
        <w:rPr>
          <w:position w:val="11"/>
          <w:sz w:val="16"/>
          <w:lang w:val="pl-PL"/>
        </w:rPr>
        <w:t>57</w:t>
      </w:r>
    </w:p>
    <w:p w:rsidR="000D4DE0" w:rsidRPr="007A5B45" w:rsidRDefault="00406522">
      <w:pPr>
        <w:pStyle w:val="Akapitzlist"/>
        <w:numPr>
          <w:ilvl w:val="0"/>
          <w:numId w:val="6"/>
        </w:numPr>
        <w:tabs>
          <w:tab w:val="left" w:pos="686"/>
        </w:tabs>
        <w:spacing w:before="126" w:line="276" w:lineRule="exact"/>
        <w:ind w:right="117"/>
        <w:jc w:val="both"/>
        <w:rPr>
          <w:sz w:val="24"/>
          <w:lang w:val="pl-PL"/>
        </w:rPr>
      </w:pPr>
      <w:r w:rsidRPr="007A5B45">
        <w:rPr>
          <w:sz w:val="24"/>
          <w:lang w:val="pl-PL"/>
        </w:rPr>
        <w:t>Warto także nadmienić, że w art. 29 Konwencji ONZ o prawach osób niepełnosprawnych (zwanej dalej „KPON”)</w:t>
      </w:r>
      <w:r w:rsidRPr="007A5B45">
        <w:rPr>
          <w:position w:val="10"/>
          <w:sz w:val="14"/>
          <w:lang w:val="pl-PL"/>
        </w:rPr>
        <w:t xml:space="preserve">58 </w:t>
      </w:r>
      <w:r w:rsidRPr="007A5B45">
        <w:rPr>
          <w:sz w:val="24"/>
          <w:lang w:val="pl-PL"/>
        </w:rPr>
        <w:t>podkreśla się kluczową rolę organizacji pozarządowych i stowarzyszeń w promowaniu środowiska, w którym osoby niepełnosprawne będą mogły efektywnie i w pełni uczestniczyć w kierowaniu sprawami publicznymi.</w:t>
      </w:r>
    </w:p>
    <w:p w:rsidR="000D4DE0" w:rsidRPr="007A5B45" w:rsidRDefault="00406522">
      <w:pPr>
        <w:pStyle w:val="Akapitzlist"/>
        <w:numPr>
          <w:ilvl w:val="0"/>
          <w:numId w:val="6"/>
        </w:numPr>
        <w:tabs>
          <w:tab w:val="left" w:pos="686"/>
        </w:tabs>
        <w:spacing w:before="116"/>
        <w:ind w:right="118"/>
        <w:jc w:val="both"/>
        <w:rPr>
          <w:sz w:val="24"/>
          <w:lang w:val="pl-PL"/>
        </w:rPr>
      </w:pPr>
      <w:r w:rsidRPr="007A5B45">
        <w:rPr>
          <w:sz w:val="24"/>
          <w:lang w:val="pl-PL"/>
        </w:rPr>
        <w:t xml:space="preserve">W związku z </w:t>
      </w:r>
      <w:r w:rsidRPr="007A5B45">
        <w:rPr>
          <w:spacing w:val="-2"/>
          <w:sz w:val="24"/>
          <w:lang w:val="pl-PL"/>
        </w:rPr>
        <w:t xml:space="preserve">tym </w:t>
      </w:r>
      <w:r w:rsidRPr="007A5B45">
        <w:rPr>
          <w:b/>
          <w:sz w:val="24"/>
          <w:lang w:val="pl-PL"/>
        </w:rPr>
        <w:t>autorzy projektu powinni rozważyć uzupełnienie art. 24 ust. 3 w sposób zapewniający wspieranie przez Narodowy Instytut również organizacji działających w tych obszarach</w:t>
      </w:r>
      <w:r w:rsidRPr="007A5B45">
        <w:rPr>
          <w:sz w:val="24"/>
          <w:lang w:val="pl-PL"/>
        </w:rPr>
        <w:t>. Warto podkreślić, że z art. 24 ust. 3 usunięto szczególnie pożądany zapis o zadaniach związanych z poszerzaniem zakresu i form wsparcia dla grup narażonych na ryzyko wykluczenia społecznego oraz włączeniem ich w procesy podejmowania decyzji. Autorów projektu zachęca się do rozważenia ponownego wprowadzenia tej formy</w:t>
      </w:r>
      <w:r w:rsidRPr="007A5B45">
        <w:rPr>
          <w:spacing w:val="-8"/>
          <w:sz w:val="24"/>
          <w:lang w:val="pl-PL"/>
        </w:rPr>
        <w:t xml:space="preserve"> </w:t>
      </w:r>
      <w:r w:rsidRPr="007A5B45">
        <w:rPr>
          <w:sz w:val="24"/>
          <w:lang w:val="pl-PL"/>
        </w:rPr>
        <w:t>wsparcia.</w:t>
      </w:r>
    </w:p>
    <w:p w:rsidR="000D4DE0" w:rsidRPr="007A5B45" w:rsidRDefault="000D4DE0">
      <w:pPr>
        <w:pStyle w:val="Tekstpodstawowy"/>
        <w:rPr>
          <w:sz w:val="26"/>
          <w:lang w:val="pl-PL"/>
        </w:rPr>
      </w:pPr>
    </w:p>
    <w:p w:rsidR="000D4DE0" w:rsidRPr="007A5B45" w:rsidRDefault="000D4DE0">
      <w:pPr>
        <w:pStyle w:val="Tekstpodstawowy"/>
        <w:spacing w:before="6"/>
        <w:rPr>
          <w:sz w:val="26"/>
          <w:lang w:val="pl-PL"/>
        </w:rPr>
      </w:pPr>
    </w:p>
    <w:p w:rsidR="000D4DE0" w:rsidRPr="007A5B45" w:rsidRDefault="00406522">
      <w:pPr>
        <w:pStyle w:val="Nagwek1"/>
        <w:tabs>
          <w:tab w:val="left" w:pos="1251"/>
          <w:tab w:val="left" w:pos="2927"/>
          <w:tab w:val="left" w:pos="4172"/>
          <w:tab w:val="left" w:pos="5669"/>
          <w:tab w:val="left" w:pos="5995"/>
          <w:tab w:val="left" w:pos="7895"/>
        </w:tabs>
        <w:ind w:left="1251" w:right="118" w:hanging="567"/>
        <w:jc w:val="left"/>
        <w:rPr>
          <w:lang w:val="pl-PL"/>
        </w:rPr>
      </w:pPr>
      <w:bookmarkStart w:id="11" w:name="_bookmark10"/>
      <w:bookmarkEnd w:id="11"/>
      <w:r w:rsidRPr="007A5B45">
        <w:rPr>
          <w:lang w:val="pl-PL"/>
        </w:rPr>
        <w:t>3.</w:t>
      </w:r>
      <w:r w:rsidRPr="007A5B45">
        <w:rPr>
          <w:lang w:val="pl-PL"/>
        </w:rPr>
        <w:tab/>
        <w:t>Kompetencje,</w:t>
      </w:r>
      <w:r w:rsidRPr="007A5B45">
        <w:rPr>
          <w:lang w:val="pl-PL"/>
        </w:rPr>
        <w:tab/>
        <w:t>struktura</w:t>
      </w:r>
      <w:r w:rsidRPr="007A5B45">
        <w:rPr>
          <w:lang w:val="pl-PL"/>
        </w:rPr>
        <w:tab/>
        <w:t>zarządzania</w:t>
      </w:r>
      <w:r w:rsidRPr="007A5B45">
        <w:rPr>
          <w:lang w:val="pl-PL"/>
        </w:rPr>
        <w:tab/>
        <w:t>i</w:t>
      </w:r>
      <w:r w:rsidRPr="007A5B45">
        <w:rPr>
          <w:lang w:val="pl-PL"/>
        </w:rPr>
        <w:tab/>
        <w:t>funkcjonowanie</w:t>
      </w:r>
      <w:r w:rsidRPr="007A5B45">
        <w:rPr>
          <w:lang w:val="pl-PL"/>
        </w:rPr>
        <w:tab/>
        <w:t>Narodowego Instytutu</w:t>
      </w:r>
    </w:p>
    <w:p w:rsidR="000D4DE0" w:rsidRPr="007A5B45" w:rsidRDefault="000D4DE0">
      <w:pPr>
        <w:pStyle w:val="Tekstpodstawowy"/>
        <w:spacing w:before="9"/>
        <w:rPr>
          <w:b/>
          <w:sz w:val="30"/>
          <w:lang w:val="pl-PL"/>
        </w:rPr>
      </w:pPr>
    </w:p>
    <w:p w:rsidR="000D4DE0" w:rsidRPr="007A5B45" w:rsidRDefault="00406522">
      <w:pPr>
        <w:pStyle w:val="Akapitzlist"/>
        <w:numPr>
          <w:ilvl w:val="0"/>
          <w:numId w:val="6"/>
        </w:numPr>
        <w:tabs>
          <w:tab w:val="left" w:pos="686"/>
        </w:tabs>
        <w:ind w:right="118"/>
        <w:jc w:val="both"/>
        <w:rPr>
          <w:sz w:val="24"/>
          <w:lang w:val="pl-PL"/>
        </w:rPr>
      </w:pPr>
      <w:r w:rsidRPr="007A5B45">
        <w:rPr>
          <w:sz w:val="24"/>
          <w:lang w:val="pl-PL"/>
        </w:rPr>
        <w:t xml:space="preserve">Należy zauważyć, że Projekt Ustawy nie zawiera ogólnych zasad określających sposób funkcjonowania Narodowego Instytutu i proces podejmowania decyzji w jego ramach. W </w:t>
      </w:r>
      <w:r w:rsidRPr="007A5B45">
        <w:rPr>
          <w:spacing w:val="-2"/>
          <w:sz w:val="24"/>
          <w:lang w:val="pl-PL"/>
        </w:rPr>
        <w:t xml:space="preserve">tym </w:t>
      </w:r>
      <w:r w:rsidRPr="007A5B45">
        <w:rPr>
          <w:sz w:val="24"/>
          <w:lang w:val="pl-PL"/>
        </w:rPr>
        <w:t xml:space="preserve">kontekście zauważa się, że Konstytucja Rzeczypospolitej Polskiej opiera się  </w:t>
      </w:r>
      <w:r w:rsidRPr="007A5B45">
        <w:rPr>
          <w:spacing w:val="43"/>
          <w:sz w:val="24"/>
          <w:lang w:val="pl-PL"/>
        </w:rPr>
        <w:t xml:space="preserve"> </w:t>
      </w:r>
      <w:r w:rsidRPr="007A5B45">
        <w:rPr>
          <w:sz w:val="24"/>
          <w:lang w:val="pl-PL"/>
        </w:rPr>
        <w:t>na</w:t>
      </w:r>
    </w:p>
    <w:p w:rsidR="000D4DE0" w:rsidRPr="007A5B45" w:rsidRDefault="00406522">
      <w:pPr>
        <w:pStyle w:val="Tekstpodstawowy"/>
        <w:ind w:left="685" w:right="115"/>
        <w:jc w:val="both"/>
        <w:rPr>
          <w:lang w:val="pl-PL"/>
        </w:rPr>
      </w:pPr>
      <w:r w:rsidRPr="007A5B45">
        <w:rPr>
          <w:lang w:val="pl-PL"/>
        </w:rPr>
        <w:t xml:space="preserve">„zasadzie pomocniczości umacniającej uprawnienia obywateli i ich wspólnot” (Preambuła), a także stwierdza się w niej, że „Rzeczpospolita Polska zapewnia wolność tworzenia i działania […] dobrowolnych zrzeszeń oraz fundacji” (art. 12). </w:t>
      </w:r>
      <w:r>
        <w:t>Ponadto w  art. 5 ust. 3 Ustawy z 2003 r. wskazano zasady kierujące współpracą między organami administracji publicznej a organizacjami pozarządowymi, tj. „</w:t>
      </w:r>
      <w:r>
        <w:rPr>
          <w:b/>
        </w:rPr>
        <w:t>zasad[y] pomocniczości, suwerenności stron, partnerstwa, efektywności, uczciwej konkurencji i jawności</w:t>
      </w:r>
      <w:r>
        <w:t xml:space="preserve">”. </w:t>
      </w:r>
      <w:r w:rsidRPr="007A5B45">
        <w:rPr>
          <w:lang w:val="pl-PL"/>
        </w:rPr>
        <w:t xml:space="preserve">Jeśli wskazane powyżej rekomendacje dotyczące stosowania przepisów Ustawy z </w:t>
      </w:r>
      <w:r w:rsidRPr="007A5B45">
        <w:rPr>
          <w:spacing w:val="32"/>
          <w:lang w:val="pl-PL"/>
        </w:rPr>
        <w:t xml:space="preserve"> </w:t>
      </w:r>
      <w:r w:rsidRPr="007A5B45">
        <w:rPr>
          <w:lang w:val="pl-PL"/>
        </w:rPr>
        <w:t>2003</w:t>
      </w:r>
    </w:p>
    <w:p w:rsidR="000D4DE0" w:rsidRPr="007A5B45" w:rsidRDefault="00406522">
      <w:pPr>
        <w:ind w:left="685" w:right="114"/>
        <w:jc w:val="both"/>
        <w:rPr>
          <w:b/>
          <w:sz w:val="24"/>
          <w:lang w:val="pl-PL"/>
        </w:rPr>
      </w:pPr>
      <w:r w:rsidRPr="007A5B45">
        <w:rPr>
          <w:sz w:val="24"/>
          <w:lang w:val="pl-PL"/>
        </w:rPr>
        <w:t xml:space="preserve">r. nie zostaną uwzględnione (zob. pkt. 35 powyżej), takie zasady można byłoby wyraźnie uwzględnić w Projekcie Ustawy, podobnie jak </w:t>
      </w:r>
      <w:r w:rsidRPr="007A5B45">
        <w:rPr>
          <w:b/>
          <w:sz w:val="24"/>
          <w:lang w:val="pl-PL"/>
        </w:rPr>
        <w:t>zasadę równego traktowania  i niedyskryminacji oraz poszanowania niezależności stowarzyszeń, które nie są obecnie uwzględnione w Ustawie z 2003 r. Zaleca się stosowne uzupełnienie Projektu</w:t>
      </w:r>
      <w:r w:rsidRPr="007A5B45">
        <w:rPr>
          <w:b/>
          <w:spacing w:val="-5"/>
          <w:sz w:val="24"/>
          <w:lang w:val="pl-PL"/>
        </w:rPr>
        <w:t xml:space="preserve"> </w:t>
      </w:r>
      <w:r w:rsidRPr="007A5B45">
        <w:rPr>
          <w:b/>
          <w:sz w:val="24"/>
          <w:lang w:val="pl-PL"/>
        </w:rPr>
        <w:t>Ustawy.</w:t>
      </w:r>
    </w:p>
    <w:p w:rsidR="000D4DE0" w:rsidRPr="007A5B45" w:rsidRDefault="000D4DE0">
      <w:pPr>
        <w:pStyle w:val="Tekstpodstawowy"/>
        <w:rPr>
          <w:b/>
          <w:sz w:val="20"/>
          <w:lang w:val="pl-PL"/>
        </w:rPr>
      </w:pPr>
    </w:p>
    <w:p w:rsidR="000D4DE0" w:rsidRPr="007A5B45" w:rsidRDefault="000D4DE0">
      <w:pPr>
        <w:pStyle w:val="Tekstpodstawowy"/>
        <w:rPr>
          <w:b/>
          <w:sz w:val="20"/>
          <w:lang w:val="pl-PL"/>
        </w:rPr>
      </w:pPr>
    </w:p>
    <w:p w:rsidR="000D4DE0" w:rsidRPr="007A5B45" w:rsidRDefault="000D4DE0">
      <w:pPr>
        <w:pStyle w:val="Tekstpodstawowy"/>
        <w:rPr>
          <w:b/>
          <w:sz w:val="20"/>
          <w:lang w:val="pl-PL"/>
        </w:rPr>
      </w:pPr>
    </w:p>
    <w:p w:rsidR="000D4DE0" w:rsidRPr="007A5B45" w:rsidRDefault="007A5B45">
      <w:pPr>
        <w:pStyle w:val="Tekstpodstawowy"/>
        <w:rPr>
          <w:b/>
          <w:sz w:val="28"/>
          <w:lang w:val="pl-PL"/>
        </w:rPr>
      </w:pPr>
      <w:r>
        <w:rPr>
          <w:noProof/>
          <w:lang w:val="pl-PL" w:eastAsia="pl-PL"/>
        </w:rPr>
        <mc:AlternateContent>
          <mc:Choice Requires="wps">
            <w:drawing>
              <wp:anchor distT="0" distB="0" distL="0" distR="0" simplePos="0" relativeHeight="1408" behindDoc="0" locked="0" layoutInCell="1" allowOverlap="1">
                <wp:simplePos x="0" y="0"/>
                <wp:positionH relativeFrom="page">
                  <wp:posOffset>901065</wp:posOffset>
                </wp:positionH>
                <wp:positionV relativeFrom="paragraph">
                  <wp:posOffset>234315</wp:posOffset>
                </wp:positionV>
                <wp:extent cx="5760085" cy="0"/>
                <wp:effectExtent l="5715" t="13970" r="6350" b="5080"/>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AE771F0" id="Line 10" o:spid="_x0000_s1026"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8.45pt" to="52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fLHgIAAEMEAAAOAAAAZHJzL2Uyb0RvYy54bWysU82O2jAQvlfqO1i+QxIaWI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" strokeweight=".72pt">
                <w10:wrap type="topAndBottom" anchorx="page"/>
              </v:line>
            </w:pict>
          </mc:Fallback>
        </mc:AlternateContent>
      </w:r>
    </w:p>
    <w:p w:rsidR="000D4DE0" w:rsidRDefault="00406522">
      <w:pPr>
        <w:spacing w:before="68"/>
        <w:ind w:left="402"/>
        <w:rPr>
          <w:sz w:val="16"/>
        </w:rPr>
      </w:pPr>
      <w:r w:rsidRPr="007A5B45">
        <w:rPr>
          <w:sz w:val="16"/>
          <w:lang w:val="pl-PL"/>
        </w:rPr>
        <w:t xml:space="preserve">karaniu za handel ludźmi, w szczególności kobietami i dziećmi, uzupełniający Konwencję Narodów Zjednoczonych przeciwko międzynarodowej  przestępczości  zorganizowanej”]  z  15  listopada  2000 r., Organizacja  Narodów  Zjednoczonych,  art.  </w:t>
      </w:r>
      <w:r>
        <w:rPr>
          <w:sz w:val="16"/>
        </w:rPr>
        <w:t>6,  9  i   10,</w:t>
      </w:r>
    </w:p>
    <w:p w:rsidR="000D4DE0" w:rsidRDefault="00AC00CA">
      <w:pPr>
        <w:spacing w:line="176" w:lineRule="exact"/>
        <w:ind w:left="402"/>
        <w:rPr>
          <w:sz w:val="16"/>
        </w:rPr>
      </w:pPr>
      <w:hyperlink r:id="rId67">
        <w:r w:rsidR="00406522">
          <w:rPr>
            <w:sz w:val="16"/>
          </w:rPr>
          <w:t>&lt;http://www.ohchr.org/EN/ProfessionalInterest/Pages/ProtocolTraffickingInPersons.aspx</w:t>
        </w:r>
      </w:hyperlink>
      <w:r w:rsidR="00406522">
        <w:rPr>
          <w:sz w:val="16"/>
        </w:rPr>
        <w:t>&gt;.</w:t>
      </w:r>
    </w:p>
    <w:p w:rsidR="000D4DE0" w:rsidRDefault="00406522">
      <w:pPr>
        <w:spacing w:before="10" w:line="184" w:lineRule="exact"/>
        <w:ind w:left="402" w:hanging="284"/>
        <w:rPr>
          <w:sz w:val="16"/>
        </w:rPr>
      </w:pPr>
      <w:r w:rsidRPr="007A5B45">
        <w:rPr>
          <w:position w:val="7"/>
          <w:sz w:val="10"/>
          <w:lang w:val="pl-PL"/>
        </w:rPr>
        <w:t xml:space="preserve">55 </w:t>
      </w:r>
      <w:r w:rsidRPr="007A5B45">
        <w:rPr>
          <w:sz w:val="16"/>
          <w:lang w:val="pl-PL"/>
        </w:rPr>
        <w:t xml:space="preserve">Zob. na przykład CEDAW [Komitet ds. </w:t>
      </w:r>
      <w:r>
        <w:rPr>
          <w:sz w:val="16"/>
        </w:rPr>
        <w:t xml:space="preserve">Likwidacji Dyskryminacji Kobiet], </w:t>
      </w:r>
      <w:r>
        <w:rPr>
          <w:i/>
          <w:sz w:val="16"/>
        </w:rPr>
        <w:t xml:space="preserve">Concluding Observations on Kazakhstan </w:t>
      </w:r>
      <w:r>
        <w:rPr>
          <w:sz w:val="16"/>
        </w:rPr>
        <w:t>[</w:t>
      </w:r>
      <w:r>
        <w:rPr>
          <w:i/>
          <w:sz w:val="16"/>
        </w:rPr>
        <w:t>„</w:t>
      </w:r>
      <w:r>
        <w:rPr>
          <w:sz w:val="16"/>
        </w:rPr>
        <w:t>Uwagi końcowe dotyczące Kazachstanu”], CEDAW/C/KAZ/CO/3-4, 10 marca 2014 r., pkt 13.</w:t>
      </w:r>
    </w:p>
    <w:p w:rsidR="000D4DE0" w:rsidRPr="007A5B45" w:rsidRDefault="00406522">
      <w:pPr>
        <w:spacing w:line="180" w:lineRule="exact"/>
        <w:ind w:left="118"/>
        <w:rPr>
          <w:sz w:val="16"/>
          <w:lang w:val="pl-PL"/>
        </w:rPr>
      </w:pPr>
      <w:r w:rsidRPr="007A5B45">
        <w:rPr>
          <w:position w:val="7"/>
          <w:sz w:val="10"/>
          <w:lang w:val="pl-PL"/>
        </w:rPr>
        <w:t xml:space="preserve">56      </w:t>
      </w:r>
      <w:r w:rsidRPr="007A5B45">
        <w:rPr>
          <w:sz w:val="16"/>
          <w:lang w:val="pl-PL"/>
        </w:rPr>
        <w:t xml:space="preserve">Zob. OSCE Copenhagen Document [„Dokument Kopenhaski OBWE”] (1990), pkt 30. Zob. też </w:t>
      </w:r>
      <w:r w:rsidRPr="007A5B45">
        <w:rPr>
          <w:i/>
          <w:sz w:val="16"/>
          <w:lang w:val="pl-PL"/>
        </w:rPr>
        <w:t>op. cit.</w:t>
      </w:r>
      <w:r w:rsidRPr="007A5B45">
        <w:rPr>
          <w:sz w:val="16"/>
          <w:lang w:val="pl-PL"/>
        </w:rPr>
        <w:t>, przypis 3, pkt 204 („Wytyczne z</w:t>
      </w:r>
    </w:p>
    <w:p w:rsidR="000D4DE0" w:rsidRPr="007A5B45" w:rsidRDefault="00406522">
      <w:pPr>
        <w:spacing w:before="1" w:line="177" w:lineRule="exact"/>
        <w:ind w:left="402"/>
        <w:rPr>
          <w:sz w:val="16"/>
          <w:lang w:val="pl-PL"/>
        </w:rPr>
      </w:pPr>
      <w:r w:rsidRPr="007A5B45">
        <w:rPr>
          <w:sz w:val="16"/>
          <w:lang w:val="pl-PL"/>
        </w:rPr>
        <w:t>2015 r. w sprawie wolności zrzeszania się”).</w:t>
      </w:r>
    </w:p>
    <w:p w:rsidR="000D4DE0" w:rsidRPr="007A5B45" w:rsidRDefault="00406522">
      <w:pPr>
        <w:tabs>
          <w:tab w:val="left" w:pos="1222"/>
          <w:tab w:val="left" w:pos="2104"/>
          <w:tab w:val="left" w:pos="2569"/>
          <w:tab w:val="left" w:pos="3698"/>
          <w:tab w:val="left" w:pos="4713"/>
          <w:tab w:val="left" w:pos="6061"/>
          <w:tab w:val="left" w:pos="6946"/>
          <w:tab w:val="left" w:pos="7260"/>
          <w:tab w:val="left" w:pos="7665"/>
          <w:tab w:val="left" w:pos="8486"/>
          <w:tab w:val="left" w:pos="9051"/>
        </w:tabs>
        <w:spacing w:before="11" w:line="182" w:lineRule="exact"/>
        <w:ind w:left="402" w:right="115" w:hanging="284"/>
        <w:rPr>
          <w:sz w:val="16"/>
          <w:lang w:val="pl-PL"/>
        </w:rPr>
      </w:pPr>
      <w:r w:rsidRPr="007A5B45">
        <w:rPr>
          <w:position w:val="7"/>
          <w:sz w:val="10"/>
          <w:lang w:val="pl-PL"/>
        </w:rPr>
        <w:t xml:space="preserve">57 </w:t>
      </w:r>
      <w:r w:rsidRPr="007A5B45">
        <w:rPr>
          <w:sz w:val="16"/>
          <w:lang w:val="pl-PL"/>
        </w:rPr>
        <w:t xml:space="preserve">UN Human Rights Committee [Komitet Praw Człowieka ONZ], </w:t>
      </w:r>
      <w:r w:rsidRPr="007A5B45">
        <w:rPr>
          <w:i/>
          <w:sz w:val="16"/>
          <w:lang w:val="pl-PL"/>
        </w:rPr>
        <w:t>Concluding Observations on the 7</w:t>
      </w:r>
      <w:r w:rsidRPr="007A5B45">
        <w:rPr>
          <w:i/>
          <w:position w:val="7"/>
          <w:sz w:val="10"/>
          <w:lang w:val="pl-PL"/>
        </w:rPr>
        <w:t xml:space="preserve">th </w:t>
      </w:r>
      <w:r w:rsidRPr="007A5B45">
        <w:rPr>
          <w:i/>
          <w:sz w:val="16"/>
          <w:lang w:val="pl-PL"/>
        </w:rPr>
        <w:t xml:space="preserve">Periodic Report of Poland </w:t>
      </w:r>
      <w:r w:rsidRPr="007A5B45">
        <w:rPr>
          <w:sz w:val="16"/>
          <w:lang w:val="pl-PL"/>
        </w:rPr>
        <w:t>[„Uwagi końcowe</w:t>
      </w:r>
      <w:r w:rsidRPr="007A5B45">
        <w:rPr>
          <w:sz w:val="16"/>
          <w:lang w:val="pl-PL"/>
        </w:rPr>
        <w:tab/>
        <w:t>dotyczące</w:t>
      </w:r>
      <w:r w:rsidRPr="007A5B45">
        <w:rPr>
          <w:sz w:val="16"/>
          <w:lang w:val="pl-PL"/>
        </w:rPr>
        <w:tab/>
        <w:t>VII</w:t>
      </w:r>
      <w:r w:rsidRPr="007A5B45">
        <w:rPr>
          <w:sz w:val="16"/>
          <w:lang w:val="pl-PL"/>
        </w:rPr>
        <w:tab/>
        <w:t>sprawozdania</w:t>
      </w:r>
      <w:r w:rsidRPr="007A5B45">
        <w:rPr>
          <w:sz w:val="16"/>
          <w:lang w:val="pl-PL"/>
        </w:rPr>
        <w:tab/>
        <w:t>okresowego</w:t>
      </w:r>
      <w:r w:rsidRPr="007A5B45">
        <w:rPr>
          <w:sz w:val="16"/>
          <w:lang w:val="pl-PL"/>
        </w:rPr>
        <w:tab/>
        <w:t>Rzeczypospolitej</w:t>
      </w:r>
      <w:r w:rsidRPr="007A5B45">
        <w:rPr>
          <w:sz w:val="16"/>
          <w:lang w:val="pl-PL"/>
        </w:rPr>
        <w:tab/>
        <w:t>Polskiej”]</w:t>
      </w:r>
      <w:r w:rsidRPr="007A5B45">
        <w:rPr>
          <w:sz w:val="16"/>
          <w:lang w:val="pl-PL"/>
        </w:rPr>
        <w:tab/>
        <w:t>z</w:t>
      </w:r>
      <w:r w:rsidRPr="007A5B45">
        <w:rPr>
          <w:sz w:val="16"/>
          <w:lang w:val="pl-PL"/>
        </w:rPr>
        <w:tab/>
        <w:t>23</w:t>
      </w:r>
      <w:r w:rsidRPr="007A5B45">
        <w:rPr>
          <w:sz w:val="16"/>
          <w:lang w:val="pl-PL"/>
        </w:rPr>
        <w:tab/>
        <w:t>listopada</w:t>
      </w:r>
      <w:r w:rsidRPr="007A5B45">
        <w:rPr>
          <w:sz w:val="16"/>
          <w:lang w:val="pl-PL"/>
        </w:rPr>
        <w:tab/>
        <w:t>2016</w:t>
      </w:r>
      <w:r w:rsidRPr="007A5B45">
        <w:rPr>
          <w:sz w:val="16"/>
          <w:lang w:val="pl-PL"/>
        </w:rPr>
        <w:tab/>
        <w:t>r.,</w:t>
      </w:r>
    </w:p>
    <w:p w:rsidR="000D4DE0" w:rsidRPr="007A5B45" w:rsidRDefault="00406522">
      <w:pPr>
        <w:spacing w:line="177" w:lineRule="exact"/>
        <w:ind w:left="402"/>
        <w:rPr>
          <w:sz w:val="16"/>
          <w:lang w:val="pl-PL"/>
        </w:rPr>
      </w:pPr>
      <w:r w:rsidRPr="007A5B45">
        <w:rPr>
          <w:sz w:val="16"/>
          <w:lang w:val="pl-PL"/>
        </w:rPr>
        <w:t>&lt;</w:t>
      </w:r>
      <w:hyperlink r:id="rId68">
        <w:r w:rsidRPr="007A5B45">
          <w:rPr>
            <w:color w:val="0000FF"/>
            <w:sz w:val="16"/>
            <w:u w:val="single" w:color="0000FF"/>
            <w:lang w:val="pl-PL"/>
          </w:rPr>
          <w:t>http://tbinternet.ohchr.org/_layouts/treatybodyexternal/Download.aspx?symbolno=CCPR%2fC%2fPOL%2fCO%2f7&amp;Lang=en</w:t>
        </w:r>
      </w:hyperlink>
      <w:r w:rsidRPr="007A5B45">
        <w:rPr>
          <w:sz w:val="16"/>
          <w:lang w:val="pl-PL"/>
        </w:rPr>
        <w:t>&gt;.</w:t>
      </w:r>
    </w:p>
    <w:p w:rsidR="000D4DE0" w:rsidRPr="007A5B45" w:rsidRDefault="00406522">
      <w:pPr>
        <w:spacing w:before="11" w:line="182" w:lineRule="exact"/>
        <w:ind w:left="402" w:right="243" w:hanging="284"/>
        <w:rPr>
          <w:sz w:val="16"/>
          <w:lang w:val="pl-PL"/>
        </w:rPr>
      </w:pPr>
      <w:r w:rsidRPr="007A5B45">
        <w:rPr>
          <w:position w:val="7"/>
          <w:sz w:val="10"/>
          <w:lang w:val="pl-PL"/>
        </w:rPr>
        <w:t xml:space="preserve">58  </w:t>
      </w:r>
      <w:r w:rsidRPr="007A5B45">
        <w:rPr>
          <w:sz w:val="16"/>
          <w:lang w:val="pl-PL"/>
        </w:rPr>
        <w:t>Konwencja ONZ o prawach osób niepełnosprawnych (zwana dalej „KPON”) przyjęta przez Zgromadzenie Ogólne rezolucją 61/106 z  dnia</w:t>
      </w:r>
      <w:r w:rsidRPr="007A5B45">
        <w:rPr>
          <w:spacing w:val="-5"/>
          <w:sz w:val="16"/>
          <w:lang w:val="pl-PL"/>
        </w:rPr>
        <w:t xml:space="preserve"> </w:t>
      </w:r>
      <w:r w:rsidRPr="007A5B45">
        <w:rPr>
          <w:sz w:val="16"/>
          <w:lang w:val="pl-PL"/>
        </w:rPr>
        <w:t>13</w:t>
      </w:r>
      <w:r w:rsidRPr="007A5B45">
        <w:rPr>
          <w:spacing w:val="-3"/>
          <w:sz w:val="16"/>
          <w:lang w:val="pl-PL"/>
        </w:rPr>
        <w:t xml:space="preserve"> </w:t>
      </w:r>
      <w:r w:rsidRPr="007A5B45">
        <w:rPr>
          <w:sz w:val="16"/>
          <w:lang w:val="pl-PL"/>
        </w:rPr>
        <w:t>grudnia</w:t>
      </w:r>
      <w:r w:rsidRPr="007A5B45">
        <w:rPr>
          <w:spacing w:val="-5"/>
          <w:sz w:val="16"/>
          <w:lang w:val="pl-PL"/>
        </w:rPr>
        <w:t xml:space="preserve"> </w:t>
      </w:r>
      <w:r w:rsidRPr="007A5B45">
        <w:rPr>
          <w:sz w:val="16"/>
          <w:lang w:val="pl-PL"/>
        </w:rPr>
        <w:t>2006</w:t>
      </w:r>
      <w:r w:rsidRPr="007A5B45">
        <w:rPr>
          <w:spacing w:val="-2"/>
          <w:sz w:val="16"/>
          <w:lang w:val="pl-PL"/>
        </w:rPr>
        <w:t xml:space="preserve"> </w:t>
      </w:r>
      <w:r w:rsidRPr="007A5B45">
        <w:rPr>
          <w:sz w:val="16"/>
          <w:lang w:val="pl-PL"/>
        </w:rPr>
        <w:t>r.</w:t>
      </w:r>
      <w:r w:rsidRPr="007A5B45">
        <w:rPr>
          <w:spacing w:val="-5"/>
          <w:sz w:val="16"/>
          <w:lang w:val="pl-PL"/>
        </w:rPr>
        <w:t xml:space="preserve"> </w:t>
      </w:r>
      <w:r w:rsidRPr="007A5B45">
        <w:rPr>
          <w:sz w:val="16"/>
          <w:lang w:val="pl-PL"/>
        </w:rPr>
        <w:t>Rzeczpospolita</w:t>
      </w:r>
      <w:r w:rsidRPr="007A5B45">
        <w:rPr>
          <w:spacing w:val="-3"/>
          <w:sz w:val="16"/>
          <w:lang w:val="pl-PL"/>
        </w:rPr>
        <w:t xml:space="preserve"> </w:t>
      </w:r>
      <w:r w:rsidRPr="007A5B45">
        <w:rPr>
          <w:sz w:val="16"/>
          <w:lang w:val="pl-PL"/>
        </w:rPr>
        <w:t>Polska</w:t>
      </w:r>
      <w:r w:rsidRPr="007A5B45">
        <w:rPr>
          <w:spacing w:val="-3"/>
          <w:sz w:val="16"/>
          <w:lang w:val="pl-PL"/>
        </w:rPr>
        <w:t xml:space="preserve"> </w:t>
      </w:r>
      <w:r w:rsidRPr="007A5B45">
        <w:rPr>
          <w:sz w:val="16"/>
          <w:lang w:val="pl-PL"/>
        </w:rPr>
        <w:t>ratyfikowała</w:t>
      </w:r>
      <w:r w:rsidRPr="007A5B45">
        <w:rPr>
          <w:spacing w:val="-3"/>
          <w:sz w:val="16"/>
          <w:lang w:val="pl-PL"/>
        </w:rPr>
        <w:t xml:space="preserve"> </w:t>
      </w:r>
      <w:r w:rsidRPr="007A5B45">
        <w:rPr>
          <w:sz w:val="16"/>
          <w:lang w:val="pl-PL"/>
        </w:rPr>
        <w:t>KPON</w:t>
      </w:r>
      <w:r w:rsidRPr="007A5B45">
        <w:rPr>
          <w:spacing w:val="-2"/>
          <w:sz w:val="16"/>
          <w:lang w:val="pl-PL"/>
        </w:rPr>
        <w:t xml:space="preserve"> </w:t>
      </w:r>
      <w:r w:rsidRPr="007A5B45">
        <w:rPr>
          <w:sz w:val="16"/>
          <w:lang w:val="pl-PL"/>
        </w:rPr>
        <w:t>w</w:t>
      </w:r>
      <w:r w:rsidRPr="007A5B45">
        <w:rPr>
          <w:spacing w:val="-6"/>
          <w:sz w:val="16"/>
          <w:lang w:val="pl-PL"/>
        </w:rPr>
        <w:t xml:space="preserve"> </w:t>
      </w:r>
      <w:r w:rsidRPr="007A5B45">
        <w:rPr>
          <w:sz w:val="16"/>
          <w:lang w:val="pl-PL"/>
        </w:rPr>
        <w:t>dniu</w:t>
      </w:r>
      <w:r w:rsidRPr="007A5B45">
        <w:rPr>
          <w:spacing w:val="-4"/>
          <w:sz w:val="16"/>
          <w:lang w:val="pl-PL"/>
        </w:rPr>
        <w:t xml:space="preserve"> </w:t>
      </w:r>
      <w:r w:rsidRPr="007A5B45">
        <w:rPr>
          <w:sz w:val="16"/>
          <w:lang w:val="pl-PL"/>
        </w:rPr>
        <w:t>25</w:t>
      </w:r>
      <w:r w:rsidRPr="007A5B45">
        <w:rPr>
          <w:spacing w:val="-4"/>
          <w:sz w:val="16"/>
          <w:lang w:val="pl-PL"/>
        </w:rPr>
        <w:t xml:space="preserve"> </w:t>
      </w:r>
      <w:r w:rsidRPr="007A5B45">
        <w:rPr>
          <w:sz w:val="16"/>
          <w:lang w:val="pl-PL"/>
        </w:rPr>
        <w:t>września</w:t>
      </w:r>
      <w:r w:rsidRPr="007A5B45">
        <w:rPr>
          <w:spacing w:val="-5"/>
          <w:sz w:val="16"/>
          <w:lang w:val="pl-PL"/>
        </w:rPr>
        <w:t xml:space="preserve"> </w:t>
      </w:r>
      <w:r w:rsidRPr="007A5B45">
        <w:rPr>
          <w:sz w:val="16"/>
          <w:lang w:val="pl-PL"/>
        </w:rPr>
        <w:t>2012</w:t>
      </w:r>
      <w:r w:rsidRPr="007A5B45">
        <w:rPr>
          <w:spacing w:val="-3"/>
          <w:sz w:val="16"/>
          <w:lang w:val="pl-PL"/>
        </w:rPr>
        <w:t xml:space="preserve"> </w:t>
      </w:r>
      <w:r w:rsidRPr="007A5B45">
        <w:rPr>
          <w:sz w:val="16"/>
          <w:lang w:val="pl-PL"/>
        </w:rPr>
        <w:t>r.</w:t>
      </w:r>
    </w:p>
    <w:p w:rsidR="000D4DE0" w:rsidRPr="007A5B45" w:rsidRDefault="000D4DE0">
      <w:pPr>
        <w:spacing w:line="182" w:lineRule="exact"/>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6"/>
        <w:rPr>
          <w:sz w:val="11"/>
          <w:lang w:val="pl-PL"/>
        </w:rPr>
      </w:pPr>
    </w:p>
    <w:p w:rsidR="000D4DE0" w:rsidRPr="007A5B45" w:rsidRDefault="00406522">
      <w:pPr>
        <w:pStyle w:val="Nagwek2"/>
        <w:numPr>
          <w:ilvl w:val="1"/>
          <w:numId w:val="1"/>
        </w:numPr>
        <w:tabs>
          <w:tab w:val="left" w:pos="1252"/>
        </w:tabs>
        <w:spacing w:before="90"/>
        <w:ind w:hanging="566"/>
        <w:jc w:val="both"/>
        <w:rPr>
          <w:lang w:val="pl-PL"/>
        </w:rPr>
      </w:pPr>
      <w:bookmarkStart w:id="12" w:name="_bookmark11"/>
      <w:bookmarkEnd w:id="12"/>
      <w:r w:rsidRPr="007A5B45">
        <w:rPr>
          <w:lang w:val="pl-PL"/>
        </w:rPr>
        <w:t>Kompetencje i zakres prac Narodowego</w:t>
      </w:r>
      <w:r w:rsidRPr="007A5B45">
        <w:rPr>
          <w:spacing w:val="-8"/>
          <w:lang w:val="pl-PL"/>
        </w:rPr>
        <w:t xml:space="preserve"> </w:t>
      </w:r>
      <w:r w:rsidRPr="007A5B45">
        <w:rPr>
          <w:lang w:val="pl-PL"/>
        </w:rPr>
        <w:t>Instytutu</w:t>
      </w:r>
    </w:p>
    <w:p w:rsidR="000D4DE0" w:rsidRPr="007A5B45" w:rsidRDefault="000D4DE0">
      <w:pPr>
        <w:pStyle w:val="Tekstpodstawowy"/>
        <w:spacing w:before="4"/>
        <w:rPr>
          <w:b/>
          <w:i/>
          <w:sz w:val="20"/>
          <w:lang w:val="pl-PL"/>
        </w:rPr>
      </w:pPr>
    </w:p>
    <w:p w:rsidR="000D4DE0" w:rsidRPr="007A5B45" w:rsidRDefault="00406522">
      <w:pPr>
        <w:pStyle w:val="Akapitzlist"/>
        <w:numPr>
          <w:ilvl w:val="0"/>
          <w:numId w:val="6"/>
        </w:numPr>
        <w:tabs>
          <w:tab w:val="left" w:pos="686"/>
        </w:tabs>
        <w:ind w:right="120"/>
        <w:jc w:val="both"/>
        <w:rPr>
          <w:sz w:val="24"/>
          <w:lang w:val="pl-PL"/>
        </w:rPr>
      </w:pPr>
      <w:r w:rsidRPr="007A5B45">
        <w:rPr>
          <w:sz w:val="24"/>
          <w:lang w:val="pl-PL"/>
        </w:rPr>
        <w:t>W ramach jego ogólnej roli odnoszącej się do rozwoju społeczeństwa obywatelskiego i wspierania go, do zadań Narodowego Instytutu należą również zarządzanie programami wspierania rozwoju społeczeństwa obywatelskiego (art. 23 ust. 1) oraz zwiększanie instytucjonalnej sprawności i profesjonalizmu działania „organizacji pozarządowych oraz innych zorganizowanych form społeczeństwa obywatelskiego” (art. 24 ust. 1). Instytut ma ponadto między innymi wzmacniać potencjał organizacji pozarządowych oraz wspierać dodatkowo pozyskiwanie przez organizacje pozarządowe środków pozabudżetowych na działalność, której celem jest wspieranie rozwoju społeczeństwa obywatelskiego (art. 24 ust. 2), wspierać zaangażowanie obywateli i organizacji społeczeństwa obywatelskiego w życie publiczne, zwłaszcza w procesy podejmowania decyzji, a także wspierać obywatelską kontrolę nad podmiotami publicznymi i edukację obywatelską (art. 24 ust. 3 pkt 1 i</w:t>
      </w:r>
      <w:r w:rsidRPr="007A5B45">
        <w:rPr>
          <w:spacing w:val="-4"/>
          <w:sz w:val="24"/>
          <w:lang w:val="pl-PL"/>
        </w:rPr>
        <w:t xml:space="preserve"> </w:t>
      </w:r>
      <w:r w:rsidRPr="007A5B45">
        <w:rPr>
          <w:sz w:val="24"/>
          <w:lang w:val="pl-PL"/>
        </w:rPr>
        <w:t>6).</w:t>
      </w:r>
    </w:p>
    <w:p w:rsidR="000D4DE0" w:rsidRPr="007A5B45" w:rsidRDefault="00406522">
      <w:pPr>
        <w:pStyle w:val="Akapitzlist"/>
        <w:numPr>
          <w:ilvl w:val="0"/>
          <w:numId w:val="6"/>
        </w:numPr>
        <w:tabs>
          <w:tab w:val="left" w:pos="686"/>
        </w:tabs>
        <w:spacing w:before="119"/>
        <w:ind w:right="115"/>
        <w:jc w:val="both"/>
        <w:rPr>
          <w:b/>
          <w:sz w:val="24"/>
          <w:lang w:val="pl-PL"/>
        </w:rPr>
      </w:pPr>
      <w:r w:rsidRPr="007A5B45">
        <w:rPr>
          <w:sz w:val="24"/>
          <w:lang w:val="pl-PL"/>
        </w:rPr>
        <w:t xml:space="preserve">W rozdziale 4 Projektu Ustawy zatytułowanym „Tryb realizacji zadań Narodowego Instytutu” opisano szczegółowo zagadnienia odnoszące się do tylko jednego aspektu zadań Narodowego Instytutu, a mianowicie wdrażania programów wspierania rozwoju społeczeństwa obywatelskiego, o których mowa w art. 23 ust. 1, samodzielnie lub w drodze otwartego konkursu ofert. W Projekcie Ustawy nie określono jednak procedur i zasad wykonywania pozostałych zadań określonych w art. 24 Projektu Ustawy, bądź też sposobu wdrożenia regulacji podrzędnych wobec ustawy, które zawierałyby z kolei szczegółowe procedury realizacji tych zadań. Może to skutkować niepewnością i potencjalnie rozbieżnymi interpretacjami dotyczącymi rzeczywistych kompetencji Narodowego Instytutu, a także może prowadzić do potencjalnego pokrywania się zakresu jego uprawnień z uprawnieniami innych organów publicznych. </w:t>
      </w:r>
      <w:r w:rsidRPr="007A5B45">
        <w:rPr>
          <w:b/>
          <w:sz w:val="24"/>
          <w:lang w:val="pl-PL"/>
        </w:rPr>
        <w:t>Choć nie każdy aspekt kompetencji Narodowego Instytutu musi być określony w  Projekcie Ustawy, należy wskazać przynajmniej nadrzędne ramy określające zadania Narodowego</w:t>
      </w:r>
      <w:r w:rsidRPr="007A5B45">
        <w:rPr>
          <w:b/>
          <w:spacing w:val="25"/>
          <w:sz w:val="24"/>
          <w:lang w:val="pl-PL"/>
        </w:rPr>
        <w:t xml:space="preserve"> </w:t>
      </w:r>
      <w:r w:rsidRPr="007A5B45">
        <w:rPr>
          <w:b/>
          <w:sz w:val="24"/>
          <w:lang w:val="pl-PL"/>
        </w:rPr>
        <w:t>Instytutu,</w:t>
      </w:r>
      <w:r w:rsidRPr="007A5B45">
        <w:rPr>
          <w:b/>
          <w:spacing w:val="23"/>
          <w:sz w:val="24"/>
          <w:lang w:val="pl-PL"/>
        </w:rPr>
        <w:t xml:space="preserve"> </w:t>
      </w:r>
      <w:r w:rsidRPr="007A5B45">
        <w:rPr>
          <w:b/>
          <w:sz w:val="24"/>
          <w:lang w:val="pl-PL"/>
        </w:rPr>
        <w:t>a</w:t>
      </w:r>
      <w:r w:rsidRPr="007A5B45">
        <w:rPr>
          <w:b/>
          <w:spacing w:val="25"/>
          <w:sz w:val="24"/>
          <w:lang w:val="pl-PL"/>
        </w:rPr>
        <w:t xml:space="preserve"> </w:t>
      </w:r>
      <w:r w:rsidRPr="007A5B45">
        <w:rPr>
          <w:b/>
          <w:sz w:val="24"/>
          <w:lang w:val="pl-PL"/>
        </w:rPr>
        <w:t>kwestie</w:t>
      </w:r>
      <w:r w:rsidRPr="007A5B45">
        <w:rPr>
          <w:b/>
          <w:spacing w:val="24"/>
          <w:sz w:val="24"/>
          <w:lang w:val="pl-PL"/>
        </w:rPr>
        <w:t xml:space="preserve"> </w:t>
      </w:r>
      <w:r w:rsidRPr="007A5B45">
        <w:rPr>
          <w:b/>
          <w:sz w:val="24"/>
          <w:lang w:val="pl-PL"/>
        </w:rPr>
        <w:t>te</w:t>
      </w:r>
      <w:r w:rsidRPr="007A5B45">
        <w:rPr>
          <w:b/>
          <w:spacing w:val="23"/>
          <w:sz w:val="24"/>
          <w:lang w:val="pl-PL"/>
        </w:rPr>
        <w:t xml:space="preserve"> </w:t>
      </w:r>
      <w:r w:rsidRPr="007A5B45">
        <w:rPr>
          <w:b/>
          <w:sz w:val="24"/>
          <w:lang w:val="pl-PL"/>
        </w:rPr>
        <w:t>powinny</w:t>
      </w:r>
      <w:r w:rsidRPr="007A5B45">
        <w:rPr>
          <w:b/>
          <w:spacing w:val="22"/>
          <w:sz w:val="24"/>
          <w:lang w:val="pl-PL"/>
        </w:rPr>
        <w:t xml:space="preserve"> </w:t>
      </w:r>
      <w:r w:rsidRPr="007A5B45">
        <w:rPr>
          <w:b/>
          <w:sz w:val="24"/>
          <w:lang w:val="pl-PL"/>
        </w:rPr>
        <w:t>zostać</w:t>
      </w:r>
      <w:r w:rsidRPr="007A5B45">
        <w:rPr>
          <w:b/>
          <w:spacing w:val="23"/>
          <w:sz w:val="24"/>
          <w:lang w:val="pl-PL"/>
        </w:rPr>
        <w:t xml:space="preserve"> </w:t>
      </w:r>
      <w:r w:rsidRPr="007A5B45">
        <w:rPr>
          <w:b/>
          <w:sz w:val="24"/>
          <w:lang w:val="pl-PL"/>
        </w:rPr>
        <w:t>bardziej</w:t>
      </w:r>
      <w:r w:rsidRPr="007A5B45">
        <w:rPr>
          <w:b/>
          <w:spacing w:val="23"/>
          <w:sz w:val="24"/>
          <w:lang w:val="pl-PL"/>
        </w:rPr>
        <w:t xml:space="preserve"> </w:t>
      </w:r>
      <w:r w:rsidRPr="007A5B45">
        <w:rPr>
          <w:b/>
          <w:sz w:val="24"/>
          <w:lang w:val="pl-PL"/>
        </w:rPr>
        <w:t>szczegółowo</w:t>
      </w:r>
      <w:r w:rsidRPr="007A5B45">
        <w:rPr>
          <w:b/>
          <w:spacing w:val="22"/>
          <w:sz w:val="24"/>
          <w:lang w:val="pl-PL"/>
        </w:rPr>
        <w:t xml:space="preserve"> </w:t>
      </w:r>
      <w:r w:rsidRPr="007A5B45">
        <w:rPr>
          <w:b/>
          <w:sz w:val="24"/>
          <w:lang w:val="pl-PL"/>
        </w:rPr>
        <w:t>ujęte</w:t>
      </w:r>
      <w:r w:rsidRPr="007A5B45">
        <w:rPr>
          <w:b/>
          <w:spacing w:val="23"/>
          <w:sz w:val="24"/>
          <w:lang w:val="pl-PL"/>
        </w:rPr>
        <w:t xml:space="preserve"> </w:t>
      </w:r>
      <w:r w:rsidRPr="007A5B45">
        <w:rPr>
          <w:b/>
          <w:sz w:val="24"/>
          <w:lang w:val="pl-PL"/>
        </w:rPr>
        <w:t>w</w:t>
      </w:r>
    </w:p>
    <w:p w:rsidR="000D4DE0" w:rsidRPr="007A5B45" w:rsidRDefault="00406522">
      <w:pPr>
        <w:spacing w:line="278" w:lineRule="exact"/>
        <w:ind w:left="685"/>
        <w:jc w:val="both"/>
        <w:rPr>
          <w:b/>
          <w:sz w:val="16"/>
          <w:lang w:val="pl-PL"/>
        </w:rPr>
      </w:pPr>
      <w:r w:rsidRPr="007A5B45">
        <w:rPr>
          <w:b/>
          <w:sz w:val="24"/>
          <w:lang w:val="pl-PL"/>
        </w:rPr>
        <w:t>aktach wykonawczych lub innych dokumentach.</w:t>
      </w:r>
      <w:r w:rsidRPr="007A5B45">
        <w:rPr>
          <w:b/>
          <w:position w:val="11"/>
          <w:sz w:val="16"/>
          <w:lang w:val="pl-PL"/>
        </w:rPr>
        <w:t>59</w:t>
      </w:r>
    </w:p>
    <w:p w:rsidR="000D4DE0" w:rsidRDefault="00406522">
      <w:pPr>
        <w:pStyle w:val="Akapitzlist"/>
        <w:numPr>
          <w:ilvl w:val="0"/>
          <w:numId w:val="6"/>
        </w:numPr>
        <w:tabs>
          <w:tab w:val="left" w:pos="746"/>
        </w:tabs>
        <w:spacing w:before="192"/>
        <w:ind w:right="117"/>
        <w:jc w:val="both"/>
        <w:rPr>
          <w:sz w:val="24"/>
        </w:rPr>
      </w:pPr>
      <w:r w:rsidRPr="007A5B45">
        <w:rPr>
          <w:sz w:val="24"/>
          <w:lang w:val="pl-PL"/>
        </w:rPr>
        <w:t xml:space="preserve">W świetle art. 12 ust. 1 Projektu Ustawy Rada Narodowego Instytutu wydaje się pełnić rolę głównie doradczą, gdyż wykaz jej zadań obejmuje jedynie wyrażanie opinii. Jednocześnie brzmienie innych przepisów Projektu Ustawy sugeruje pewne  uprawnienia decyzyjne, np. zatwierdzanie regulaminu konkursu (art. 30 ust. 2). </w:t>
      </w:r>
      <w:r>
        <w:rPr>
          <w:sz w:val="24"/>
        </w:rPr>
        <w:t xml:space="preserve">Aby wyjaśnić tę kwestię, </w:t>
      </w:r>
      <w:r>
        <w:rPr>
          <w:b/>
          <w:sz w:val="24"/>
        </w:rPr>
        <w:t xml:space="preserve">w Projekcie Ustawy należy wyraźniej określić rolę Rady i jej kompetencje w zakresie przyjmowania wiążących decyzji, oprócz przekazania większych uprawnień decyzyjnych Radzie </w:t>
      </w:r>
      <w:r>
        <w:rPr>
          <w:sz w:val="24"/>
        </w:rPr>
        <w:t>(zob. pkt 33</w:t>
      </w:r>
      <w:r>
        <w:rPr>
          <w:spacing w:val="-14"/>
          <w:sz w:val="24"/>
        </w:rPr>
        <w:t xml:space="preserve"> </w:t>
      </w:r>
      <w:r>
        <w:rPr>
          <w:sz w:val="24"/>
        </w:rPr>
        <w:t>powyżej).</w:t>
      </w:r>
    </w:p>
    <w:p w:rsidR="000D4DE0" w:rsidRDefault="000D4DE0">
      <w:pPr>
        <w:pStyle w:val="Tekstpodstawowy"/>
        <w:spacing w:before="8"/>
        <w:rPr>
          <w:sz w:val="31"/>
        </w:rPr>
      </w:pPr>
    </w:p>
    <w:p w:rsidR="000D4DE0" w:rsidRPr="007A5B45" w:rsidRDefault="00406522">
      <w:pPr>
        <w:pStyle w:val="Nagwek2"/>
        <w:numPr>
          <w:ilvl w:val="1"/>
          <w:numId w:val="1"/>
        </w:numPr>
        <w:tabs>
          <w:tab w:val="left" w:pos="1252"/>
        </w:tabs>
        <w:ind w:hanging="566"/>
        <w:jc w:val="both"/>
        <w:rPr>
          <w:lang w:val="pl-PL"/>
        </w:rPr>
      </w:pPr>
      <w:bookmarkStart w:id="13" w:name="_bookmark12"/>
      <w:bookmarkEnd w:id="13"/>
      <w:r w:rsidRPr="007A5B45">
        <w:rPr>
          <w:lang w:val="pl-PL"/>
        </w:rPr>
        <w:t>Powoływanie, skład i odwoływanie organów Narodowego</w:t>
      </w:r>
      <w:r w:rsidRPr="007A5B45">
        <w:rPr>
          <w:spacing w:val="-7"/>
          <w:lang w:val="pl-PL"/>
        </w:rPr>
        <w:t xml:space="preserve"> </w:t>
      </w:r>
      <w:r w:rsidRPr="007A5B45">
        <w:rPr>
          <w:lang w:val="pl-PL"/>
        </w:rPr>
        <w:t>Instytutu</w:t>
      </w:r>
    </w:p>
    <w:p w:rsidR="000D4DE0" w:rsidRPr="007A5B45" w:rsidRDefault="000D4DE0">
      <w:pPr>
        <w:pStyle w:val="Tekstpodstawowy"/>
        <w:spacing w:before="5"/>
        <w:rPr>
          <w:b/>
          <w:i/>
          <w:sz w:val="20"/>
          <w:lang w:val="pl-PL"/>
        </w:rPr>
      </w:pPr>
    </w:p>
    <w:p w:rsidR="000D4DE0" w:rsidRDefault="00406522">
      <w:pPr>
        <w:pStyle w:val="Akapitzlist"/>
        <w:numPr>
          <w:ilvl w:val="0"/>
          <w:numId w:val="6"/>
        </w:numPr>
        <w:tabs>
          <w:tab w:val="left" w:pos="686"/>
        </w:tabs>
        <w:ind w:right="121"/>
        <w:jc w:val="both"/>
        <w:rPr>
          <w:sz w:val="24"/>
        </w:rPr>
      </w:pPr>
      <w:r w:rsidRPr="007A5B45">
        <w:rPr>
          <w:sz w:val="24"/>
          <w:lang w:val="pl-PL"/>
        </w:rPr>
        <w:t xml:space="preserve">W art. 5 Projektu Ustawy wymieniono wymogi, jakie musi spełniać powoływany przez Przewodniczącego    Komitetu    Dyrektor    Narodowego    Instytutu.    </w:t>
      </w:r>
      <w:r>
        <w:rPr>
          <w:sz w:val="24"/>
        </w:rPr>
        <w:t xml:space="preserve">Obejmują   </w:t>
      </w:r>
      <w:r>
        <w:rPr>
          <w:spacing w:val="25"/>
          <w:sz w:val="24"/>
        </w:rPr>
        <w:t xml:space="preserve"> </w:t>
      </w:r>
      <w:r>
        <w:rPr>
          <w:sz w:val="24"/>
        </w:rPr>
        <w:t>one</w:t>
      </w:r>
    </w:p>
    <w:p w:rsidR="000D4DE0" w:rsidRPr="007A5B45" w:rsidRDefault="00406522">
      <w:pPr>
        <w:pStyle w:val="Tekstpodstawowy"/>
        <w:ind w:left="685" w:right="119"/>
        <w:jc w:val="both"/>
        <w:rPr>
          <w:lang w:val="pl-PL"/>
        </w:rPr>
      </w:pPr>
      <w:r w:rsidRPr="007A5B45">
        <w:rPr>
          <w:lang w:val="pl-PL"/>
        </w:rPr>
        <w:t xml:space="preserve">„ciesz[enie się] nieposzlakowaną opinią i da[wanie] rękojmi prawidłowego wykonywania powierzonych zadań”. Podobnie w art. 9 ust. 2 wyszczególniono kryteria kwalifikowalności dla członków Rady, także zawierające zapis o „nieposzlakowan[ej] opini[i]”.  Należy  zauważyć,  że  w  obydwu  przepisach  jest  oprócz  tego  mowa     </w:t>
      </w:r>
      <w:r w:rsidRPr="007A5B45">
        <w:rPr>
          <w:spacing w:val="58"/>
          <w:lang w:val="pl-PL"/>
        </w:rPr>
        <w:t xml:space="preserve"> </w:t>
      </w:r>
      <w:r w:rsidRPr="007A5B45">
        <w:rPr>
          <w:lang w:val="pl-PL"/>
        </w:rPr>
        <w:t>o</w:t>
      </w:r>
    </w:p>
    <w:p w:rsidR="000D4DE0" w:rsidRPr="007A5B45" w:rsidRDefault="007A5B45">
      <w:pPr>
        <w:pStyle w:val="Tekstpodstawowy"/>
        <w:spacing w:before="7"/>
        <w:rPr>
          <w:sz w:val="20"/>
          <w:lang w:val="pl-PL"/>
        </w:rPr>
      </w:pPr>
      <w:r>
        <w:rPr>
          <w:noProof/>
          <w:lang w:val="pl-PL" w:eastAsia="pl-PL"/>
        </w:rPr>
        <mc:AlternateContent>
          <mc:Choice Requires="wps">
            <w:drawing>
              <wp:anchor distT="0" distB="0" distL="0" distR="0" simplePos="0" relativeHeight="1432" behindDoc="0" locked="0" layoutInCell="1" allowOverlap="1">
                <wp:simplePos x="0" y="0"/>
                <wp:positionH relativeFrom="page">
                  <wp:posOffset>901065</wp:posOffset>
                </wp:positionH>
                <wp:positionV relativeFrom="paragraph">
                  <wp:posOffset>180340</wp:posOffset>
                </wp:positionV>
                <wp:extent cx="1828800" cy="0"/>
                <wp:effectExtent l="5715" t="8890" r="13335" b="10160"/>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36B7BEB" id="Line 9" o:spid="_x0000_s1026" style="position:absolute;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4.2pt" to="214.9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" strokeweight=".72pt">
                <w10:wrap type="topAndBottom" anchorx="page"/>
              </v:line>
            </w:pict>
          </mc:Fallback>
        </mc:AlternateContent>
      </w:r>
    </w:p>
    <w:p w:rsidR="000D4DE0" w:rsidRPr="007A5B45" w:rsidRDefault="00406522">
      <w:pPr>
        <w:tabs>
          <w:tab w:val="left" w:pos="1092"/>
          <w:tab w:val="left" w:pos="1394"/>
          <w:tab w:val="left" w:pos="2318"/>
          <w:tab w:val="left" w:pos="3433"/>
          <w:tab w:val="left" w:pos="4603"/>
          <w:tab w:val="left" w:pos="5656"/>
          <w:tab w:val="left" w:pos="6409"/>
          <w:tab w:val="left" w:pos="7563"/>
          <w:tab w:val="left" w:pos="8913"/>
        </w:tabs>
        <w:spacing w:before="55"/>
        <w:ind w:left="402" w:right="112" w:hanging="284"/>
        <w:rPr>
          <w:sz w:val="16"/>
          <w:lang w:val="pl-PL"/>
        </w:rPr>
      </w:pPr>
      <w:r w:rsidRPr="007A5B45">
        <w:rPr>
          <w:position w:val="7"/>
          <w:sz w:val="10"/>
          <w:lang w:val="pl-PL"/>
        </w:rPr>
        <w:t xml:space="preserve">59 </w:t>
      </w:r>
      <w:r w:rsidRPr="007A5B45">
        <w:rPr>
          <w:sz w:val="16"/>
          <w:lang w:val="pl-PL"/>
        </w:rPr>
        <w:t xml:space="preserve">Na przykład w statucie estońskiej Narodowej Fundacji Społeczeństwa Obywatelskiego stwierdza się: „Działania Fundacji muszą </w:t>
      </w:r>
      <w:r w:rsidRPr="007A5B45">
        <w:rPr>
          <w:spacing w:val="2"/>
          <w:sz w:val="16"/>
          <w:lang w:val="pl-PL"/>
        </w:rPr>
        <w:t xml:space="preserve">być </w:t>
      </w:r>
      <w:r w:rsidRPr="007A5B45">
        <w:rPr>
          <w:sz w:val="16"/>
          <w:lang w:val="pl-PL"/>
        </w:rPr>
        <w:t>zgodne</w:t>
      </w:r>
      <w:r w:rsidRPr="007A5B45">
        <w:rPr>
          <w:sz w:val="16"/>
          <w:lang w:val="pl-PL"/>
        </w:rPr>
        <w:tab/>
        <w:t>z</w:t>
      </w:r>
      <w:r w:rsidRPr="007A5B45">
        <w:rPr>
          <w:sz w:val="16"/>
          <w:lang w:val="pl-PL"/>
        </w:rPr>
        <w:tab/>
        <w:t>krajowymi</w:t>
      </w:r>
      <w:r w:rsidRPr="007A5B45">
        <w:rPr>
          <w:sz w:val="16"/>
          <w:lang w:val="pl-PL"/>
        </w:rPr>
        <w:tab/>
        <w:t>dokumentami</w:t>
      </w:r>
      <w:r w:rsidRPr="007A5B45">
        <w:rPr>
          <w:sz w:val="16"/>
          <w:lang w:val="pl-PL"/>
        </w:rPr>
        <w:tab/>
        <w:t>strategicznymi</w:t>
      </w:r>
      <w:r w:rsidRPr="007A5B45">
        <w:rPr>
          <w:sz w:val="16"/>
          <w:lang w:val="pl-PL"/>
        </w:rPr>
        <w:tab/>
        <w:t>dotyczącymi</w:t>
      </w:r>
      <w:r w:rsidRPr="007A5B45">
        <w:rPr>
          <w:sz w:val="16"/>
          <w:lang w:val="pl-PL"/>
        </w:rPr>
        <w:tab/>
        <w:t>rozwoju</w:t>
      </w:r>
      <w:r w:rsidRPr="007A5B45">
        <w:rPr>
          <w:sz w:val="16"/>
          <w:lang w:val="pl-PL"/>
        </w:rPr>
        <w:tab/>
        <w:t>społeczeństwa</w:t>
      </w:r>
      <w:r w:rsidRPr="007A5B45">
        <w:rPr>
          <w:sz w:val="16"/>
          <w:lang w:val="pl-PL"/>
        </w:rPr>
        <w:tab/>
        <w:t>obywatelskiego”;</w:t>
      </w:r>
      <w:r w:rsidRPr="007A5B45">
        <w:rPr>
          <w:sz w:val="16"/>
          <w:lang w:val="pl-PL"/>
        </w:rPr>
        <w:tab/>
        <w:t>zob.</w:t>
      </w:r>
    </w:p>
    <w:p w:rsidR="000D4DE0" w:rsidRPr="007A5B45" w:rsidRDefault="00406522">
      <w:pPr>
        <w:spacing w:line="182" w:lineRule="exact"/>
        <w:ind w:left="402"/>
        <w:rPr>
          <w:sz w:val="16"/>
          <w:lang w:val="pl-PL"/>
        </w:rPr>
      </w:pPr>
      <w:r w:rsidRPr="007A5B45">
        <w:rPr>
          <w:sz w:val="16"/>
          <w:lang w:val="pl-PL"/>
        </w:rPr>
        <w:t>&lt;</w:t>
      </w:r>
      <w:hyperlink r:id="rId69">
        <w:r w:rsidRPr="007A5B45">
          <w:rPr>
            <w:color w:val="0000FF"/>
            <w:sz w:val="16"/>
            <w:u w:val="single" w:color="0000FF"/>
            <w:lang w:val="pl-PL"/>
          </w:rPr>
          <w:t>http://www.kysk.ee/failid/Upload/files/ENG/ARTICLES_OF_ASSOCIATION.pdf</w:t>
        </w:r>
      </w:hyperlink>
      <w:r w:rsidRPr="007A5B45">
        <w:rPr>
          <w:sz w:val="16"/>
          <w:lang w:val="pl-PL"/>
        </w:rPr>
        <w:t>&gt;.</w:t>
      </w:r>
    </w:p>
    <w:p w:rsidR="000D4DE0" w:rsidRPr="007A5B45" w:rsidRDefault="000D4DE0">
      <w:pPr>
        <w:spacing w:line="182" w:lineRule="exact"/>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spacing w:before="90"/>
        <w:ind w:left="685" w:right="111"/>
        <w:jc w:val="both"/>
        <w:rPr>
          <w:b/>
          <w:sz w:val="24"/>
          <w:lang w:val="pl-PL"/>
        </w:rPr>
      </w:pPr>
      <w:r w:rsidRPr="007A5B45">
        <w:rPr>
          <w:sz w:val="24"/>
          <w:lang w:val="pl-PL"/>
        </w:rPr>
        <w:t xml:space="preserve">skazaniach za przestępstwa umyślne, co stanowi obiektywny element oceny kwalifikowalności kandydata. </w:t>
      </w:r>
      <w:r w:rsidRPr="007A5B45">
        <w:rPr>
          <w:b/>
          <w:sz w:val="24"/>
          <w:lang w:val="pl-PL"/>
        </w:rPr>
        <w:t>Odniesienie do „nieposzlakowanej opinii” ma z kolei dość niejasny i ogólny charakter; zapis ten należy ponownie rozważyć lub sformułować w bardziej precyzyjny sposób w celu zapewnienia jasności prawnej i przewidywalności oraz zapobieżenia jego uznaniowemu stosowaniu. Jeśli  zamiarem twórców projektu było, aby objąć zakresem także pewne nieumyślne przestępstwa uważane za szczególnie naganne, Projekt Ustawy powinien uwzględniać odniesienia do stosownych przepisów w celu zapewnienia przejrzystości.</w:t>
      </w:r>
    </w:p>
    <w:p w:rsidR="000D4DE0" w:rsidRPr="007A5B45" w:rsidRDefault="00406522">
      <w:pPr>
        <w:pStyle w:val="Akapitzlist"/>
        <w:numPr>
          <w:ilvl w:val="0"/>
          <w:numId w:val="6"/>
        </w:numPr>
        <w:tabs>
          <w:tab w:val="left" w:pos="686"/>
        </w:tabs>
        <w:spacing w:before="114"/>
        <w:ind w:right="114"/>
        <w:jc w:val="both"/>
        <w:rPr>
          <w:sz w:val="24"/>
          <w:lang w:val="pl-PL"/>
        </w:rPr>
      </w:pPr>
      <w:r w:rsidRPr="007A5B45">
        <w:rPr>
          <w:sz w:val="24"/>
          <w:lang w:val="pl-PL"/>
        </w:rPr>
        <w:t>Zgodnie z zaleceniem w pkt 41 powyżej należy zapewnić większy udział  przedstawicieli społeczeństwa obywatelskiego w procesie wyboru organów Narodowego Instytutu lub ich zaangażowanie w ten proces. Z zadowoleniem należy przyjąć fakt, że przedstawiciele organizacji pozarządowych w Radzie są obecnie zgłaszani przez organizacje pozarządowe lub podobne podmioty, podczas gdy w wersji Projektu Ustawy z lutego 2017 r. nie było wzmianki o procedurach ich wyboru. Jest to zgodne z zasadą, że stowarzyszenia powinny mieć możliwość wyboru swoich przedstawicieli</w:t>
      </w:r>
      <w:r w:rsidRPr="007A5B45">
        <w:rPr>
          <w:spacing w:val="46"/>
          <w:sz w:val="24"/>
          <w:lang w:val="pl-PL"/>
        </w:rPr>
        <w:t xml:space="preserve"> </w:t>
      </w:r>
      <w:r w:rsidRPr="007A5B45">
        <w:rPr>
          <w:sz w:val="24"/>
          <w:lang w:val="pl-PL"/>
        </w:rPr>
        <w:t>biorących</w:t>
      </w:r>
      <w:r w:rsidRPr="007A5B45">
        <w:rPr>
          <w:spacing w:val="46"/>
          <w:sz w:val="24"/>
          <w:lang w:val="pl-PL"/>
        </w:rPr>
        <w:t xml:space="preserve"> </w:t>
      </w:r>
      <w:r w:rsidRPr="007A5B45">
        <w:rPr>
          <w:sz w:val="24"/>
          <w:lang w:val="pl-PL"/>
        </w:rPr>
        <w:t>udział</w:t>
      </w:r>
      <w:r w:rsidRPr="007A5B45">
        <w:rPr>
          <w:spacing w:val="46"/>
          <w:sz w:val="24"/>
          <w:lang w:val="pl-PL"/>
        </w:rPr>
        <w:t xml:space="preserve"> </w:t>
      </w:r>
      <w:r w:rsidRPr="007A5B45">
        <w:rPr>
          <w:sz w:val="24"/>
          <w:lang w:val="pl-PL"/>
        </w:rPr>
        <w:t>w</w:t>
      </w:r>
      <w:r w:rsidRPr="007A5B45">
        <w:rPr>
          <w:spacing w:val="46"/>
          <w:sz w:val="24"/>
          <w:lang w:val="pl-PL"/>
        </w:rPr>
        <w:t xml:space="preserve"> </w:t>
      </w:r>
      <w:r w:rsidRPr="007A5B45">
        <w:rPr>
          <w:sz w:val="24"/>
          <w:lang w:val="pl-PL"/>
        </w:rPr>
        <w:t>publicznych</w:t>
      </w:r>
      <w:r w:rsidRPr="007A5B45">
        <w:rPr>
          <w:spacing w:val="47"/>
          <w:sz w:val="24"/>
          <w:lang w:val="pl-PL"/>
        </w:rPr>
        <w:t xml:space="preserve"> </w:t>
      </w:r>
      <w:r w:rsidRPr="007A5B45">
        <w:rPr>
          <w:sz w:val="24"/>
          <w:lang w:val="pl-PL"/>
        </w:rPr>
        <w:t>procesach</w:t>
      </w:r>
      <w:r w:rsidRPr="007A5B45">
        <w:rPr>
          <w:spacing w:val="53"/>
          <w:sz w:val="24"/>
          <w:lang w:val="pl-PL"/>
        </w:rPr>
        <w:t xml:space="preserve"> </w:t>
      </w:r>
      <w:r w:rsidRPr="007A5B45">
        <w:rPr>
          <w:sz w:val="24"/>
          <w:lang w:val="pl-PL"/>
        </w:rPr>
        <w:t>podejmowania</w:t>
      </w:r>
      <w:r w:rsidRPr="007A5B45">
        <w:rPr>
          <w:spacing w:val="46"/>
          <w:sz w:val="24"/>
          <w:lang w:val="pl-PL"/>
        </w:rPr>
        <w:t xml:space="preserve"> </w:t>
      </w:r>
      <w:r w:rsidRPr="007A5B45">
        <w:rPr>
          <w:sz w:val="24"/>
          <w:lang w:val="pl-PL"/>
        </w:rPr>
        <w:t>decyzji,</w:t>
      </w:r>
      <w:r w:rsidRPr="007A5B45">
        <w:rPr>
          <w:spacing w:val="46"/>
          <w:sz w:val="24"/>
          <w:lang w:val="pl-PL"/>
        </w:rPr>
        <w:t xml:space="preserve"> </w:t>
      </w:r>
      <w:r w:rsidRPr="007A5B45">
        <w:rPr>
          <w:sz w:val="24"/>
          <w:lang w:val="pl-PL"/>
        </w:rPr>
        <w:t>w</w:t>
      </w:r>
    </w:p>
    <w:p w:rsidR="000D4DE0" w:rsidRPr="007A5B45" w:rsidRDefault="00406522">
      <w:pPr>
        <w:pStyle w:val="Tekstpodstawowy"/>
        <w:spacing w:before="2" w:line="276" w:lineRule="exact"/>
        <w:ind w:left="685" w:right="114"/>
        <w:jc w:val="both"/>
        <w:rPr>
          <w:lang w:val="pl-PL"/>
        </w:rPr>
      </w:pPr>
      <w:r w:rsidRPr="007A5B45">
        <w:rPr>
          <w:lang w:val="pl-PL"/>
        </w:rPr>
        <w:t>tym zasiadających w organach doradczych i ustanowionych organach rządowych.</w:t>
      </w:r>
      <w:r w:rsidRPr="007A5B45">
        <w:rPr>
          <w:position w:val="11"/>
          <w:sz w:val="16"/>
          <w:lang w:val="pl-PL"/>
        </w:rPr>
        <w:t xml:space="preserve">60 </w:t>
      </w:r>
      <w:r w:rsidRPr="007A5B45">
        <w:rPr>
          <w:lang w:val="pl-PL"/>
        </w:rPr>
        <w:t>Jednocześnie Przewodniczący Komitetu, który jest członkiem Rady Ministrów, ma prawo powoływać i odwoływać takich członków Rady na wniosek reprezentowanych przez nich organizacji. Oznacza to, że w przypadku, gdy jest więcej niż pięciu kandydatów, Przewodniczący wydaje się posiadać nieograniczoną swobodę i ostateczne uprawnienia decyzyjne w odniesieniu do ich powołania. Nie jest również jasne, czy Przewodniczący może odmówić powołania niektórych kandydatów, a jeżeli tak, pod</w:t>
      </w:r>
    </w:p>
    <w:p w:rsidR="000D4DE0" w:rsidRDefault="00406522">
      <w:pPr>
        <w:pStyle w:val="Tekstpodstawowy"/>
        <w:spacing w:line="244" w:lineRule="auto"/>
        <w:ind w:left="685" w:right="116"/>
        <w:jc w:val="both"/>
        <w:rPr>
          <w:b/>
        </w:rPr>
      </w:pPr>
      <w:r w:rsidRPr="007A5B45">
        <w:rPr>
          <w:lang w:val="pl-PL"/>
        </w:rPr>
        <w:t xml:space="preserve">jakimi warunkami i na jakiej podstawie może on wykonywać takie uprawnienia. </w:t>
      </w:r>
      <w:r>
        <w:rPr>
          <w:b/>
        </w:rPr>
        <w:t>Należy to wyjaśnić.</w:t>
      </w:r>
    </w:p>
    <w:p w:rsidR="000D4DE0" w:rsidRPr="007A5B45" w:rsidRDefault="00406522">
      <w:pPr>
        <w:pStyle w:val="Akapitzlist"/>
        <w:numPr>
          <w:ilvl w:val="0"/>
          <w:numId w:val="6"/>
        </w:numPr>
        <w:tabs>
          <w:tab w:val="left" w:pos="686"/>
        </w:tabs>
        <w:spacing w:before="121" w:line="276" w:lineRule="exact"/>
        <w:ind w:right="113"/>
        <w:jc w:val="both"/>
        <w:rPr>
          <w:b/>
          <w:sz w:val="24"/>
          <w:lang w:val="pl-PL"/>
        </w:rPr>
      </w:pPr>
      <w:r w:rsidRPr="007A5B45">
        <w:rPr>
          <w:b/>
          <w:sz w:val="24"/>
          <w:lang w:val="pl-PL"/>
        </w:rPr>
        <w:t>Jak wskazano już wcześniej, autorzy projektu powinni rozważyć zapewnienie bardziej wyważonego składu Rady w celu zrównoważenia wpływu władzy wykonawczej, na przykład przez wprowadzenie wymogu, aby co najmniej połowę członków Rady stanowili przedstawiciele społeczeństwa obywatelskiego</w:t>
      </w:r>
      <w:r w:rsidRPr="007A5B45">
        <w:rPr>
          <w:b/>
          <w:position w:val="11"/>
          <w:sz w:val="16"/>
          <w:lang w:val="pl-PL"/>
        </w:rPr>
        <w:t xml:space="preserve">61 </w:t>
      </w:r>
      <w:r w:rsidRPr="007A5B45">
        <w:rPr>
          <w:b/>
          <w:sz w:val="24"/>
          <w:lang w:val="pl-PL"/>
        </w:rPr>
        <w:t>i/lub przedstawiciele powołani przez inne niezależne podmioty, takie jak Rzecznik</w:t>
      </w:r>
      <w:r w:rsidRPr="007A5B45">
        <w:rPr>
          <w:b/>
          <w:spacing w:val="32"/>
          <w:sz w:val="24"/>
          <w:lang w:val="pl-PL"/>
        </w:rPr>
        <w:t xml:space="preserve"> </w:t>
      </w:r>
      <w:r w:rsidRPr="007A5B45">
        <w:rPr>
          <w:b/>
          <w:sz w:val="24"/>
          <w:lang w:val="pl-PL"/>
        </w:rPr>
        <w:t>Praw</w:t>
      </w:r>
    </w:p>
    <w:p w:rsidR="000D4DE0" w:rsidRPr="007A5B45" w:rsidRDefault="00406522">
      <w:pPr>
        <w:pStyle w:val="Tekstpodstawowy"/>
        <w:ind w:left="685" w:right="118"/>
        <w:jc w:val="both"/>
        <w:rPr>
          <w:lang w:val="pl-PL"/>
        </w:rPr>
      </w:pPr>
      <w:r w:rsidRPr="007A5B45">
        <w:rPr>
          <w:b/>
          <w:lang w:val="pl-PL"/>
        </w:rPr>
        <w:t xml:space="preserve">Obywatelskich </w:t>
      </w:r>
      <w:r w:rsidRPr="007A5B45">
        <w:rPr>
          <w:lang w:val="pl-PL"/>
        </w:rPr>
        <w:t>(zob. pkt 33 powyżej). Jednocześnie warto podkreślić, że ze względu  na fakt, iż w zarządzaniu Narodowym Instytutem Rada pełni rolę głównie doradczą, takie zmiany same w sobie niekoniecznie dadzą przedstawicielom społeczeństwa obywatelskiego większy wpływ na działanie Narodowego</w:t>
      </w:r>
      <w:r w:rsidRPr="007A5B45">
        <w:rPr>
          <w:spacing w:val="-14"/>
          <w:lang w:val="pl-PL"/>
        </w:rPr>
        <w:t xml:space="preserve"> </w:t>
      </w:r>
      <w:r w:rsidRPr="007A5B45">
        <w:rPr>
          <w:lang w:val="pl-PL"/>
        </w:rPr>
        <w:t>Instytutu.</w:t>
      </w:r>
    </w:p>
    <w:p w:rsidR="000D4DE0" w:rsidRDefault="00406522">
      <w:pPr>
        <w:pStyle w:val="Akapitzlist"/>
        <w:numPr>
          <w:ilvl w:val="0"/>
          <w:numId w:val="6"/>
        </w:numPr>
        <w:tabs>
          <w:tab w:val="left" w:pos="686"/>
        </w:tabs>
        <w:spacing w:before="129"/>
        <w:ind w:right="120"/>
        <w:jc w:val="both"/>
        <w:rPr>
          <w:sz w:val="24"/>
        </w:rPr>
      </w:pPr>
      <w:r w:rsidRPr="007A5B45">
        <w:rPr>
          <w:sz w:val="24"/>
          <w:lang w:val="pl-PL"/>
        </w:rPr>
        <w:t xml:space="preserve">Dodatkowo w Projekcie Ustawy nie określono żadnych warunków i zasad mających zapewnić  skład  Rady  zrównoważony  pod  względem  płci.  </w:t>
      </w:r>
      <w:r>
        <w:rPr>
          <w:sz w:val="24"/>
        </w:rPr>
        <w:t xml:space="preserve">Należy  podkreślić,  że </w:t>
      </w:r>
      <w:r>
        <w:rPr>
          <w:spacing w:val="7"/>
          <w:sz w:val="24"/>
        </w:rPr>
        <w:t xml:space="preserve"> </w:t>
      </w:r>
      <w:r>
        <w:rPr>
          <w:sz w:val="24"/>
        </w:rPr>
        <w:t>w</w:t>
      </w:r>
    </w:p>
    <w:p w:rsidR="000D4DE0" w:rsidRPr="007A5B45" w:rsidRDefault="00406522">
      <w:pPr>
        <w:pStyle w:val="Tekstpodstawowy"/>
        <w:ind w:left="685" w:right="119"/>
        <w:jc w:val="both"/>
        <w:rPr>
          <w:lang w:val="pl-PL"/>
        </w:rPr>
      </w:pPr>
      <w:r w:rsidRPr="007A5B45">
        <w:rPr>
          <w:lang w:val="pl-PL"/>
        </w:rPr>
        <w:t>„Zaleceniu Komitetu Ministrów Rady Europy nr 2003(3)” zaleca się, aby państwa członkowskie zapewniły zrównoważoną reprezentację obydwu płci w przypadku wszystkich powołań dokonywanych przez ministrów lub rząd do publicznych  komitetów</w:t>
      </w:r>
      <w:r w:rsidRPr="007A5B45">
        <w:rPr>
          <w:spacing w:val="36"/>
          <w:lang w:val="pl-PL"/>
        </w:rPr>
        <w:t xml:space="preserve"> </w:t>
      </w:r>
      <w:r w:rsidRPr="007A5B45">
        <w:rPr>
          <w:lang w:val="pl-PL"/>
        </w:rPr>
        <w:t>oraz</w:t>
      </w:r>
      <w:r w:rsidRPr="007A5B45">
        <w:rPr>
          <w:spacing w:val="38"/>
          <w:lang w:val="pl-PL"/>
        </w:rPr>
        <w:t xml:space="preserve"> </w:t>
      </w:r>
      <w:r w:rsidRPr="007A5B45">
        <w:rPr>
          <w:lang w:val="pl-PL"/>
        </w:rPr>
        <w:t>na</w:t>
      </w:r>
      <w:r w:rsidRPr="007A5B45">
        <w:rPr>
          <w:spacing w:val="36"/>
          <w:lang w:val="pl-PL"/>
        </w:rPr>
        <w:t xml:space="preserve"> </w:t>
      </w:r>
      <w:r w:rsidRPr="007A5B45">
        <w:rPr>
          <w:lang w:val="pl-PL"/>
        </w:rPr>
        <w:t>stanowiska</w:t>
      </w:r>
      <w:r w:rsidRPr="007A5B45">
        <w:rPr>
          <w:spacing w:val="36"/>
          <w:lang w:val="pl-PL"/>
        </w:rPr>
        <w:t xml:space="preserve"> </w:t>
      </w:r>
      <w:r w:rsidRPr="007A5B45">
        <w:rPr>
          <w:lang w:val="pl-PL"/>
        </w:rPr>
        <w:t>lub</w:t>
      </w:r>
      <w:r w:rsidRPr="007A5B45">
        <w:rPr>
          <w:spacing w:val="37"/>
          <w:lang w:val="pl-PL"/>
        </w:rPr>
        <w:t xml:space="preserve"> </w:t>
      </w:r>
      <w:r w:rsidRPr="007A5B45">
        <w:rPr>
          <w:lang w:val="pl-PL"/>
        </w:rPr>
        <w:t>funkcje,</w:t>
      </w:r>
      <w:r w:rsidRPr="007A5B45">
        <w:rPr>
          <w:spacing w:val="36"/>
          <w:lang w:val="pl-PL"/>
        </w:rPr>
        <w:t xml:space="preserve"> </w:t>
      </w:r>
      <w:r w:rsidRPr="007A5B45">
        <w:rPr>
          <w:lang w:val="pl-PL"/>
        </w:rPr>
        <w:t>których</w:t>
      </w:r>
      <w:r w:rsidRPr="007A5B45">
        <w:rPr>
          <w:spacing w:val="39"/>
          <w:lang w:val="pl-PL"/>
        </w:rPr>
        <w:t xml:space="preserve"> </w:t>
      </w:r>
      <w:r w:rsidRPr="007A5B45">
        <w:rPr>
          <w:lang w:val="pl-PL"/>
        </w:rPr>
        <w:t>posiadacze</w:t>
      </w:r>
      <w:r w:rsidRPr="007A5B45">
        <w:rPr>
          <w:spacing w:val="36"/>
          <w:lang w:val="pl-PL"/>
        </w:rPr>
        <w:t xml:space="preserve"> </w:t>
      </w:r>
      <w:r w:rsidRPr="007A5B45">
        <w:rPr>
          <w:lang w:val="pl-PL"/>
        </w:rPr>
        <w:t>są</w:t>
      </w:r>
      <w:r w:rsidRPr="007A5B45">
        <w:rPr>
          <w:spacing w:val="36"/>
          <w:lang w:val="pl-PL"/>
        </w:rPr>
        <w:t xml:space="preserve"> </w:t>
      </w:r>
      <w:r w:rsidRPr="007A5B45">
        <w:rPr>
          <w:lang w:val="pl-PL"/>
        </w:rPr>
        <w:t>powoływani</w:t>
      </w:r>
      <w:r w:rsidRPr="007A5B45">
        <w:rPr>
          <w:spacing w:val="39"/>
          <w:lang w:val="pl-PL"/>
        </w:rPr>
        <w:t xml:space="preserve"> </w:t>
      </w:r>
      <w:r w:rsidRPr="007A5B45">
        <w:rPr>
          <w:lang w:val="pl-PL"/>
        </w:rPr>
        <w:t>przez</w:t>
      </w:r>
    </w:p>
    <w:p w:rsidR="000D4DE0" w:rsidRPr="007A5B45" w:rsidRDefault="007A5B45">
      <w:pPr>
        <w:pStyle w:val="Tekstpodstawowy"/>
        <w:spacing w:before="2"/>
        <w:rPr>
          <w:sz w:val="18"/>
          <w:lang w:val="pl-PL"/>
        </w:rPr>
      </w:pPr>
      <w:r>
        <w:rPr>
          <w:noProof/>
          <w:lang w:val="pl-PL" w:eastAsia="pl-PL"/>
        </w:rPr>
        <mc:AlternateContent>
          <mc:Choice Requires="wps">
            <w:drawing>
              <wp:anchor distT="0" distB="0" distL="0" distR="0" simplePos="0" relativeHeight="1456" behindDoc="0" locked="0" layoutInCell="1" allowOverlap="1">
                <wp:simplePos x="0" y="0"/>
                <wp:positionH relativeFrom="page">
                  <wp:posOffset>901065</wp:posOffset>
                </wp:positionH>
                <wp:positionV relativeFrom="paragraph">
                  <wp:posOffset>162560</wp:posOffset>
                </wp:positionV>
                <wp:extent cx="1828800" cy="0"/>
                <wp:effectExtent l="5715" t="8890" r="13335" b="1016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6C89C8C" id="Line 8" o:spid="_x0000_s1026" style="position:absolute;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2.8pt" to="214.9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1X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" strokeweight=".72pt">
                <w10:wrap type="topAndBottom" anchorx="page"/>
              </v:line>
            </w:pict>
          </mc:Fallback>
        </mc:AlternateContent>
      </w:r>
    </w:p>
    <w:p w:rsidR="000D4DE0" w:rsidRPr="007A5B45" w:rsidRDefault="00406522">
      <w:pPr>
        <w:spacing w:before="54"/>
        <w:ind w:left="402" w:hanging="284"/>
        <w:rPr>
          <w:sz w:val="16"/>
          <w:lang w:val="pl-PL"/>
        </w:rPr>
      </w:pPr>
      <w:r w:rsidRPr="007A5B45">
        <w:rPr>
          <w:position w:val="7"/>
          <w:sz w:val="10"/>
          <w:lang w:val="pl-PL"/>
        </w:rPr>
        <w:t xml:space="preserve">60 </w:t>
      </w:r>
      <w:r w:rsidRPr="007A5B45">
        <w:rPr>
          <w:i/>
          <w:sz w:val="16"/>
          <w:lang w:val="pl-PL"/>
        </w:rPr>
        <w:t>Op. cit.</w:t>
      </w:r>
      <w:r w:rsidRPr="007A5B45">
        <w:rPr>
          <w:sz w:val="16"/>
          <w:lang w:val="pl-PL"/>
        </w:rPr>
        <w:t>, przypis 15, Zalecenie 13 („Zalecenia z 2015 r. dotyczące zwiększenia udziału stowarzyszeń w procesach podejmowania decyzji publicznych”).</w:t>
      </w:r>
    </w:p>
    <w:p w:rsidR="000D4DE0" w:rsidRDefault="00406522">
      <w:pPr>
        <w:spacing w:line="184" w:lineRule="exact"/>
        <w:ind w:left="402" w:hanging="284"/>
        <w:rPr>
          <w:sz w:val="16"/>
        </w:rPr>
      </w:pPr>
      <w:r w:rsidRPr="007A5B45">
        <w:rPr>
          <w:position w:val="7"/>
          <w:sz w:val="10"/>
          <w:lang w:val="pl-PL"/>
        </w:rPr>
        <w:t xml:space="preserve">61 </w:t>
      </w:r>
      <w:r w:rsidRPr="007A5B45">
        <w:rPr>
          <w:sz w:val="16"/>
          <w:lang w:val="pl-PL"/>
        </w:rPr>
        <w:t xml:space="preserve">Na przykład chorwacka Narodowa Fundacja Rozwoju Społeczeństwa Obywatelskiego posiada Zarząd złożony z dziewięciu członków, z których   pięciu   wywodzi   się   spośród   organizacji   społeczeństwa   obywatelskiego   lub   spośród   ekspertów   ds.   </w:t>
      </w:r>
      <w:r>
        <w:rPr>
          <w:sz w:val="16"/>
        </w:rPr>
        <w:t>społeczeństwa</w:t>
      </w:r>
    </w:p>
    <w:p w:rsidR="000D4DE0" w:rsidRPr="007A5B45" w:rsidRDefault="00406522">
      <w:pPr>
        <w:ind w:left="402" w:right="113"/>
        <w:jc w:val="both"/>
        <w:rPr>
          <w:sz w:val="16"/>
          <w:lang w:val="pl-PL"/>
        </w:rPr>
      </w:pPr>
      <w:r w:rsidRPr="007A5B45">
        <w:rPr>
          <w:sz w:val="16"/>
          <w:lang w:val="pl-PL"/>
        </w:rPr>
        <w:t>obywatelskiego, jeden jest przedstawicielem jednostek samorządu lokalnego i regionalnego, a trzech jest przedstawicielami ministerstw (Ministerstwa Edukacji, Ministerstwa Finansów i Ministerstwa Spraw Zagranicznych). W Estonii Narodowa Fundacja Społeczeństwa Obywatelskiego jest zarządzana przez Radę Nadzorczą, która składa się z pięciu przedstawicieli społeczeństwa obywatelskiego, dwóch przedstawicieli parlamentu (jednego z koalicji większościowej i jednego z opozycji), jednego przedstawiciela Ministerstwa Finansów, jednego Ministerstwa Spraw Wewnętrznych i jednego przedstawiciela Rady Kościołów.</w:t>
      </w:r>
    </w:p>
    <w:p w:rsidR="000D4DE0" w:rsidRPr="007A5B45" w:rsidRDefault="000D4DE0">
      <w:pPr>
        <w:jc w:val="both"/>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spacing w:before="94" w:line="276" w:lineRule="exact"/>
        <w:ind w:left="685" w:right="116"/>
        <w:jc w:val="both"/>
        <w:rPr>
          <w:sz w:val="16"/>
          <w:lang w:val="pl-PL"/>
        </w:rPr>
      </w:pPr>
      <w:r w:rsidRPr="007A5B45">
        <w:rPr>
          <w:sz w:val="24"/>
          <w:lang w:val="pl-PL"/>
        </w:rPr>
        <w:t>rząd i inne organy administracji publicznej, co oznacza reprezentację na poziomie co najmniej 40%.</w:t>
      </w:r>
      <w:r w:rsidRPr="007A5B45">
        <w:rPr>
          <w:position w:val="11"/>
          <w:sz w:val="16"/>
          <w:lang w:val="pl-PL"/>
        </w:rPr>
        <w:t xml:space="preserve">62 </w:t>
      </w:r>
      <w:r w:rsidRPr="007A5B45">
        <w:rPr>
          <w:b/>
          <w:sz w:val="24"/>
          <w:lang w:val="pl-PL"/>
        </w:rPr>
        <w:t>Autorzy projektu powinni zatem wskazać, że spośród jedenastu członków Rady nie więcej niż sześć osób powinno być tej samej płci.</w:t>
      </w:r>
      <w:r w:rsidRPr="007A5B45">
        <w:rPr>
          <w:position w:val="11"/>
          <w:sz w:val="16"/>
          <w:lang w:val="pl-PL"/>
        </w:rPr>
        <w:t>63</w:t>
      </w:r>
    </w:p>
    <w:p w:rsidR="000D4DE0" w:rsidRPr="007A5B45" w:rsidRDefault="00406522">
      <w:pPr>
        <w:pStyle w:val="Akapitzlist"/>
        <w:numPr>
          <w:ilvl w:val="0"/>
          <w:numId w:val="6"/>
        </w:numPr>
        <w:tabs>
          <w:tab w:val="left" w:pos="686"/>
        </w:tabs>
        <w:spacing w:before="125" w:line="230" w:lineRule="auto"/>
        <w:ind w:right="110"/>
        <w:jc w:val="both"/>
        <w:rPr>
          <w:sz w:val="24"/>
          <w:lang w:val="pl-PL"/>
        </w:rPr>
      </w:pPr>
      <w:r w:rsidRPr="007A5B45">
        <w:rPr>
          <w:sz w:val="24"/>
          <w:lang w:val="pl-PL"/>
        </w:rPr>
        <w:t>Ponadto wdrożenie takich reguł powinno być wzmocnione przez wprowadzenie wymogów dotyczących płci w procesie nominacji na etapie wskazywania kandydatów, a także odpowiednich reguł i procedur dotyczących powoływania.</w:t>
      </w:r>
      <w:r w:rsidRPr="007A5B45">
        <w:rPr>
          <w:position w:val="11"/>
          <w:sz w:val="16"/>
          <w:lang w:val="pl-PL"/>
        </w:rPr>
        <w:t xml:space="preserve">64 </w:t>
      </w:r>
      <w:r w:rsidRPr="007A5B45">
        <w:rPr>
          <w:sz w:val="24"/>
          <w:lang w:val="pl-PL"/>
        </w:rPr>
        <w:t>W oparciu o dobre praktyki z innych krajów, przykładowymi sposobami osiągnięcia tego celu może być  np. nominowanie dwóch kandydatów – kobiety i mężczyzny</w:t>
      </w:r>
      <w:r w:rsidRPr="007A5B45">
        <w:rPr>
          <w:position w:val="11"/>
          <w:sz w:val="16"/>
          <w:lang w:val="pl-PL"/>
        </w:rPr>
        <w:t xml:space="preserve">65 </w:t>
      </w:r>
      <w:r w:rsidRPr="007A5B45">
        <w:rPr>
          <w:sz w:val="24"/>
          <w:lang w:val="pl-PL"/>
        </w:rPr>
        <w:t>i/lub dostosowanie procedur powoływania w celu zapewnienia ogólnej równowagi płci.</w:t>
      </w:r>
      <w:r w:rsidRPr="007A5B45">
        <w:rPr>
          <w:position w:val="11"/>
          <w:sz w:val="16"/>
          <w:lang w:val="pl-PL"/>
        </w:rPr>
        <w:t xml:space="preserve">66 </w:t>
      </w:r>
      <w:r w:rsidRPr="007A5B45">
        <w:rPr>
          <w:sz w:val="24"/>
          <w:lang w:val="pl-PL"/>
        </w:rPr>
        <w:t>Wreszcie, aby wymogi te były skuteczne, Projekt Ustawy powinien również zawierać przepisy określające konsekwencje naruszenia wymogów w zakresie równowagi płci.</w:t>
      </w:r>
      <w:r w:rsidRPr="007A5B45">
        <w:rPr>
          <w:position w:val="11"/>
          <w:sz w:val="16"/>
          <w:lang w:val="pl-PL"/>
        </w:rPr>
        <w:t xml:space="preserve">67 </w:t>
      </w:r>
      <w:r w:rsidRPr="007A5B45">
        <w:rPr>
          <w:b/>
          <w:sz w:val="24"/>
          <w:lang w:val="pl-PL"/>
        </w:rPr>
        <w:t xml:space="preserve">W związku z tym w Projekcie Ustawy należy określić zasady i procedury  powoływania w celu zapewnienia zgodności z wymogami w zakresie równowagi płci, a także zawrzeć w nim przepisy określające konsekwencje naruszenia tych zasad </w:t>
      </w:r>
      <w:r w:rsidRPr="007A5B45">
        <w:rPr>
          <w:sz w:val="24"/>
          <w:lang w:val="pl-PL"/>
        </w:rPr>
        <w:t>(zob. też pkt 51 i 53 powyżej dotyczący finansowania ze środków publicznych stowarzyszeń zajmujących się konkretnymi</w:t>
      </w:r>
      <w:r w:rsidRPr="007A5B45">
        <w:rPr>
          <w:spacing w:val="-12"/>
          <w:sz w:val="24"/>
          <w:lang w:val="pl-PL"/>
        </w:rPr>
        <w:t xml:space="preserve"> </w:t>
      </w:r>
      <w:r w:rsidRPr="007A5B45">
        <w:rPr>
          <w:sz w:val="24"/>
          <w:lang w:val="pl-PL"/>
        </w:rPr>
        <w:t>kwestiami).</w:t>
      </w:r>
    </w:p>
    <w:p w:rsidR="000D4DE0" w:rsidRDefault="00406522">
      <w:pPr>
        <w:pStyle w:val="Akapitzlist"/>
        <w:numPr>
          <w:ilvl w:val="0"/>
          <w:numId w:val="6"/>
        </w:numPr>
        <w:tabs>
          <w:tab w:val="left" w:pos="686"/>
        </w:tabs>
        <w:spacing w:before="126"/>
        <w:ind w:right="112"/>
        <w:jc w:val="both"/>
        <w:rPr>
          <w:b/>
          <w:sz w:val="24"/>
        </w:rPr>
      </w:pPr>
      <w:r w:rsidRPr="007A5B45">
        <w:rPr>
          <w:b/>
          <w:sz w:val="24"/>
          <w:lang w:val="pl-PL"/>
        </w:rPr>
        <w:t xml:space="preserve">W odniesieniu do powoływania Dyrektora/ zastępców Dyrektora Narodowego Instytutu przez Przewodniczącego Komitetu, zaleca się także zapewnienie skutecznego zaangażowania organizacji społeczeństwa obywatelskiego. Można to uczynić, zamieszczając zapis o ich udziale w zgłaszaniu kandydatów na te stanowiska i ich wyborze. </w:t>
      </w:r>
      <w:r w:rsidRPr="007A5B45">
        <w:rPr>
          <w:sz w:val="24"/>
          <w:lang w:val="pl-PL"/>
        </w:rPr>
        <w:t xml:space="preserve">Byłoby to zgodne z celem Narodowego Instytutu, tj. wspieraniem zaangażowania społeczeństwa obywatelskiego w życie publiczne i procesy podejmowania decyzji (zob. art. 24 ust. 3 pkt 1). </w:t>
      </w:r>
      <w:r>
        <w:rPr>
          <w:b/>
          <w:sz w:val="24"/>
        </w:rPr>
        <w:t xml:space="preserve">Mechanizm selekcji Dyrektora/zastępców Dyrektora powinien być ponadto sprawiedliwy, publiczny, przejrzysty,    otwarty    i    konkurencyjny,    aby    zapewnić    wybór </w:t>
      </w:r>
      <w:r>
        <w:rPr>
          <w:b/>
          <w:spacing w:val="44"/>
          <w:sz w:val="24"/>
        </w:rPr>
        <w:t xml:space="preserve"> </w:t>
      </w:r>
      <w:r>
        <w:rPr>
          <w:b/>
          <w:sz w:val="24"/>
        </w:rPr>
        <w:t>najlepszych</w:t>
      </w:r>
    </w:p>
    <w:p w:rsidR="000D4DE0" w:rsidRDefault="007A5B45">
      <w:pPr>
        <w:pStyle w:val="Tekstpodstawowy"/>
        <w:spacing w:before="3"/>
        <w:rPr>
          <w:b/>
          <w:sz w:val="12"/>
        </w:rPr>
      </w:pPr>
      <w:r>
        <w:rPr>
          <w:noProof/>
          <w:lang w:val="pl-PL" w:eastAsia="pl-PL"/>
        </w:rPr>
        <mc:AlternateContent>
          <mc:Choice Requires="wps">
            <w:drawing>
              <wp:anchor distT="0" distB="0" distL="0" distR="0" simplePos="0" relativeHeight="1480" behindDoc="0" locked="0" layoutInCell="1" allowOverlap="1">
                <wp:simplePos x="0" y="0"/>
                <wp:positionH relativeFrom="page">
                  <wp:posOffset>901065</wp:posOffset>
                </wp:positionH>
                <wp:positionV relativeFrom="paragraph">
                  <wp:posOffset>119380</wp:posOffset>
                </wp:positionV>
                <wp:extent cx="1828800" cy="0"/>
                <wp:effectExtent l="5715" t="13970" r="13335" b="5080"/>
                <wp:wrapTopAndBottom/>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844E8BE" id="Line 7" o:spid="_x0000_s1026" style="position:absolute;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9.4pt" to="214.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sKgHAIAAEEEAAAOAAAAZHJzL2Uyb0RvYy54bWysU8GO2yAQvVfqPyDuie3UzT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" strokeweight=".72pt">
                <w10:wrap type="topAndBottom" anchorx="page"/>
              </v:line>
            </w:pict>
          </mc:Fallback>
        </mc:AlternateContent>
      </w:r>
    </w:p>
    <w:p w:rsidR="000D4DE0" w:rsidRPr="007A5B45" w:rsidRDefault="00406522">
      <w:pPr>
        <w:spacing w:before="52"/>
        <w:ind w:left="402" w:right="119" w:hanging="284"/>
        <w:jc w:val="both"/>
        <w:rPr>
          <w:sz w:val="16"/>
          <w:lang w:val="pl-PL"/>
        </w:rPr>
      </w:pPr>
      <w:r w:rsidRPr="007A5B45">
        <w:rPr>
          <w:position w:val="7"/>
          <w:sz w:val="10"/>
          <w:lang w:val="pl-PL"/>
        </w:rPr>
        <w:t xml:space="preserve">62 </w:t>
      </w:r>
      <w:r w:rsidRPr="007A5B45">
        <w:rPr>
          <w:sz w:val="16"/>
          <w:lang w:val="pl-PL"/>
        </w:rPr>
        <w:t xml:space="preserve">Council of Europe [Rada Europy], </w:t>
      </w:r>
      <w:r w:rsidRPr="007A5B45">
        <w:rPr>
          <w:i/>
          <w:sz w:val="16"/>
          <w:lang w:val="pl-PL"/>
        </w:rPr>
        <w:t xml:space="preserve">Recommendation CM/Rec(2003)3 of the Committee of Ministers to Member States on the Balanced Participation of Women and Men in Political and Public Decision-making </w:t>
      </w:r>
      <w:r w:rsidRPr="007A5B45">
        <w:rPr>
          <w:sz w:val="16"/>
          <w:lang w:val="pl-PL"/>
        </w:rPr>
        <w:t>[„Zalecenie nr CM/Rec(2003)3 Komitetu Ministrów dla państw członkowskich w sprawie zrównoważonego uczestnictwa kobiet i mężczyzn w podejmowaniu decyzji politycznych i publicznych”], przyjęte 30 kwietnia 2002 r., preambuła i pkt 9–10 załącznika, &lt;</w:t>
      </w:r>
      <w:hyperlink r:id="rId70">
        <w:r w:rsidRPr="007A5B45">
          <w:rPr>
            <w:color w:val="0000FF"/>
            <w:sz w:val="16"/>
            <w:u w:val="single" w:color="0000FF"/>
            <w:lang w:val="pl-PL"/>
          </w:rPr>
          <w:t>https://wcd.coe.int/ViewDoc.jsp?id=2229</w:t>
        </w:r>
      </w:hyperlink>
      <w:r w:rsidRPr="007A5B45">
        <w:rPr>
          <w:sz w:val="16"/>
          <w:lang w:val="pl-PL"/>
        </w:rPr>
        <w:t>&gt;.</w:t>
      </w:r>
    </w:p>
    <w:p w:rsidR="000D4DE0" w:rsidRPr="007A5B45" w:rsidRDefault="00406522">
      <w:pPr>
        <w:spacing w:before="3" w:line="184" w:lineRule="exact"/>
        <w:ind w:left="402" w:right="113" w:hanging="284"/>
        <w:jc w:val="both"/>
        <w:rPr>
          <w:sz w:val="16"/>
          <w:lang w:val="pl-PL"/>
        </w:rPr>
      </w:pPr>
      <w:r w:rsidRPr="007A5B45">
        <w:rPr>
          <w:position w:val="7"/>
          <w:sz w:val="10"/>
          <w:lang w:val="pl-PL"/>
        </w:rPr>
        <w:t xml:space="preserve">63 </w:t>
      </w:r>
      <w:r w:rsidRPr="007A5B45">
        <w:rPr>
          <w:sz w:val="16"/>
          <w:lang w:val="pl-PL"/>
        </w:rPr>
        <w:t xml:space="preserve">Zob. też np. ODIHR, </w:t>
      </w:r>
      <w:r w:rsidRPr="007A5B45">
        <w:rPr>
          <w:i/>
          <w:sz w:val="16"/>
          <w:lang w:val="pl-PL"/>
        </w:rPr>
        <w:t xml:space="preserve">Comments on the Draft Law of Albania on Civil Society Development Fund (2008) </w:t>
      </w:r>
      <w:r w:rsidRPr="007A5B45">
        <w:rPr>
          <w:sz w:val="16"/>
          <w:lang w:val="pl-PL"/>
        </w:rPr>
        <w:t>[„Uwagi dotyczące albańskiego projektu ustawy o Funduszu Rozwoju Społeczeństwa Obywatelskiego”], pkt 20, &lt;</w:t>
      </w:r>
      <w:hyperlink r:id="rId71">
        <w:r w:rsidRPr="007A5B45">
          <w:rPr>
            <w:color w:val="0000FF"/>
            <w:sz w:val="16"/>
            <w:u w:val="single" w:color="0000FF"/>
            <w:lang w:val="pl-PL"/>
          </w:rPr>
          <w:t>http://www.legislationline.org/documents/id/15486</w:t>
        </w:r>
      </w:hyperlink>
      <w:r w:rsidRPr="007A5B45">
        <w:rPr>
          <w:sz w:val="16"/>
          <w:lang w:val="pl-PL"/>
        </w:rPr>
        <w:t>&gt;.</w:t>
      </w:r>
    </w:p>
    <w:p w:rsidR="000D4DE0" w:rsidRPr="007A5B45" w:rsidRDefault="00406522">
      <w:pPr>
        <w:spacing w:line="180" w:lineRule="exact"/>
        <w:ind w:left="402" w:hanging="284"/>
        <w:jc w:val="both"/>
        <w:rPr>
          <w:sz w:val="16"/>
          <w:lang w:val="pl-PL"/>
        </w:rPr>
      </w:pPr>
      <w:r w:rsidRPr="007A5B45">
        <w:rPr>
          <w:position w:val="7"/>
          <w:sz w:val="10"/>
          <w:lang w:val="pl-PL"/>
        </w:rPr>
        <w:t xml:space="preserve">64      </w:t>
      </w:r>
      <w:r w:rsidRPr="007A5B45">
        <w:rPr>
          <w:sz w:val="16"/>
          <w:lang w:val="pl-PL"/>
        </w:rPr>
        <w:t>Zob. np. w odniesieniu do nominacji i wyboru sędziów trybunałów międzynarodowych i sądu: Thordis Ingadottir, International Criminal</w:t>
      </w:r>
    </w:p>
    <w:p w:rsidR="000D4DE0" w:rsidRPr="007A5B45" w:rsidRDefault="00406522">
      <w:pPr>
        <w:ind w:left="402" w:right="118"/>
        <w:jc w:val="both"/>
        <w:rPr>
          <w:sz w:val="16"/>
          <w:lang w:val="pl-PL"/>
        </w:rPr>
      </w:pPr>
      <w:r w:rsidRPr="007A5B45">
        <w:rPr>
          <w:sz w:val="16"/>
          <w:lang w:val="pl-PL"/>
        </w:rPr>
        <w:t>Court Discussion Paper No 4 on Nomination and Election of Judges [„Dokument dyskusyjny nr 4 Międzynarodowego Trybunału Karnego dotyczący nominacji i wyboru sędziów”] (czerwiec 2002 r.), &lt;</w:t>
      </w:r>
      <w:hyperlink r:id="rId72">
        <w:r w:rsidRPr="007A5B45">
          <w:rPr>
            <w:color w:val="0000FF"/>
            <w:sz w:val="16"/>
            <w:u w:val="single" w:color="0000FF"/>
            <w:lang w:val="pl-PL"/>
          </w:rPr>
          <w:t>http://www.pict-pcti.org/publications/ICC_paprs/election.pdf</w:t>
        </w:r>
      </w:hyperlink>
      <w:r w:rsidRPr="007A5B45">
        <w:rPr>
          <w:sz w:val="16"/>
          <w:lang w:val="pl-PL"/>
        </w:rPr>
        <w:t>&gt;.</w:t>
      </w:r>
    </w:p>
    <w:p w:rsidR="000D4DE0" w:rsidRPr="007A5B45" w:rsidRDefault="00406522">
      <w:pPr>
        <w:spacing w:line="184" w:lineRule="exact"/>
        <w:ind w:left="402" w:right="110" w:hanging="284"/>
        <w:jc w:val="both"/>
        <w:rPr>
          <w:sz w:val="16"/>
          <w:lang w:val="pl-PL"/>
        </w:rPr>
      </w:pPr>
      <w:r w:rsidRPr="007A5B45">
        <w:rPr>
          <w:position w:val="7"/>
          <w:sz w:val="10"/>
          <w:lang w:val="pl-PL"/>
        </w:rPr>
        <w:t xml:space="preserve">65 </w:t>
      </w:r>
      <w:r w:rsidRPr="007A5B45">
        <w:rPr>
          <w:sz w:val="16"/>
          <w:lang w:val="pl-PL"/>
        </w:rPr>
        <w:t>Na przykład w przypadkach, gdy organy publiczne lub organizacje nominują kandydatów do powołania na stanowiska, niektóre kraje wprowadziły obowiązek przedstawienia w każdym przypadku dwóch kandydatów – kobiety i mężczyzny (np. w Danii, załącznik IV do uzasadnienia Zalecenia RE nr CM/Rec(2003)3).</w:t>
      </w:r>
    </w:p>
    <w:p w:rsidR="000D4DE0" w:rsidRPr="007A5B45" w:rsidRDefault="00406522">
      <w:pPr>
        <w:spacing w:line="180" w:lineRule="exact"/>
        <w:ind w:left="402" w:hanging="284"/>
        <w:jc w:val="both"/>
        <w:rPr>
          <w:sz w:val="16"/>
          <w:lang w:val="pl-PL"/>
        </w:rPr>
      </w:pPr>
      <w:r w:rsidRPr="007A5B45">
        <w:rPr>
          <w:position w:val="7"/>
          <w:sz w:val="10"/>
          <w:lang w:val="pl-PL"/>
        </w:rPr>
        <w:t xml:space="preserve">66       </w:t>
      </w:r>
      <w:r w:rsidRPr="007A5B45">
        <w:rPr>
          <w:sz w:val="16"/>
          <w:lang w:val="pl-PL"/>
        </w:rPr>
        <w:t>Można ten cel osiągnąć w Projekcie Ustawy, wymagając, aby z trzech członków powoływanych przez Przewodniczącego Komitetu  nie</w:t>
      </w:r>
    </w:p>
    <w:p w:rsidR="000D4DE0" w:rsidRPr="007A5B45" w:rsidRDefault="00406522">
      <w:pPr>
        <w:tabs>
          <w:tab w:val="left" w:pos="1692"/>
          <w:tab w:val="left" w:pos="3458"/>
          <w:tab w:val="left" w:pos="4932"/>
          <w:tab w:val="left" w:pos="6450"/>
          <w:tab w:val="left" w:pos="7455"/>
          <w:tab w:val="left" w:pos="8691"/>
        </w:tabs>
        <w:ind w:left="402" w:right="113"/>
        <w:jc w:val="both"/>
        <w:rPr>
          <w:sz w:val="16"/>
          <w:lang w:val="pl-PL"/>
        </w:rPr>
      </w:pPr>
      <w:r w:rsidRPr="007A5B45">
        <w:rPr>
          <w:sz w:val="16"/>
          <w:lang w:val="pl-PL"/>
        </w:rPr>
        <w:t xml:space="preserve">więcej niż dwóch było tej samej płci, a wśród pięciu członków reprezentujących organizacje pozarządowe nie więcej niż trzech było tej samej płci, przy jednoczesnym zapewnieniu, aby w następnej kolejności powoływany był przedstawiciel jednostek samorządu  lokalnego, a ostatnie powołania dokonywane przez Prezydenta Rzeczypospolitej Polskiej i ministra właściwego do spraw finansów publicznych powinny być zgodne z wymogami równowagi płci określonymi w art. 9. </w:t>
      </w:r>
      <w:r>
        <w:rPr>
          <w:sz w:val="16"/>
        </w:rPr>
        <w:t xml:space="preserve">Ponadto przepisy dotyczące wymiany członków – w stosownych przypadkach – powinny wskazywać, że nowy członek musi być tej samej płci, co odchodzący. </w:t>
      </w:r>
      <w:r w:rsidRPr="007A5B45">
        <w:rPr>
          <w:sz w:val="16"/>
          <w:lang w:val="pl-PL"/>
        </w:rPr>
        <w:t>Zob. pkt 8 Rezolucji nr 66/130</w:t>
      </w:r>
      <w:r w:rsidRPr="007A5B45">
        <w:rPr>
          <w:sz w:val="16"/>
          <w:lang w:val="pl-PL"/>
        </w:rPr>
        <w:tab/>
        <w:t>Zgromadzenia</w:t>
      </w:r>
      <w:r w:rsidRPr="007A5B45">
        <w:rPr>
          <w:sz w:val="16"/>
          <w:lang w:val="pl-PL"/>
        </w:rPr>
        <w:tab/>
        <w:t>Ogólnego</w:t>
      </w:r>
      <w:r w:rsidRPr="007A5B45">
        <w:rPr>
          <w:sz w:val="16"/>
          <w:lang w:val="pl-PL"/>
        </w:rPr>
        <w:tab/>
        <w:t>przyjętego</w:t>
      </w:r>
      <w:r w:rsidRPr="007A5B45">
        <w:rPr>
          <w:sz w:val="16"/>
          <w:lang w:val="pl-PL"/>
        </w:rPr>
        <w:tab/>
        <w:t>19</w:t>
      </w:r>
      <w:r w:rsidRPr="007A5B45">
        <w:rPr>
          <w:sz w:val="16"/>
          <w:lang w:val="pl-PL"/>
        </w:rPr>
        <w:tab/>
        <w:t>marca</w:t>
      </w:r>
      <w:r w:rsidRPr="007A5B45">
        <w:rPr>
          <w:sz w:val="16"/>
          <w:lang w:val="pl-PL"/>
        </w:rPr>
        <w:tab/>
        <w:t>2012</w:t>
      </w:r>
      <w:r w:rsidRPr="007A5B45">
        <w:rPr>
          <w:spacing w:val="1"/>
          <w:sz w:val="16"/>
          <w:lang w:val="pl-PL"/>
        </w:rPr>
        <w:t xml:space="preserve"> </w:t>
      </w:r>
      <w:r w:rsidRPr="007A5B45">
        <w:rPr>
          <w:sz w:val="16"/>
          <w:lang w:val="pl-PL"/>
        </w:rPr>
        <w:t>r.,</w:t>
      </w:r>
    </w:p>
    <w:p w:rsidR="000D4DE0" w:rsidRPr="007A5B45" w:rsidRDefault="00406522">
      <w:pPr>
        <w:ind w:left="402" w:right="114"/>
        <w:jc w:val="both"/>
        <w:rPr>
          <w:sz w:val="16"/>
          <w:lang w:val="pl-PL"/>
        </w:rPr>
      </w:pPr>
      <w:r w:rsidRPr="007A5B45">
        <w:rPr>
          <w:sz w:val="16"/>
          <w:lang w:val="pl-PL"/>
        </w:rPr>
        <w:t>&lt;</w:t>
      </w:r>
      <w:r w:rsidRPr="007A5B45">
        <w:rPr>
          <w:color w:val="0000FF"/>
          <w:sz w:val="16"/>
          <w:u w:val="single" w:color="0000FF"/>
          <w:lang w:val="pl-PL"/>
        </w:rPr>
        <w:t>http://www.un.org/ga/search/view_doc.asp?symbol=A/RES/66/130&amp;Lang=E</w:t>
      </w:r>
      <w:r w:rsidRPr="007A5B45">
        <w:rPr>
          <w:sz w:val="16"/>
          <w:lang w:val="pl-PL"/>
        </w:rPr>
        <w:t>&gt;, w którym zachęca się państwa „do powoływania kobiet na stanowiska na wszystkich szczeblach rządowych, w tym w stosownych przypadkach w organach odpowiedzialnych za projektowanie reform konstytucyjnych, dotyczących ordynacji wyborczej, politycznych lub instytucjonalnych”. Zob. też w celach informacyjnych pkt 9–10 załącznika do Zalecenia CM/Rec(2003)3 Rady Europy.</w:t>
      </w:r>
    </w:p>
    <w:p w:rsidR="000D4DE0" w:rsidRPr="007A5B45" w:rsidRDefault="00406522">
      <w:pPr>
        <w:spacing w:before="4" w:line="182" w:lineRule="exact"/>
        <w:ind w:left="402" w:right="112" w:hanging="284"/>
        <w:jc w:val="both"/>
        <w:rPr>
          <w:sz w:val="16"/>
          <w:lang w:val="pl-PL"/>
        </w:rPr>
      </w:pPr>
      <w:r>
        <w:rPr>
          <w:position w:val="7"/>
          <w:sz w:val="10"/>
        </w:rPr>
        <w:t xml:space="preserve">67 </w:t>
      </w:r>
      <w:r>
        <w:rPr>
          <w:sz w:val="16"/>
        </w:rPr>
        <w:t xml:space="preserve">Zob. UN Working Group on the Issue of Discrimination Against Women in Law and in Practice [Grupa robocza ONZ ds. dyskryminacji kobiet  w prawie i  praktyce],  </w:t>
      </w:r>
      <w:r>
        <w:rPr>
          <w:i/>
          <w:sz w:val="16"/>
        </w:rPr>
        <w:t xml:space="preserve">2013  Report  </w:t>
      </w:r>
      <w:r>
        <w:rPr>
          <w:sz w:val="16"/>
        </w:rPr>
        <w:t xml:space="preserve">[„Raport  z 2013 r.”]  </w:t>
      </w:r>
      <w:r w:rsidRPr="007A5B45">
        <w:rPr>
          <w:sz w:val="16"/>
          <w:lang w:val="pl-PL"/>
        </w:rPr>
        <w:t>(nr  A/HRC/23/50),  przyjęty  w  dniu  19  kwietnia  2013 r.,  pkt  39,</w:t>
      </w:r>
    </w:p>
    <w:p w:rsidR="000D4DE0" w:rsidRPr="007A5B45" w:rsidRDefault="00406522">
      <w:pPr>
        <w:ind w:left="402" w:right="113"/>
        <w:jc w:val="both"/>
        <w:rPr>
          <w:sz w:val="16"/>
          <w:lang w:val="pl-PL"/>
        </w:rPr>
      </w:pPr>
      <w:r w:rsidRPr="007A5B45">
        <w:rPr>
          <w:sz w:val="16"/>
          <w:lang w:val="pl-PL"/>
        </w:rPr>
        <w:t>&lt;</w:t>
      </w:r>
      <w:hyperlink r:id="rId73">
        <w:r w:rsidRPr="007A5B45">
          <w:rPr>
            <w:color w:val="0000FF"/>
            <w:sz w:val="16"/>
            <w:u w:val="single" w:color="0000FF"/>
            <w:lang w:val="pl-PL"/>
          </w:rPr>
          <w:t>http://www.ohchr.org/Documents/HRBodies/HRCouncil/RegularSession/Session23/A.HRC.23.50_EN.pdf</w:t>
        </w:r>
      </w:hyperlink>
      <w:r w:rsidRPr="007A5B45">
        <w:rPr>
          <w:sz w:val="16"/>
          <w:lang w:val="pl-PL"/>
        </w:rPr>
        <w:t>&gt;, w którym stwierdza się – w innej, choć powiązanej sprawie – że „kwoty działają najlepiej, gdy towarzyszą im sankcje i ścisłe monitorowanie przez niezależne organy zajmujące się sprawami płci”. Praktyki w poszczególnych krajach bardzo się różnią. Na przykład zgodnie z nową francuską ustawą o równości kobiet i mężczyzn z 4 sierpnia 2014 r. powołania członków zarządów niektórych  organów administracyjnych podlegają unieważnieniu, jeżeli nie zachowano równowagi płci (z wyjątkiem powołań członków należących do niedostatecznie reprezentowanej płci); jednocześnie unieważnienie powołań nie unieważnia decyzji, które zostały już wcześniej przyjęte przez wspomniane organy (zob. art. 66 i 75,</w:t>
      </w:r>
    </w:p>
    <w:p w:rsidR="000D4DE0" w:rsidRDefault="00406522">
      <w:pPr>
        <w:spacing w:before="2"/>
        <w:ind w:left="402" w:right="166"/>
        <w:jc w:val="both"/>
        <w:rPr>
          <w:sz w:val="16"/>
        </w:rPr>
      </w:pPr>
      <w:r>
        <w:rPr>
          <w:sz w:val="16"/>
        </w:rPr>
        <w:t>&lt;</w:t>
      </w:r>
      <w:hyperlink r:id="rId74">
        <w:r>
          <w:rPr>
            <w:color w:val="0000FF"/>
            <w:sz w:val="16"/>
            <w:u w:val="single" w:color="0000FF"/>
          </w:rPr>
          <w:t>http://www.legifrance.gouv.fr/affichTexte.do;jsessionid=84EC2437366E2DFFB5DEEEFEB386BB2B.tpdjo15v_3?cidTexte=JORFTE</w:t>
        </w:r>
      </w:hyperlink>
      <w:r>
        <w:rPr>
          <w:color w:val="0000FF"/>
          <w:sz w:val="16"/>
          <w:u w:val="single" w:color="0000FF"/>
        </w:rPr>
        <w:t xml:space="preserve"> </w:t>
      </w:r>
      <w:hyperlink r:id="rId75">
        <w:r>
          <w:rPr>
            <w:color w:val="0000FF"/>
            <w:sz w:val="16"/>
            <w:u w:val="single" w:color="0000FF"/>
          </w:rPr>
          <w:t>XT000029330832&amp;categorieLien=id</w:t>
        </w:r>
      </w:hyperlink>
      <w:r>
        <w:rPr>
          <w:sz w:val="16"/>
        </w:rPr>
        <w:t>&gt;).</w:t>
      </w:r>
    </w:p>
    <w:p w:rsidR="000D4DE0" w:rsidRDefault="000D4DE0">
      <w:pPr>
        <w:jc w:val="both"/>
        <w:rPr>
          <w:sz w:val="16"/>
        </w:rPr>
        <w:sectPr w:rsidR="000D4DE0">
          <w:pgSz w:w="11910" w:h="16840"/>
          <w:pgMar w:top="1200" w:right="1300" w:bottom="940" w:left="1300" w:header="715" w:footer="758" w:gutter="0"/>
          <w:cols w:space="720"/>
        </w:sectPr>
      </w:pPr>
    </w:p>
    <w:p w:rsidR="000D4DE0" w:rsidRDefault="000D4DE0">
      <w:pPr>
        <w:pStyle w:val="Tekstpodstawowy"/>
        <w:spacing w:before="6"/>
        <w:rPr>
          <w:sz w:val="11"/>
        </w:rPr>
      </w:pPr>
    </w:p>
    <w:p w:rsidR="000D4DE0" w:rsidRDefault="00406522">
      <w:pPr>
        <w:spacing w:before="90"/>
        <w:ind w:left="685" w:right="119"/>
        <w:jc w:val="both"/>
        <w:rPr>
          <w:b/>
          <w:sz w:val="24"/>
        </w:rPr>
      </w:pPr>
      <w:r w:rsidRPr="007A5B45">
        <w:rPr>
          <w:b/>
          <w:sz w:val="24"/>
          <w:lang w:val="pl-PL"/>
        </w:rPr>
        <w:t xml:space="preserve">kandydatów. Ogłoszenia o wolnych miejscach powinny trafiać do dużej liczby odbiorców i w sposób maksymalizujący potencjalną liczbę kandydatów pochodzących z różnych środowisk. </w:t>
      </w:r>
      <w:r>
        <w:rPr>
          <w:b/>
          <w:sz w:val="24"/>
        </w:rPr>
        <w:t>Przed powołaniem powinny zostać opublikowane wykazy kwalifikujących się kandydatów.</w:t>
      </w:r>
    </w:p>
    <w:p w:rsidR="000D4DE0" w:rsidRPr="007A5B45" w:rsidRDefault="00406522">
      <w:pPr>
        <w:pStyle w:val="Akapitzlist"/>
        <w:numPr>
          <w:ilvl w:val="0"/>
          <w:numId w:val="6"/>
        </w:numPr>
        <w:tabs>
          <w:tab w:val="left" w:pos="686"/>
        </w:tabs>
        <w:spacing w:before="114"/>
        <w:ind w:right="113"/>
        <w:jc w:val="both"/>
        <w:rPr>
          <w:b/>
          <w:sz w:val="24"/>
          <w:lang w:val="pl-PL"/>
        </w:rPr>
      </w:pPr>
      <w:r w:rsidRPr="007A5B45">
        <w:rPr>
          <w:sz w:val="24"/>
          <w:lang w:val="pl-PL"/>
        </w:rPr>
        <w:t xml:space="preserve">W art. 6 wymieniono pewną liczbę okoliczności, które mogą prowadzić do odwołania Dyrektora; jak wspomniano powyżej, należą do nich niezatwierdzenie lub nieprzedłożenie rocznego sprawozdania z działalności Narodowego Instytutu bądź jego rocznego sprawozdania finansowego (art. 6 ust. 2 pkt 1 i 2). Wydaje się to być nieproporcjonalną karą, gdyż uzyskanie takiego zatwierdzenia nie leży w pełni w mocy Dyrektora; nie jest też jasne, dlaczego brak zatwierdzenia powinien stanowić sam w sobie uchybienie podlegające karze. Jeżeli chodzi o nieprzedłożenie takich dokumentów, w miejsce natychmiastowego odwołania Dyrektora powinno mu się umożliwić naprawienie tego zaniedbania. Dodatkowo podstawa odwołania Dyrektora wskazana w art. 6 ust. 2 pkt 3 (czyli „działani[e] niezgodn[e] z prawem, zasadami rzetelności, gospodarności i celowości”) jest dość niejasna, podobnie jak jedna z podstaw wskazanych w art. 10 ust. 6 pkt 3 w odniesieniu do członków Rady (tj. niewłaściwe realizowanie obowiązków członka Rady). </w:t>
      </w:r>
      <w:r w:rsidRPr="007A5B45">
        <w:rPr>
          <w:b/>
          <w:sz w:val="24"/>
          <w:lang w:val="pl-PL"/>
        </w:rPr>
        <w:t>Autorzy projektu powinni zatem rozważyć usunięcie tych podstaw odwołania z art. 6 i 10 Projektu Ustawy lub je przeformułować w celu ścisłego ograniczenia ich</w:t>
      </w:r>
      <w:r w:rsidRPr="007A5B45">
        <w:rPr>
          <w:b/>
          <w:spacing w:val="-14"/>
          <w:sz w:val="24"/>
          <w:lang w:val="pl-PL"/>
        </w:rPr>
        <w:t xml:space="preserve"> </w:t>
      </w:r>
      <w:r w:rsidRPr="007A5B45">
        <w:rPr>
          <w:b/>
          <w:sz w:val="24"/>
          <w:lang w:val="pl-PL"/>
        </w:rPr>
        <w:t>zakresu.</w:t>
      </w:r>
    </w:p>
    <w:p w:rsidR="000D4DE0" w:rsidRPr="007A5B45" w:rsidRDefault="00406522">
      <w:pPr>
        <w:pStyle w:val="Akapitzlist"/>
        <w:numPr>
          <w:ilvl w:val="0"/>
          <w:numId w:val="6"/>
        </w:numPr>
        <w:tabs>
          <w:tab w:val="left" w:pos="686"/>
        </w:tabs>
        <w:spacing w:before="114"/>
        <w:ind w:right="113"/>
        <w:jc w:val="both"/>
        <w:rPr>
          <w:sz w:val="24"/>
          <w:lang w:val="pl-PL"/>
        </w:rPr>
      </w:pPr>
      <w:r w:rsidRPr="007A5B45">
        <w:rPr>
          <w:sz w:val="24"/>
          <w:lang w:val="pl-PL"/>
        </w:rPr>
        <w:t xml:space="preserve">Wreszcie, w Projekcie Ustawy wprowadzono również, w porównaniu z wersją z lutego 2017 r., nową podstawę obowiązkowego odwołania Dyrektora, zastępców Dyrektora i członków Rady, tj. gdy przedstawili oni niezgodne z prawdą oświadczenie lustracyjne, co zostaje stwierdzone prawomocnym orzeczeniem sądu (art. 6 ust. 1 pkt 4, art. 7 ust. 2  i art. 10 ust. 5 pkt 5 Projektu Ustawy). Powiązane zmiany wprowadza się w ustawie z dnia 18 października 2006 r. o ujawnianiu informacji o dokumentach organów bezpieczeństwa państwa z lat 1944–1990 oraz treści tych dokumentów. Chociaż ocena legalności prawodawstwa lustracyjnego i jego zgodności z międzynarodowymi standardami wykracza poza zakres niniejszej Opinii, warto tutaj odnieść się do dokumentu </w:t>
      </w:r>
      <w:r w:rsidRPr="007A5B45">
        <w:rPr>
          <w:i/>
          <w:sz w:val="24"/>
          <w:lang w:val="pl-PL"/>
        </w:rPr>
        <w:t xml:space="preserve">Guidelines of the Parliamentary Assembly of the Council of Europe to ensure that lustration laws and similar administrative measures comply with the requirements of a state based on the rule of law </w:t>
      </w:r>
      <w:r w:rsidRPr="007A5B45">
        <w:rPr>
          <w:sz w:val="24"/>
          <w:lang w:val="pl-PL"/>
        </w:rPr>
        <w:t xml:space="preserve">[„Wytyczne Zgromadzenia Parlamentarnego Rady Europy w sprawie zapewnienia zgodności przepisów dotyczących lustracji i  podobnych środków administracyjnych z wymogami    </w:t>
      </w:r>
      <w:r w:rsidRPr="007A5B45">
        <w:rPr>
          <w:spacing w:val="24"/>
          <w:sz w:val="24"/>
          <w:lang w:val="pl-PL"/>
        </w:rPr>
        <w:t xml:space="preserve"> </w:t>
      </w:r>
      <w:r w:rsidRPr="007A5B45">
        <w:rPr>
          <w:sz w:val="24"/>
          <w:lang w:val="pl-PL"/>
        </w:rPr>
        <w:t>państwa</w:t>
      </w:r>
    </w:p>
    <w:p w:rsidR="000D4DE0" w:rsidRPr="007A5B45" w:rsidRDefault="00406522">
      <w:pPr>
        <w:pStyle w:val="Tekstpodstawowy"/>
        <w:spacing w:before="2" w:line="276" w:lineRule="exact"/>
        <w:ind w:left="685" w:right="116"/>
        <w:jc w:val="both"/>
        <w:rPr>
          <w:lang w:val="pl-PL"/>
        </w:rPr>
      </w:pPr>
      <w:r w:rsidRPr="007A5B45">
        <w:rPr>
          <w:lang w:val="pl-PL"/>
        </w:rPr>
        <w:t>praworządnego”] (1996).</w:t>
      </w:r>
      <w:r w:rsidRPr="007A5B45">
        <w:rPr>
          <w:position w:val="11"/>
          <w:sz w:val="16"/>
          <w:lang w:val="pl-PL"/>
        </w:rPr>
        <w:t xml:space="preserve">68 </w:t>
      </w:r>
      <w:r w:rsidRPr="007A5B45">
        <w:rPr>
          <w:lang w:val="pl-PL"/>
        </w:rPr>
        <w:t xml:space="preserve">W </w:t>
      </w:r>
      <w:r w:rsidRPr="007A5B45">
        <w:rPr>
          <w:spacing w:val="-2"/>
          <w:lang w:val="pl-PL"/>
        </w:rPr>
        <w:t xml:space="preserve">tym </w:t>
      </w:r>
      <w:r w:rsidRPr="007A5B45">
        <w:rPr>
          <w:lang w:val="pl-PL"/>
        </w:rPr>
        <w:t>względzie wątpliwe jest, czy wspomnianych  powyżej</w:t>
      </w:r>
      <w:r w:rsidRPr="007A5B45">
        <w:rPr>
          <w:spacing w:val="25"/>
          <w:lang w:val="pl-PL"/>
        </w:rPr>
        <w:t xml:space="preserve"> </w:t>
      </w:r>
      <w:r w:rsidRPr="007A5B45">
        <w:rPr>
          <w:lang w:val="pl-PL"/>
        </w:rPr>
        <w:t>stanowisk</w:t>
      </w:r>
      <w:r w:rsidRPr="007A5B45">
        <w:rPr>
          <w:spacing w:val="25"/>
          <w:lang w:val="pl-PL"/>
        </w:rPr>
        <w:t xml:space="preserve"> </w:t>
      </w:r>
      <w:r w:rsidRPr="007A5B45">
        <w:rPr>
          <w:lang w:val="pl-PL"/>
        </w:rPr>
        <w:t>w</w:t>
      </w:r>
      <w:r w:rsidRPr="007A5B45">
        <w:rPr>
          <w:spacing w:val="24"/>
          <w:lang w:val="pl-PL"/>
        </w:rPr>
        <w:t xml:space="preserve"> </w:t>
      </w:r>
      <w:r w:rsidRPr="007A5B45">
        <w:rPr>
          <w:lang w:val="pl-PL"/>
        </w:rPr>
        <w:t>ogóle</w:t>
      </w:r>
      <w:r w:rsidRPr="007A5B45">
        <w:rPr>
          <w:spacing w:val="24"/>
          <w:lang w:val="pl-PL"/>
        </w:rPr>
        <w:t xml:space="preserve"> </w:t>
      </w:r>
      <w:r w:rsidRPr="007A5B45">
        <w:rPr>
          <w:lang w:val="pl-PL"/>
        </w:rPr>
        <w:t>powinna</w:t>
      </w:r>
      <w:r w:rsidRPr="007A5B45">
        <w:rPr>
          <w:spacing w:val="24"/>
          <w:lang w:val="pl-PL"/>
        </w:rPr>
        <w:t xml:space="preserve"> </w:t>
      </w:r>
      <w:r w:rsidRPr="007A5B45">
        <w:rPr>
          <w:lang w:val="pl-PL"/>
        </w:rPr>
        <w:t>dotyczyć</w:t>
      </w:r>
      <w:r w:rsidRPr="007A5B45">
        <w:rPr>
          <w:spacing w:val="26"/>
          <w:lang w:val="pl-PL"/>
        </w:rPr>
        <w:t xml:space="preserve"> </w:t>
      </w:r>
      <w:r w:rsidRPr="007A5B45">
        <w:rPr>
          <w:lang w:val="pl-PL"/>
        </w:rPr>
        <w:t>lustracja</w:t>
      </w:r>
      <w:r w:rsidRPr="007A5B45">
        <w:rPr>
          <w:spacing w:val="24"/>
          <w:lang w:val="pl-PL"/>
        </w:rPr>
        <w:t xml:space="preserve"> </w:t>
      </w:r>
      <w:r w:rsidRPr="007A5B45">
        <w:rPr>
          <w:lang w:val="pl-PL"/>
        </w:rPr>
        <w:t>oraz</w:t>
      </w:r>
      <w:r w:rsidRPr="007A5B45">
        <w:rPr>
          <w:spacing w:val="26"/>
          <w:lang w:val="pl-PL"/>
        </w:rPr>
        <w:t xml:space="preserve"> </w:t>
      </w:r>
      <w:r w:rsidRPr="007A5B45">
        <w:rPr>
          <w:lang w:val="pl-PL"/>
        </w:rPr>
        <w:t>czy</w:t>
      </w:r>
      <w:r w:rsidRPr="007A5B45">
        <w:rPr>
          <w:spacing w:val="20"/>
          <w:lang w:val="pl-PL"/>
        </w:rPr>
        <w:t xml:space="preserve"> </w:t>
      </w:r>
      <w:r w:rsidRPr="007A5B45">
        <w:rPr>
          <w:lang w:val="pl-PL"/>
        </w:rPr>
        <w:t>nowe</w:t>
      </w:r>
      <w:r w:rsidRPr="007A5B45">
        <w:rPr>
          <w:spacing w:val="24"/>
          <w:lang w:val="pl-PL"/>
        </w:rPr>
        <w:t xml:space="preserve"> </w:t>
      </w:r>
      <w:r w:rsidRPr="007A5B45">
        <w:rPr>
          <w:lang w:val="pl-PL"/>
        </w:rPr>
        <w:t>stanowiska,</w:t>
      </w:r>
      <w:r w:rsidRPr="007A5B45">
        <w:rPr>
          <w:spacing w:val="24"/>
          <w:lang w:val="pl-PL"/>
        </w:rPr>
        <w:t xml:space="preserve"> </w:t>
      </w:r>
      <w:r w:rsidRPr="007A5B45">
        <w:rPr>
          <w:lang w:val="pl-PL"/>
        </w:rPr>
        <w:t>w</w:t>
      </w:r>
    </w:p>
    <w:p w:rsidR="000D4DE0" w:rsidRPr="007A5B45" w:rsidRDefault="00406522">
      <w:pPr>
        <w:pStyle w:val="Tekstpodstawowy"/>
        <w:ind w:left="685" w:right="120"/>
        <w:jc w:val="both"/>
        <w:rPr>
          <w:lang w:val="pl-PL"/>
        </w:rPr>
      </w:pPr>
      <w:r w:rsidRPr="007A5B45">
        <w:rPr>
          <w:lang w:val="pl-PL"/>
        </w:rPr>
        <w:t>odniesieniu do których zastosowanie ma lustracja, powinny być dodawane dwadzieścia lat po przyjęciu w 1997 r. w Polsce pierwszej ustawy o lustracji.</w:t>
      </w:r>
    </w:p>
    <w:p w:rsidR="000D4DE0" w:rsidRPr="007A5B45" w:rsidRDefault="000D4DE0">
      <w:pPr>
        <w:pStyle w:val="Tekstpodstawowy"/>
        <w:rPr>
          <w:sz w:val="26"/>
          <w:lang w:val="pl-PL"/>
        </w:rPr>
      </w:pPr>
    </w:p>
    <w:p w:rsidR="000D4DE0" w:rsidRPr="007A5B45" w:rsidRDefault="000D4DE0">
      <w:pPr>
        <w:pStyle w:val="Tekstpodstawowy"/>
        <w:spacing w:before="10"/>
        <w:rPr>
          <w:sz w:val="26"/>
          <w:lang w:val="pl-PL"/>
        </w:rPr>
      </w:pPr>
    </w:p>
    <w:p w:rsidR="000D4DE0" w:rsidRDefault="00406522">
      <w:pPr>
        <w:pStyle w:val="Nagwek1"/>
      </w:pPr>
      <w:bookmarkStart w:id="14" w:name="_bookmark13"/>
      <w:bookmarkEnd w:id="14"/>
      <w:r>
        <w:t>4.      Kryteria i procedura otwartego konkursu ofert</w:t>
      </w:r>
    </w:p>
    <w:p w:rsidR="000D4DE0" w:rsidRDefault="000D4DE0">
      <w:pPr>
        <w:pStyle w:val="Tekstpodstawowy"/>
        <w:spacing w:before="1"/>
        <w:rPr>
          <w:b/>
          <w:sz w:val="31"/>
        </w:rPr>
      </w:pPr>
    </w:p>
    <w:p w:rsidR="000D4DE0" w:rsidRPr="007A5B45" w:rsidRDefault="00406522">
      <w:pPr>
        <w:pStyle w:val="Akapitzlist"/>
        <w:numPr>
          <w:ilvl w:val="0"/>
          <w:numId w:val="6"/>
        </w:numPr>
        <w:tabs>
          <w:tab w:val="left" w:pos="686"/>
        </w:tabs>
        <w:spacing w:line="276" w:lineRule="exact"/>
        <w:ind w:right="114"/>
        <w:jc w:val="both"/>
        <w:rPr>
          <w:sz w:val="24"/>
          <w:lang w:val="pl-PL"/>
        </w:rPr>
      </w:pPr>
      <w:r w:rsidRPr="007A5B45">
        <w:rPr>
          <w:sz w:val="24"/>
          <w:lang w:val="pl-PL"/>
        </w:rPr>
        <w:t>Ze względu na niezarobkowy charakter stowarzyszeń oraz ich znaczenie dla społeczeństwa, organizacje pozarządowe powinny być wspierane w osiąganiu swoich celów przez finansowanie ze środków publicznych i inne formy wsparcia publicznego.</w:t>
      </w:r>
      <w:r w:rsidRPr="007A5B45">
        <w:rPr>
          <w:position w:val="11"/>
          <w:sz w:val="16"/>
          <w:lang w:val="pl-PL"/>
        </w:rPr>
        <w:t xml:space="preserve">69 </w:t>
      </w:r>
      <w:r w:rsidRPr="007A5B45">
        <w:rPr>
          <w:sz w:val="24"/>
          <w:lang w:val="pl-PL"/>
        </w:rPr>
        <w:t>Finansowanie  publiczne  dla  stowarzyszeń  może  być  zapewnione  za</w:t>
      </w:r>
      <w:r w:rsidRPr="007A5B45">
        <w:rPr>
          <w:spacing w:val="38"/>
          <w:sz w:val="24"/>
          <w:lang w:val="pl-PL"/>
        </w:rPr>
        <w:t xml:space="preserve"> </w:t>
      </w:r>
      <w:r w:rsidRPr="007A5B45">
        <w:rPr>
          <w:sz w:val="24"/>
          <w:lang w:val="pl-PL"/>
        </w:rPr>
        <w:t>pośrednictwem</w:t>
      </w:r>
    </w:p>
    <w:p w:rsidR="000D4DE0" w:rsidRPr="007A5B45" w:rsidRDefault="007A5B45">
      <w:pPr>
        <w:pStyle w:val="Tekstpodstawowy"/>
        <w:spacing w:before="8"/>
        <w:rPr>
          <w:sz w:val="16"/>
          <w:lang w:val="pl-PL"/>
        </w:rPr>
      </w:pPr>
      <w:r>
        <w:rPr>
          <w:noProof/>
          <w:lang w:val="pl-PL" w:eastAsia="pl-PL"/>
        </w:rPr>
        <mc:AlternateContent>
          <mc:Choice Requires="wps">
            <w:drawing>
              <wp:anchor distT="0" distB="0" distL="0" distR="0" simplePos="0" relativeHeight="1504" behindDoc="0" locked="0" layoutInCell="1" allowOverlap="1">
                <wp:simplePos x="0" y="0"/>
                <wp:positionH relativeFrom="page">
                  <wp:posOffset>901065</wp:posOffset>
                </wp:positionH>
                <wp:positionV relativeFrom="paragraph">
                  <wp:posOffset>151765</wp:posOffset>
                </wp:positionV>
                <wp:extent cx="1828800" cy="0"/>
                <wp:effectExtent l="5715" t="11430" r="13335" b="7620"/>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54CF11C" id="Line 6" o:spid="_x0000_s1026" style="position:absolute;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TOHAIAAEEEAAAOAAAAZHJzL2Uyb0RvYy54bWysU8GO2yAQvVfqPyDuie3UzT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" strokeweight=".72pt">
                <w10:wrap type="topAndBottom" anchorx="page"/>
              </v:line>
            </w:pict>
          </mc:Fallback>
        </mc:AlternateContent>
      </w:r>
    </w:p>
    <w:p w:rsidR="000D4DE0" w:rsidRPr="007A5B45" w:rsidRDefault="00406522">
      <w:pPr>
        <w:spacing w:before="55" w:line="191" w:lineRule="exact"/>
        <w:ind w:left="118"/>
        <w:rPr>
          <w:sz w:val="16"/>
          <w:lang w:val="pl-PL"/>
        </w:rPr>
      </w:pPr>
      <w:r w:rsidRPr="007A5B45">
        <w:rPr>
          <w:position w:val="7"/>
          <w:sz w:val="10"/>
          <w:lang w:val="pl-PL"/>
        </w:rPr>
        <w:t xml:space="preserve">68      </w:t>
      </w:r>
      <w:r w:rsidRPr="007A5B45">
        <w:rPr>
          <w:sz w:val="16"/>
          <w:lang w:val="pl-PL"/>
        </w:rPr>
        <w:t>Dokument jest dostępny pod adresem &lt;</w:t>
      </w:r>
      <w:hyperlink r:id="rId76">
        <w:r w:rsidRPr="007A5B45">
          <w:rPr>
            <w:color w:val="0000FF"/>
            <w:sz w:val="16"/>
            <w:u w:val="single" w:color="0000FF"/>
            <w:lang w:val="pl-PL"/>
          </w:rPr>
          <w:t>http://assembly.coe.int/nw/xml/xref/x2h-xref-viewhtml.asp?fileid=7506&amp;lang=en</w:t>
        </w:r>
      </w:hyperlink>
      <w:r w:rsidRPr="007A5B45">
        <w:rPr>
          <w:sz w:val="16"/>
          <w:lang w:val="pl-PL"/>
        </w:rPr>
        <w:t>&gt;.</w:t>
      </w:r>
    </w:p>
    <w:p w:rsidR="000D4DE0" w:rsidRPr="007A5B45" w:rsidRDefault="00406522">
      <w:pPr>
        <w:spacing w:before="11" w:line="182" w:lineRule="exact"/>
        <w:ind w:left="402" w:right="243" w:hanging="284"/>
        <w:rPr>
          <w:sz w:val="16"/>
          <w:lang w:val="pl-PL"/>
        </w:rPr>
      </w:pPr>
      <w:r w:rsidRPr="007A5B45">
        <w:rPr>
          <w:position w:val="7"/>
          <w:sz w:val="10"/>
          <w:lang w:val="pl-PL"/>
        </w:rPr>
        <w:t xml:space="preserve">69 </w:t>
      </w:r>
      <w:r w:rsidRPr="007A5B45">
        <w:rPr>
          <w:i/>
          <w:sz w:val="16"/>
          <w:lang w:val="pl-PL"/>
        </w:rPr>
        <w:t>Op. cit.</w:t>
      </w:r>
      <w:r w:rsidRPr="007A5B45">
        <w:rPr>
          <w:sz w:val="16"/>
          <w:lang w:val="pl-PL"/>
        </w:rPr>
        <w:t xml:space="preserve">, przypis 3, pkt 203 („Wytyczne z 2015 r. w sprawie wolności zrzeszania się”). Zob. też </w:t>
      </w:r>
      <w:r w:rsidRPr="007A5B45">
        <w:rPr>
          <w:i/>
          <w:sz w:val="16"/>
          <w:lang w:val="pl-PL"/>
        </w:rPr>
        <w:t>op. cit.</w:t>
      </w:r>
      <w:r w:rsidRPr="007A5B45">
        <w:rPr>
          <w:sz w:val="16"/>
          <w:lang w:val="pl-PL"/>
        </w:rPr>
        <w:t>, przypis 13, pkt 57 („Zalecenie  Rady</w:t>
      </w:r>
      <w:r w:rsidRPr="007A5B45">
        <w:rPr>
          <w:spacing w:val="-6"/>
          <w:sz w:val="16"/>
          <w:lang w:val="pl-PL"/>
        </w:rPr>
        <w:t xml:space="preserve"> </w:t>
      </w:r>
      <w:r w:rsidRPr="007A5B45">
        <w:rPr>
          <w:sz w:val="16"/>
          <w:lang w:val="pl-PL"/>
        </w:rPr>
        <w:t>Europy</w:t>
      </w:r>
      <w:r w:rsidRPr="007A5B45">
        <w:rPr>
          <w:spacing w:val="-6"/>
          <w:sz w:val="16"/>
          <w:lang w:val="pl-PL"/>
        </w:rPr>
        <w:t xml:space="preserve"> </w:t>
      </w:r>
      <w:r w:rsidRPr="007A5B45">
        <w:rPr>
          <w:sz w:val="16"/>
          <w:lang w:val="pl-PL"/>
        </w:rPr>
        <w:t>z</w:t>
      </w:r>
      <w:r w:rsidRPr="007A5B45">
        <w:rPr>
          <w:spacing w:val="-5"/>
          <w:sz w:val="16"/>
          <w:lang w:val="pl-PL"/>
        </w:rPr>
        <w:t xml:space="preserve"> </w:t>
      </w:r>
      <w:r w:rsidRPr="007A5B45">
        <w:rPr>
          <w:sz w:val="16"/>
          <w:lang w:val="pl-PL"/>
        </w:rPr>
        <w:t>2007 r.</w:t>
      </w:r>
      <w:r w:rsidRPr="007A5B45">
        <w:rPr>
          <w:spacing w:val="-5"/>
          <w:sz w:val="16"/>
          <w:lang w:val="pl-PL"/>
        </w:rPr>
        <w:t xml:space="preserve"> </w:t>
      </w:r>
      <w:r w:rsidRPr="007A5B45">
        <w:rPr>
          <w:sz w:val="16"/>
          <w:lang w:val="pl-PL"/>
        </w:rPr>
        <w:t>nr</w:t>
      </w:r>
      <w:r w:rsidRPr="007A5B45">
        <w:rPr>
          <w:spacing w:val="-4"/>
          <w:sz w:val="16"/>
          <w:lang w:val="pl-PL"/>
        </w:rPr>
        <w:t xml:space="preserve"> </w:t>
      </w:r>
      <w:r w:rsidRPr="007A5B45">
        <w:rPr>
          <w:sz w:val="16"/>
          <w:lang w:val="pl-PL"/>
        </w:rPr>
        <w:t>CM/Rec(2007)14</w:t>
      </w:r>
      <w:r w:rsidRPr="007A5B45">
        <w:rPr>
          <w:spacing w:val="-4"/>
          <w:sz w:val="16"/>
          <w:lang w:val="pl-PL"/>
        </w:rPr>
        <w:t xml:space="preserve"> </w:t>
      </w:r>
      <w:r w:rsidRPr="007A5B45">
        <w:rPr>
          <w:sz w:val="16"/>
          <w:lang w:val="pl-PL"/>
        </w:rPr>
        <w:t>w</w:t>
      </w:r>
      <w:r w:rsidRPr="007A5B45">
        <w:rPr>
          <w:spacing w:val="-6"/>
          <w:sz w:val="16"/>
          <w:lang w:val="pl-PL"/>
        </w:rPr>
        <w:t xml:space="preserve"> </w:t>
      </w:r>
      <w:r w:rsidRPr="007A5B45">
        <w:rPr>
          <w:sz w:val="16"/>
          <w:lang w:val="pl-PL"/>
        </w:rPr>
        <w:t>sprawie</w:t>
      </w:r>
      <w:r w:rsidRPr="007A5B45">
        <w:rPr>
          <w:spacing w:val="-5"/>
          <w:sz w:val="16"/>
          <w:lang w:val="pl-PL"/>
        </w:rPr>
        <w:t xml:space="preserve"> </w:t>
      </w:r>
      <w:r w:rsidRPr="007A5B45">
        <w:rPr>
          <w:sz w:val="16"/>
          <w:lang w:val="pl-PL"/>
        </w:rPr>
        <w:t>statusu</w:t>
      </w:r>
      <w:r w:rsidRPr="007A5B45">
        <w:rPr>
          <w:spacing w:val="-4"/>
          <w:sz w:val="16"/>
          <w:lang w:val="pl-PL"/>
        </w:rPr>
        <w:t xml:space="preserve"> </w:t>
      </w:r>
      <w:r w:rsidRPr="007A5B45">
        <w:rPr>
          <w:sz w:val="16"/>
          <w:lang w:val="pl-PL"/>
        </w:rPr>
        <w:t>prawnego</w:t>
      </w:r>
      <w:r w:rsidRPr="007A5B45">
        <w:rPr>
          <w:spacing w:val="-4"/>
          <w:sz w:val="16"/>
          <w:lang w:val="pl-PL"/>
        </w:rPr>
        <w:t xml:space="preserve"> </w:t>
      </w:r>
      <w:r w:rsidRPr="007A5B45">
        <w:rPr>
          <w:sz w:val="16"/>
          <w:lang w:val="pl-PL"/>
        </w:rPr>
        <w:t>organizacji</w:t>
      </w:r>
      <w:r w:rsidRPr="007A5B45">
        <w:rPr>
          <w:spacing w:val="-4"/>
          <w:sz w:val="16"/>
          <w:lang w:val="pl-PL"/>
        </w:rPr>
        <w:t xml:space="preserve"> </w:t>
      </w:r>
      <w:r w:rsidRPr="007A5B45">
        <w:rPr>
          <w:sz w:val="16"/>
          <w:lang w:val="pl-PL"/>
        </w:rPr>
        <w:t>pozarządowych</w:t>
      </w:r>
      <w:r w:rsidRPr="007A5B45">
        <w:rPr>
          <w:spacing w:val="-2"/>
          <w:sz w:val="16"/>
          <w:lang w:val="pl-PL"/>
        </w:rPr>
        <w:t xml:space="preserve"> </w:t>
      </w:r>
      <w:r w:rsidRPr="007A5B45">
        <w:rPr>
          <w:sz w:val="16"/>
          <w:lang w:val="pl-PL"/>
        </w:rPr>
        <w:t>w</w:t>
      </w:r>
      <w:r w:rsidRPr="007A5B45">
        <w:rPr>
          <w:spacing w:val="-6"/>
          <w:sz w:val="16"/>
          <w:lang w:val="pl-PL"/>
        </w:rPr>
        <w:t xml:space="preserve"> </w:t>
      </w:r>
      <w:r w:rsidRPr="007A5B45">
        <w:rPr>
          <w:sz w:val="16"/>
          <w:lang w:val="pl-PL"/>
        </w:rPr>
        <w:t>Europie”).</w:t>
      </w:r>
    </w:p>
    <w:p w:rsidR="000D4DE0" w:rsidRPr="007A5B45" w:rsidRDefault="000D4DE0">
      <w:pPr>
        <w:spacing w:line="182" w:lineRule="exact"/>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pStyle w:val="Tekstpodstawowy"/>
        <w:spacing w:before="94" w:line="276" w:lineRule="exact"/>
        <w:ind w:left="685" w:right="112"/>
        <w:jc w:val="both"/>
        <w:rPr>
          <w:lang w:val="pl-PL"/>
        </w:rPr>
      </w:pPr>
      <w:r w:rsidRPr="007A5B45">
        <w:rPr>
          <w:lang w:val="pl-PL"/>
        </w:rPr>
        <w:t xml:space="preserve">różnych mechanizmów, w </w:t>
      </w:r>
      <w:r w:rsidRPr="007A5B45">
        <w:rPr>
          <w:spacing w:val="-2"/>
          <w:lang w:val="pl-PL"/>
        </w:rPr>
        <w:t xml:space="preserve">tym </w:t>
      </w:r>
      <w:r w:rsidRPr="007A5B45">
        <w:rPr>
          <w:lang w:val="pl-PL"/>
        </w:rPr>
        <w:t>m.in. zamówień na usługi, dotacji na realizację konkretnych projektów lub w celu wsparcia instytucjonalnego danego stowarzyszenia, wsparcia rzeczowego lub ulg podatkowych.</w:t>
      </w:r>
      <w:r w:rsidRPr="007A5B45">
        <w:rPr>
          <w:position w:val="11"/>
          <w:sz w:val="16"/>
          <w:lang w:val="pl-PL"/>
        </w:rPr>
        <w:t xml:space="preserve">70 </w:t>
      </w:r>
      <w:r w:rsidRPr="007A5B45">
        <w:rPr>
          <w:lang w:val="pl-PL"/>
        </w:rPr>
        <w:t>Z zadowoleniem należy przyjąć fakt, że w zmienionym Projekcie Ustawy przewiduje się ogólne wsparcie dla zdolności instytucjonalnych organizacji/stowarzyszeń pozarządowych</w:t>
      </w:r>
      <w:r w:rsidRPr="007A5B45">
        <w:rPr>
          <w:position w:val="11"/>
          <w:sz w:val="16"/>
          <w:lang w:val="pl-PL"/>
        </w:rPr>
        <w:t xml:space="preserve">71 </w:t>
      </w:r>
      <w:r w:rsidRPr="007A5B45">
        <w:rPr>
          <w:lang w:val="pl-PL"/>
        </w:rPr>
        <w:t>w przeciwieństwie do wersji z lutego 2017 r. Projekt Ustawy przewiduje także, że generalna procedura otwartego konkursu ofert przewidziana w Ustawie z 2003 r. mająca zastosowanie do wszystkich organów administracji publicznej zlecających „zadania publiczne”, będzie miała zastosowanie do Narodowego Instytutu, o ile nie przewidziano inaczej w Projekcie Ustawy. Jest to postęp w stosunku do wersji Projektu Ustawy z lutego 2017 r., w której stworzono doraźną procedurę konkursową odnoszącą się do finansowania/współfinansowania projektów przez Narodowy</w:t>
      </w:r>
      <w:r w:rsidRPr="007A5B45">
        <w:rPr>
          <w:spacing w:val="-13"/>
          <w:lang w:val="pl-PL"/>
        </w:rPr>
        <w:t xml:space="preserve"> </w:t>
      </w:r>
      <w:r w:rsidRPr="007A5B45">
        <w:rPr>
          <w:lang w:val="pl-PL"/>
        </w:rPr>
        <w:t>Instytut.</w:t>
      </w:r>
    </w:p>
    <w:p w:rsidR="000D4DE0" w:rsidRPr="007A5B45" w:rsidRDefault="00406522">
      <w:pPr>
        <w:pStyle w:val="Akapitzlist"/>
        <w:numPr>
          <w:ilvl w:val="0"/>
          <w:numId w:val="6"/>
        </w:numPr>
        <w:tabs>
          <w:tab w:val="left" w:pos="686"/>
        </w:tabs>
        <w:spacing w:before="128" w:line="228" w:lineRule="auto"/>
        <w:ind w:right="113"/>
        <w:jc w:val="both"/>
        <w:rPr>
          <w:sz w:val="16"/>
          <w:lang w:val="pl-PL"/>
        </w:rPr>
      </w:pPr>
      <w:r w:rsidRPr="007A5B45">
        <w:rPr>
          <w:sz w:val="24"/>
          <w:lang w:val="pl-PL"/>
        </w:rPr>
        <w:t>Charakter oraz beneficjenci działań prowadzonych przez stowarzyszenia mogą być istotnymi względami przy podejmowaniu decyzji o udzieleniu lub odmowie udzielenia różnych form wsparcia ze środków publicznych; przyznawanie pomocy publicznej może być również uzależnione od tego, czy dane stowarzyszenie należy do określonej kategorii lub działa zgodnie z określonym systemem wskazanym w przepisach, bądź tego, czy stowarzyszenie ma konkretną formę prawną.</w:t>
      </w:r>
      <w:r w:rsidRPr="007A5B45">
        <w:rPr>
          <w:position w:val="11"/>
          <w:sz w:val="16"/>
          <w:lang w:val="pl-PL"/>
        </w:rPr>
        <w:t xml:space="preserve">72 </w:t>
      </w:r>
      <w:r w:rsidRPr="007A5B45">
        <w:rPr>
          <w:sz w:val="24"/>
          <w:lang w:val="pl-PL"/>
        </w:rPr>
        <w:t>Jednak przede  wszystkim każdy system wsparcia ze strony państwa musi być otwarty, przejrzysty i sprawiedliwy.</w:t>
      </w:r>
      <w:r w:rsidRPr="007A5B45">
        <w:rPr>
          <w:position w:val="11"/>
          <w:sz w:val="16"/>
          <w:lang w:val="pl-PL"/>
        </w:rPr>
        <w:t xml:space="preserve">73 </w:t>
      </w:r>
      <w:r w:rsidRPr="007A5B45">
        <w:rPr>
          <w:sz w:val="24"/>
          <w:lang w:val="pl-PL"/>
        </w:rPr>
        <w:t>Wsparcie publiczne dla stowarzyszeń powinno opierać się na jasnych, obiektywnych i niedyskryminujących kryteriach</w:t>
      </w:r>
      <w:r w:rsidRPr="007A5B45">
        <w:rPr>
          <w:position w:val="11"/>
          <w:sz w:val="16"/>
          <w:lang w:val="pl-PL"/>
        </w:rPr>
        <w:t xml:space="preserve">74 </w:t>
      </w:r>
      <w:r w:rsidRPr="007A5B45">
        <w:rPr>
          <w:sz w:val="24"/>
          <w:lang w:val="pl-PL"/>
        </w:rPr>
        <w:t>określonych w ustawach i/lub regulacjach, które są publicznie i w łatwy sposób dostępne.</w:t>
      </w:r>
      <w:r w:rsidRPr="007A5B45">
        <w:rPr>
          <w:position w:val="11"/>
          <w:sz w:val="16"/>
          <w:lang w:val="pl-PL"/>
        </w:rPr>
        <w:t xml:space="preserve">75 </w:t>
      </w:r>
      <w:r w:rsidRPr="007A5B45">
        <w:rPr>
          <w:sz w:val="24"/>
          <w:lang w:val="pl-PL"/>
        </w:rPr>
        <w:t>Co do zasady państwa powinny zapewnić równy i niedyskryminujący dostęp do finansowania ze środków publicznych, a zatem powstrzymać się od nakładania ograniczeń lub warunków, które bezpośrednio lub pośrednio dyskryminowałyby niektóre stowarzyszenia lub grupy.</w:t>
      </w:r>
      <w:r w:rsidRPr="007A5B45">
        <w:rPr>
          <w:position w:val="11"/>
          <w:sz w:val="16"/>
          <w:lang w:val="pl-PL"/>
        </w:rPr>
        <w:t xml:space="preserve">76 </w:t>
      </w:r>
      <w:r w:rsidRPr="007A5B45">
        <w:rPr>
          <w:sz w:val="24"/>
          <w:lang w:val="pl-PL"/>
        </w:rPr>
        <w:t>Ponadto należy wprowadzić jasne zasady w celu zagwarantowania obiektywności i przejrzystości procedur wyboru organizacji</w:t>
      </w:r>
      <w:r w:rsidRPr="007A5B45">
        <w:rPr>
          <w:spacing w:val="-6"/>
          <w:sz w:val="24"/>
          <w:lang w:val="pl-PL"/>
        </w:rPr>
        <w:t xml:space="preserve"> </w:t>
      </w:r>
      <w:r w:rsidRPr="007A5B45">
        <w:rPr>
          <w:sz w:val="24"/>
          <w:lang w:val="pl-PL"/>
        </w:rPr>
        <w:t>pozarządowych.</w:t>
      </w:r>
      <w:r w:rsidRPr="007A5B45">
        <w:rPr>
          <w:position w:val="11"/>
          <w:sz w:val="16"/>
          <w:lang w:val="pl-PL"/>
        </w:rPr>
        <w:t>77</w:t>
      </w:r>
    </w:p>
    <w:p w:rsidR="000D4DE0" w:rsidRDefault="00406522">
      <w:pPr>
        <w:pStyle w:val="Akapitzlist"/>
        <w:numPr>
          <w:ilvl w:val="0"/>
          <w:numId w:val="6"/>
        </w:numPr>
        <w:tabs>
          <w:tab w:val="left" w:pos="686"/>
        </w:tabs>
        <w:spacing w:before="122"/>
        <w:ind w:right="116"/>
        <w:jc w:val="both"/>
        <w:rPr>
          <w:sz w:val="24"/>
        </w:rPr>
      </w:pPr>
      <w:r w:rsidRPr="007A5B45">
        <w:rPr>
          <w:sz w:val="24"/>
          <w:lang w:val="pl-PL"/>
        </w:rPr>
        <w:t xml:space="preserve">Jednym z głównych zadań Narodowego Instytutu jest zarządzanie programami wspierania rozwoju społeczeństwa obywatelskiego zgodnie z procedurą opisaną w rozdziale 4 Projektu Ustawy. Projekty finansowane na podstawie Projektu Ustawy powinny mieścić się w szerszych ramach innych zadań Narodowego Instytutu  opisanych szczegółowo w art. 24. </w:t>
      </w:r>
      <w:r>
        <w:rPr>
          <w:sz w:val="24"/>
        </w:rPr>
        <w:t xml:space="preserve">Rada Ministrów jest odpowiedzialna za przyjęcie,  </w:t>
      </w:r>
      <w:r>
        <w:rPr>
          <w:spacing w:val="35"/>
          <w:sz w:val="24"/>
        </w:rPr>
        <w:t xml:space="preserve"> </w:t>
      </w:r>
      <w:r>
        <w:rPr>
          <w:sz w:val="24"/>
        </w:rPr>
        <w:t>w</w:t>
      </w:r>
    </w:p>
    <w:p w:rsidR="000D4DE0" w:rsidRDefault="000D4DE0">
      <w:pPr>
        <w:pStyle w:val="Tekstpodstawowy"/>
        <w:rPr>
          <w:sz w:val="20"/>
        </w:rPr>
      </w:pPr>
    </w:p>
    <w:p w:rsidR="000D4DE0" w:rsidRDefault="007A5B45">
      <w:pPr>
        <w:pStyle w:val="Tekstpodstawowy"/>
        <w:spacing w:before="10"/>
        <w:rPr>
          <w:sz w:val="11"/>
        </w:rPr>
      </w:pPr>
      <w:r>
        <w:rPr>
          <w:noProof/>
          <w:lang w:val="pl-PL" w:eastAsia="pl-PL"/>
        </w:rPr>
        <mc:AlternateContent>
          <mc:Choice Requires="wps">
            <w:drawing>
              <wp:anchor distT="0" distB="0" distL="0" distR="0" simplePos="0" relativeHeight="1528" behindDoc="0" locked="0" layoutInCell="1" allowOverlap="1">
                <wp:simplePos x="0" y="0"/>
                <wp:positionH relativeFrom="page">
                  <wp:posOffset>901065</wp:posOffset>
                </wp:positionH>
                <wp:positionV relativeFrom="paragraph">
                  <wp:posOffset>116840</wp:posOffset>
                </wp:positionV>
                <wp:extent cx="1828800" cy="0"/>
                <wp:effectExtent l="5715" t="10795" r="13335" b="8255"/>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FB884E5" id="Line 5" o:spid="_x0000_s1026" style="position:absolute;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9.2pt" to="214.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8VHAIAAEEEAAAOAAAAZHJzL2Uyb0RvYy54bWysU8GO2yAQvVfqPyDuie3Umz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" strokeweight=".72pt">
                <w10:wrap type="topAndBottom" anchorx="page"/>
              </v:line>
            </w:pict>
          </mc:Fallback>
        </mc:AlternateContent>
      </w:r>
    </w:p>
    <w:p w:rsidR="000D4DE0" w:rsidRPr="007A5B45" w:rsidRDefault="00406522">
      <w:pPr>
        <w:spacing w:before="52" w:line="191" w:lineRule="exact"/>
        <w:ind w:left="118"/>
        <w:rPr>
          <w:sz w:val="16"/>
          <w:lang w:val="pl-PL"/>
        </w:rPr>
      </w:pPr>
      <w:r w:rsidRPr="007A5B45">
        <w:rPr>
          <w:position w:val="7"/>
          <w:sz w:val="10"/>
          <w:lang w:val="pl-PL"/>
        </w:rPr>
        <w:t xml:space="preserve">70       </w:t>
      </w:r>
      <w:r w:rsidRPr="007A5B45">
        <w:rPr>
          <w:i/>
          <w:sz w:val="16"/>
          <w:lang w:val="pl-PL"/>
        </w:rPr>
        <w:t>Ibidem</w:t>
      </w:r>
      <w:r w:rsidRPr="007A5B45">
        <w:rPr>
          <w:sz w:val="16"/>
          <w:lang w:val="pl-PL"/>
        </w:rPr>
        <w:t>, pkt 206 („Wytyczne z 2015 r. w sprawie wolności zrzeszania się”).</w:t>
      </w:r>
    </w:p>
    <w:p w:rsidR="000D4DE0" w:rsidRPr="007A5B45" w:rsidRDefault="00406522">
      <w:pPr>
        <w:spacing w:line="191" w:lineRule="exact"/>
        <w:ind w:left="402" w:hanging="284"/>
        <w:rPr>
          <w:sz w:val="16"/>
          <w:lang w:val="pl-PL"/>
        </w:rPr>
      </w:pPr>
      <w:r w:rsidRPr="007A5B45">
        <w:rPr>
          <w:position w:val="7"/>
          <w:sz w:val="10"/>
          <w:lang w:val="pl-PL"/>
        </w:rPr>
        <w:t xml:space="preserve">71              </w:t>
      </w:r>
      <w:r w:rsidRPr="007A5B45">
        <w:rPr>
          <w:sz w:val="16"/>
          <w:lang w:val="pl-PL"/>
        </w:rPr>
        <w:t>Wsparcie dla „potencjału  instytucjonalnego” to finansowanie operacyjne lub  podstawowe finansowanie ukierunkowane na pokrycie</w:t>
      </w:r>
    </w:p>
    <w:p w:rsidR="000D4DE0" w:rsidRPr="007A5B45" w:rsidRDefault="00406522">
      <w:pPr>
        <w:spacing w:before="1"/>
        <w:ind w:left="402" w:right="112"/>
        <w:jc w:val="both"/>
        <w:rPr>
          <w:sz w:val="16"/>
          <w:lang w:val="pl-PL"/>
        </w:rPr>
      </w:pPr>
      <w:r w:rsidRPr="007A5B45">
        <w:rPr>
          <w:sz w:val="16"/>
          <w:lang w:val="pl-PL"/>
        </w:rPr>
        <w:t xml:space="preserve">kosztów organizacji społeczeństwa obywatelskiego, których nie można przypisać do konkretnego projektu, ale muszą one zostać poniesione dla prawidłowego działania organizacji (zob. </w:t>
      </w:r>
      <w:r>
        <w:rPr>
          <w:sz w:val="16"/>
        </w:rPr>
        <w:t xml:space="preserve">ECNL [Europejskie Centrum ds. </w:t>
      </w:r>
      <w:r w:rsidRPr="007A5B45">
        <w:rPr>
          <w:sz w:val="16"/>
          <w:lang w:val="pl-PL"/>
        </w:rPr>
        <w:t xml:space="preserve">Prawa Organizacji Niekomercyjnych], </w:t>
      </w:r>
      <w:r w:rsidRPr="007A5B45">
        <w:rPr>
          <w:i/>
          <w:sz w:val="16"/>
          <w:lang w:val="pl-PL"/>
        </w:rPr>
        <w:t xml:space="preserve">Paper on Public Funding for Civil Society Organizations – Good Practices in the European Union and Western Balkans </w:t>
      </w:r>
      <w:r w:rsidRPr="007A5B45">
        <w:rPr>
          <w:sz w:val="16"/>
          <w:lang w:val="pl-PL"/>
        </w:rPr>
        <w:t>[„Studium finansowania publicznego organizacji społeczeństwa obywatelskiego – dobre praktyki w Unii Europejskiej oraz na Bałkanach Zachodnich”] (2011), strona 23, &lt;</w:t>
      </w:r>
      <w:hyperlink r:id="rId77">
        <w:r w:rsidRPr="007A5B45">
          <w:rPr>
            <w:color w:val="0000FF"/>
            <w:sz w:val="16"/>
            <w:u w:val="single" w:color="0000FF"/>
            <w:lang w:val="pl-PL"/>
          </w:rPr>
          <w:t>http://www.icnl.org/research/resources/ngogovcoop/engb54.pdf</w:t>
        </w:r>
      </w:hyperlink>
      <w:r w:rsidRPr="007A5B45">
        <w:rPr>
          <w:sz w:val="16"/>
          <w:lang w:val="pl-PL"/>
        </w:rPr>
        <w:t>&gt;). Na przykład takie wsparcie instytucjonalne lub dotacje operacyjne funkcjonują w krajach, takich jak Węgry, Słowenia, Estonia, Szkocja, Chorwacja i Holandia.</w:t>
      </w:r>
    </w:p>
    <w:p w:rsidR="000D4DE0" w:rsidRPr="007A5B45" w:rsidRDefault="00406522">
      <w:pPr>
        <w:spacing w:before="4" w:line="182" w:lineRule="exact"/>
        <w:ind w:left="402" w:hanging="284"/>
        <w:rPr>
          <w:sz w:val="16"/>
          <w:lang w:val="pl-PL"/>
        </w:rPr>
      </w:pPr>
      <w:r w:rsidRPr="007A5B45">
        <w:rPr>
          <w:position w:val="7"/>
          <w:sz w:val="10"/>
          <w:lang w:val="pl-PL"/>
        </w:rPr>
        <w:t xml:space="preserve">72 </w:t>
      </w:r>
      <w:r w:rsidRPr="007A5B45">
        <w:rPr>
          <w:i/>
          <w:sz w:val="16"/>
          <w:lang w:val="pl-PL"/>
        </w:rPr>
        <w:t>Op. cit</w:t>
      </w:r>
      <w:r w:rsidRPr="007A5B45">
        <w:rPr>
          <w:sz w:val="16"/>
          <w:lang w:val="pl-PL"/>
        </w:rPr>
        <w:t xml:space="preserve">, przypis 3, pkt 205 („Wytyczne z 2015 r. w sprawie wolności zrzeszania się”); zob. też </w:t>
      </w:r>
      <w:r w:rsidRPr="007A5B45">
        <w:rPr>
          <w:i/>
          <w:sz w:val="16"/>
          <w:lang w:val="pl-PL"/>
        </w:rPr>
        <w:t>op. cit.</w:t>
      </w:r>
      <w:r w:rsidRPr="007A5B45">
        <w:rPr>
          <w:sz w:val="16"/>
          <w:lang w:val="pl-PL"/>
        </w:rPr>
        <w:t>, przypis 13, pkt 59–60 („Zalecenie Rady Europy z 2007 r. nr CM/Rec(2007)14 w sprawie statusu prawnego organizacji pozarządowych w Europie”).</w:t>
      </w:r>
    </w:p>
    <w:p w:rsidR="000D4DE0" w:rsidRPr="007A5B45" w:rsidRDefault="00406522">
      <w:pPr>
        <w:spacing w:line="176" w:lineRule="exact"/>
        <w:ind w:left="118"/>
        <w:rPr>
          <w:sz w:val="16"/>
          <w:lang w:val="pl-PL"/>
        </w:rPr>
      </w:pPr>
      <w:r w:rsidRPr="007A5B45">
        <w:rPr>
          <w:position w:val="7"/>
          <w:sz w:val="10"/>
          <w:lang w:val="pl-PL"/>
        </w:rPr>
        <w:t xml:space="preserve">73     </w:t>
      </w:r>
      <w:r w:rsidRPr="007A5B45">
        <w:rPr>
          <w:i/>
          <w:sz w:val="16"/>
          <w:lang w:val="pl-PL"/>
        </w:rPr>
        <w:t>Op. cit.</w:t>
      </w:r>
      <w:r w:rsidRPr="007A5B45">
        <w:rPr>
          <w:sz w:val="16"/>
          <w:lang w:val="pl-PL"/>
        </w:rPr>
        <w:t>, przypis 3, pkt 206 i 208 („Wytyczne z 2015 r. w sprawie wolności zrzeszania się”).</w:t>
      </w:r>
    </w:p>
    <w:p w:rsidR="000D4DE0" w:rsidRPr="007A5B45" w:rsidRDefault="00406522">
      <w:pPr>
        <w:ind w:left="402" w:right="112" w:hanging="284"/>
        <w:jc w:val="both"/>
        <w:rPr>
          <w:sz w:val="16"/>
          <w:lang w:val="pl-PL"/>
        </w:rPr>
      </w:pPr>
      <w:r w:rsidRPr="007A5B45">
        <w:rPr>
          <w:position w:val="7"/>
          <w:sz w:val="10"/>
          <w:lang w:val="pl-PL"/>
        </w:rPr>
        <w:t xml:space="preserve">74  </w:t>
      </w:r>
      <w:r w:rsidRPr="007A5B45">
        <w:rPr>
          <w:i/>
          <w:sz w:val="16"/>
          <w:lang w:val="pl-PL"/>
        </w:rPr>
        <w:t>Ibidem</w:t>
      </w:r>
      <w:r w:rsidRPr="007A5B45">
        <w:rPr>
          <w:sz w:val="16"/>
          <w:lang w:val="pl-PL"/>
        </w:rPr>
        <w:t xml:space="preserve">, pkt 205 („Wytyczne z 2015 r. w sprawie wolności zrzeszania się”). Zob. też </w:t>
      </w:r>
      <w:r w:rsidRPr="007A5B45">
        <w:rPr>
          <w:i/>
          <w:sz w:val="16"/>
          <w:lang w:val="pl-PL"/>
        </w:rPr>
        <w:t>op. cit</w:t>
      </w:r>
      <w:r w:rsidRPr="007A5B45">
        <w:rPr>
          <w:sz w:val="16"/>
          <w:lang w:val="pl-PL"/>
        </w:rPr>
        <w:t xml:space="preserve">, przypis 12, pkt 63 („Podstawowe zasady   Rady Europy z 2002 r. dotyczące statusu prawnego organizacji pozarządowych w Europie”); oraz </w:t>
      </w:r>
      <w:r w:rsidRPr="007A5B45">
        <w:rPr>
          <w:i/>
          <w:sz w:val="16"/>
          <w:lang w:val="pl-PL"/>
        </w:rPr>
        <w:t>op. cit.</w:t>
      </w:r>
      <w:r w:rsidRPr="007A5B45">
        <w:rPr>
          <w:sz w:val="16"/>
          <w:lang w:val="pl-PL"/>
        </w:rPr>
        <w:t>, przypis 13, pkt 58 („Zalecenie Rady</w:t>
      </w:r>
      <w:r w:rsidRPr="007A5B45">
        <w:rPr>
          <w:spacing w:val="-6"/>
          <w:sz w:val="16"/>
          <w:lang w:val="pl-PL"/>
        </w:rPr>
        <w:t xml:space="preserve"> </w:t>
      </w:r>
      <w:r w:rsidRPr="007A5B45">
        <w:rPr>
          <w:sz w:val="16"/>
          <w:lang w:val="pl-PL"/>
        </w:rPr>
        <w:t>Europy</w:t>
      </w:r>
      <w:r w:rsidRPr="007A5B45">
        <w:rPr>
          <w:spacing w:val="-6"/>
          <w:sz w:val="16"/>
          <w:lang w:val="pl-PL"/>
        </w:rPr>
        <w:t xml:space="preserve"> </w:t>
      </w:r>
      <w:r w:rsidRPr="007A5B45">
        <w:rPr>
          <w:sz w:val="16"/>
          <w:lang w:val="pl-PL"/>
        </w:rPr>
        <w:t>z</w:t>
      </w:r>
      <w:r w:rsidRPr="007A5B45">
        <w:rPr>
          <w:spacing w:val="-5"/>
          <w:sz w:val="16"/>
          <w:lang w:val="pl-PL"/>
        </w:rPr>
        <w:t xml:space="preserve"> </w:t>
      </w:r>
      <w:r w:rsidRPr="007A5B45">
        <w:rPr>
          <w:sz w:val="16"/>
          <w:lang w:val="pl-PL"/>
        </w:rPr>
        <w:t>2007</w:t>
      </w:r>
      <w:r w:rsidRPr="007A5B45">
        <w:rPr>
          <w:spacing w:val="-1"/>
          <w:sz w:val="16"/>
          <w:lang w:val="pl-PL"/>
        </w:rPr>
        <w:t xml:space="preserve"> </w:t>
      </w:r>
      <w:r w:rsidRPr="007A5B45">
        <w:rPr>
          <w:sz w:val="16"/>
          <w:lang w:val="pl-PL"/>
        </w:rPr>
        <w:t>r.</w:t>
      </w:r>
      <w:r w:rsidRPr="007A5B45">
        <w:rPr>
          <w:spacing w:val="-5"/>
          <w:sz w:val="16"/>
          <w:lang w:val="pl-PL"/>
        </w:rPr>
        <w:t xml:space="preserve"> </w:t>
      </w:r>
      <w:r w:rsidRPr="007A5B45">
        <w:rPr>
          <w:sz w:val="16"/>
          <w:lang w:val="pl-PL"/>
        </w:rPr>
        <w:t>nr</w:t>
      </w:r>
      <w:r w:rsidRPr="007A5B45">
        <w:rPr>
          <w:spacing w:val="-4"/>
          <w:sz w:val="16"/>
          <w:lang w:val="pl-PL"/>
        </w:rPr>
        <w:t xml:space="preserve"> </w:t>
      </w:r>
      <w:r w:rsidRPr="007A5B45">
        <w:rPr>
          <w:sz w:val="16"/>
          <w:lang w:val="pl-PL"/>
        </w:rPr>
        <w:t>CM/Rec(2007)14</w:t>
      </w:r>
      <w:r w:rsidRPr="007A5B45">
        <w:rPr>
          <w:spacing w:val="-4"/>
          <w:sz w:val="16"/>
          <w:lang w:val="pl-PL"/>
        </w:rPr>
        <w:t xml:space="preserve"> </w:t>
      </w:r>
      <w:r w:rsidRPr="007A5B45">
        <w:rPr>
          <w:sz w:val="16"/>
          <w:lang w:val="pl-PL"/>
        </w:rPr>
        <w:t>w</w:t>
      </w:r>
      <w:r w:rsidRPr="007A5B45">
        <w:rPr>
          <w:spacing w:val="-6"/>
          <w:sz w:val="16"/>
          <w:lang w:val="pl-PL"/>
        </w:rPr>
        <w:t xml:space="preserve"> </w:t>
      </w:r>
      <w:r w:rsidRPr="007A5B45">
        <w:rPr>
          <w:sz w:val="16"/>
          <w:lang w:val="pl-PL"/>
        </w:rPr>
        <w:t>sprawie</w:t>
      </w:r>
      <w:r w:rsidRPr="007A5B45">
        <w:rPr>
          <w:spacing w:val="-5"/>
          <w:sz w:val="16"/>
          <w:lang w:val="pl-PL"/>
        </w:rPr>
        <w:t xml:space="preserve"> </w:t>
      </w:r>
      <w:r w:rsidRPr="007A5B45">
        <w:rPr>
          <w:sz w:val="16"/>
          <w:lang w:val="pl-PL"/>
        </w:rPr>
        <w:t>statusu</w:t>
      </w:r>
      <w:r w:rsidRPr="007A5B45">
        <w:rPr>
          <w:spacing w:val="-4"/>
          <w:sz w:val="16"/>
          <w:lang w:val="pl-PL"/>
        </w:rPr>
        <w:t xml:space="preserve"> </w:t>
      </w:r>
      <w:r w:rsidRPr="007A5B45">
        <w:rPr>
          <w:sz w:val="16"/>
          <w:lang w:val="pl-PL"/>
        </w:rPr>
        <w:t>prawnego</w:t>
      </w:r>
      <w:r w:rsidRPr="007A5B45">
        <w:rPr>
          <w:spacing w:val="-4"/>
          <w:sz w:val="16"/>
          <w:lang w:val="pl-PL"/>
        </w:rPr>
        <w:t xml:space="preserve"> </w:t>
      </w:r>
      <w:r w:rsidRPr="007A5B45">
        <w:rPr>
          <w:sz w:val="16"/>
          <w:lang w:val="pl-PL"/>
        </w:rPr>
        <w:t>organizacji</w:t>
      </w:r>
      <w:r w:rsidRPr="007A5B45">
        <w:rPr>
          <w:spacing w:val="-4"/>
          <w:sz w:val="16"/>
          <w:lang w:val="pl-PL"/>
        </w:rPr>
        <w:t xml:space="preserve"> </w:t>
      </w:r>
      <w:r w:rsidRPr="007A5B45">
        <w:rPr>
          <w:sz w:val="16"/>
          <w:lang w:val="pl-PL"/>
        </w:rPr>
        <w:t>pozarządowych</w:t>
      </w:r>
      <w:r w:rsidRPr="007A5B45">
        <w:rPr>
          <w:spacing w:val="-2"/>
          <w:sz w:val="16"/>
          <w:lang w:val="pl-PL"/>
        </w:rPr>
        <w:t xml:space="preserve"> </w:t>
      </w:r>
      <w:r w:rsidRPr="007A5B45">
        <w:rPr>
          <w:sz w:val="16"/>
          <w:lang w:val="pl-PL"/>
        </w:rPr>
        <w:t>w</w:t>
      </w:r>
      <w:r w:rsidRPr="007A5B45">
        <w:rPr>
          <w:spacing w:val="-6"/>
          <w:sz w:val="16"/>
          <w:lang w:val="pl-PL"/>
        </w:rPr>
        <w:t xml:space="preserve"> </w:t>
      </w:r>
      <w:r w:rsidRPr="007A5B45">
        <w:rPr>
          <w:sz w:val="16"/>
          <w:lang w:val="pl-PL"/>
        </w:rPr>
        <w:t>Europie”).</w:t>
      </w:r>
    </w:p>
    <w:p w:rsidR="000D4DE0" w:rsidRDefault="00406522">
      <w:pPr>
        <w:spacing w:before="6" w:line="187" w:lineRule="exact"/>
        <w:ind w:left="118"/>
        <w:rPr>
          <w:sz w:val="16"/>
        </w:rPr>
      </w:pPr>
      <w:r w:rsidRPr="007A5B45">
        <w:rPr>
          <w:position w:val="7"/>
          <w:sz w:val="10"/>
          <w:lang w:val="pl-PL"/>
        </w:rPr>
        <w:t xml:space="preserve">75       </w:t>
      </w:r>
      <w:r w:rsidRPr="007A5B45">
        <w:rPr>
          <w:i/>
          <w:sz w:val="16"/>
          <w:lang w:val="pl-PL"/>
        </w:rPr>
        <w:t>Ibidem</w:t>
      </w:r>
      <w:r w:rsidRPr="007A5B45">
        <w:rPr>
          <w:sz w:val="16"/>
          <w:lang w:val="pl-PL"/>
        </w:rPr>
        <w:t xml:space="preserve">,  pkt  205  („Wytyczne  z  2015 r.  </w:t>
      </w:r>
      <w:r>
        <w:rPr>
          <w:sz w:val="16"/>
        </w:rPr>
        <w:t>w  sprawie  wolności  zrzeszania  się”);  oraz  pkt  62–65  dotyczące  wsparcia     publicznego</w:t>
      </w:r>
    </w:p>
    <w:p w:rsidR="000D4DE0" w:rsidRPr="007A5B45" w:rsidRDefault="00406522">
      <w:pPr>
        <w:spacing w:before="26"/>
        <w:ind w:left="402"/>
        <w:jc w:val="both"/>
        <w:rPr>
          <w:sz w:val="16"/>
          <w:lang w:val="pl-PL"/>
        </w:rPr>
      </w:pPr>
      <w:r w:rsidRPr="007A5B45">
        <w:rPr>
          <w:sz w:val="16"/>
          <w:lang w:val="pl-PL"/>
        </w:rPr>
        <w:t>(„Podstawowe zasady Rady Europy z 2002 r. dotyczące statusu prawnego organizacji pozarządowych w Europie”).</w:t>
      </w:r>
    </w:p>
    <w:p w:rsidR="000D4DE0" w:rsidRPr="007A5B45" w:rsidRDefault="00406522">
      <w:pPr>
        <w:spacing w:before="10" w:line="191" w:lineRule="exact"/>
        <w:ind w:left="118"/>
        <w:rPr>
          <w:sz w:val="16"/>
          <w:lang w:val="pl-PL"/>
        </w:rPr>
      </w:pPr>
      <w:r w:rsidRPr="007A5B45">
        <w:rPr>
          <w:position w:val="7"/>
          <w:sz w:val="10"/>
          <w:lang w:val="pl-PL"/>
        </w:rPr>
        <w:t xml:space="preserve">76     </w:t>
      </w:r>
      <w:r w:rsidRPr="007A5B45">
        <w:rPr>
          <w:i/>
          <w:sz w:val="16"/>
          <w:lang w:val="pl-PL"/>
        </w:rPr>
        <w:t>Op. cit.</w:t>
      </w:r>
      <w:r w:rsidRPr="007A5B45">
        <w:rPr>
          <w:sz w:val="16"/>
          <w:lang w:val="pl-PL"/>
        </w:rPr>
        <w:t>, przypis 17, pkt 215 („Wytyczne ODIHR z 2014 r. w sprawie ochrony obrońców praw człowieka”).</w:t>
      </w:r>
    </w:p>
    <w:p w:rsidR="000D4DE0" w:rsidRDefault="00406522">
      <w:pPr>
        <w:spacing w:before="11" w:line="182" w:lineRule="exact"/>
        <w:ind w:left="402" w:right="141" w:hanging="284"/>
        <w:rPr>
          <w:sz w:val="16"/>
        </w:rPr>
      </w:pPr>
      <w:r w:rsidRPr="007A5B45">
        <w:rPr>
          <w:position w:val="7"/>
          <w:sz w:val="10"/>
          <w:lang w:val="pl-PL"/>
        </w:rPr>
        <w:t xml:space="preserve">77 </w:t>
      </w:r>
      <w:r w:rsidRPr="007A5B45">
        <w:rPr>
          <w:i/>
          <w:sz w:val="16"/>
          <w:lang w:val="pl-PL"/>
        </w:rPr>
        <w:t>Ibidem</w:t>
      </w:r>
      <w:r w:rsidRPr="007A5B45">
        <w:rPr>
          <w:sz w:val="16"/>
          <w:lang w:val="pl-PL"/>
        </w:rPr>
        <w:t xml:space="preserve">, pkt 211 („Wytyczne z 2015 r. w sprawie wolności zrzeszania się”). </w:t>
      </w:r>
      <w:r>
        <w:rPr>
          <w:sz w:val="16"/>
        </w:rPr>
        <w:t xml:space="preserve">Zob. też np. artykuł Co-operation in the Area of Social  Services  Delivery and  Mechanisms of  State Financing  of  NGOs  (Sample Models)  [„Współpraca  w dziedzinie świadczenia    </w:t>
      </w:r>
      <w:r>
        <w:rPr>
          <w:spacing w:val="13"/>
          <w:sz w:val="16"/>
        </w:rPr>
        <w:t xml:space="preserve"> </w:t>
      </w:r>
      <w:r>
        <w:rPr>
          <w:sz w:val="16"/>
        </w:rPr>
        <w:t>usług</w:t>
      </w:r>
    </w:p>
    <w:p w:rsidR="000D4DE0" w:rsidRDefault="00406522">
      <w:pPr>
        <w:ind w:left="402" w:right="113"/>
        <w:jc w:val="both"/>
        <w:rPr>
          <w:sz w:val="16"/>
        </w:rPr>
      </w:pPr>
      <w:r w:rsidRPr="007A5B45">
        <w:rPr>
          <w:sz w:val="16"/>
          <w:lang w:val="pl-PL"/>
        </w:rPr>
        <w:t xml:space="preserve">socjalnych i mechanizmów państwowego finansowania organizacji pozarządowych (przykładowe modele)”] autorstwa doradczyni prawnej  Radost  Toftisovej,  ICNL  [Międzynarodowe  Centrum  ds.  </w:t>
      </w:r>
      <w:r>
        <w:rPr>
          <w:sz w:val="16"/>
        </w:rPr>
        <w:t>Prawa  Organizacji  Niekomercyjnych]   –  Budapeszt       (2001),</w:t>
      </w:r>
    </w:p>
    <w:p w:rsidR="000D4DE0" w:rsidRDefault="00406522">
      <w:pPr>
        <w:spacing w:line="182" w:lineRule="exact"/>
        <w:ind w:left="402"/>
        <w:jc w:val="both"/>
        <w:rPr>
          <w:sz w:val="16"/>
        </w:rPr>
      </w:pPr>
      <w:r>
        <w:rPr>
          <w:sz w:val="16"/>
        </w:rPr>
        <w:t>&lt;</w:t>
      </w:r>
      <w:hyperlink r:id="rId78">
        <w:r>
          <w:rPr>
            <w:color w:val="0000FF"/>
            <w:sz w:val="16"/>
            <w:u w:val="single" w:color="0000FF"/>
          </w:rPr>
          <w:t>http://www.icnl.org/research/journal/vol3iss4/special_3.htm</w:t>
        </w:r>
      </w:hyperlink>
      <w:r>
        <w:rPr>
          <w:sz w:val="16"/>
        </w:rPr>
        <w:t>&gt;.</w:t>
      </w:r>
    </w:p>
    <w:p w:rsidR="000D4DE0" w:rsidRDefault="000D4DE0">
      <w:pPr>
        <w:spacing w:line="182" w:lineRule="exact"/>
        <w:jc w:val="both"/>
        <w:rPr>
          <w:sz w:val="16"/>
        </w:rPr>
        <w:sectPr w:rsidR="000D4DE0">
          <w:pgSz w:w="11910" w:h="16840"/>
          <w:pgMar w:top="1200" w:right="1300" w:bottom="940" w:left="1300" w:header="715" w:footer="758" w:gutter="0"/>
          <w:cols w:space="720"/>
        </w:sectPr>
      </w:pPr>
    </w:p>
    <w:p w:rsidR="000D4DE0" w:rsidRDefault="000D4DE0">
      <w:pPr>
        <w:pStyle w:val="Tekstpodstawowy"/>
        <w:spacing w:before="1"/>
        <w:rPr>
          <w:sz w:val="11"/>
        </w:rPr>
      </w:pPr>
    </w:p>
    <w:p w:rsidR="000D4DE0" w:rsidRPr="007A5B45" w:rsidRDefault="00406522">
      <w:pPr>
        <w:pStyle w:val="Tekstpodstawowy"/>
        <w:spacing w:before="90"/>
        <w:ind w:left="685" w:right="115"/>
        <w:jc w:val="both"/>
        <w:rPr>
          <w:lang w:val="pl-PL"/>
        </w:rPr>
      </w:pPr>
      <w:r w:rsidRPr="007A5B45">
        <w:rPr>
          <w:lang w:val="pl-PL"/>
        </w:rPr>
        <w:t>drodze uchwały, takich programów wspierania rozwoju społeczeństwa obywatelskiego (art. 23 ust. 2). W tych ramach regulamin konkursu, w tym rodzaje zadań podlegających finansowaniu oraz podmioty uprawnione do udziału w konkursie, jest ustalany przez Dyrektora Narodowego Instytutu i zatwierdzany przez Radę (art. 30 ust. 2) – dwa podmioty, które podlegają ogólnie wpływowi władzy wykonawczej w związku z procedurami ich powoływania i hierarchiami podległości służbowej (zob. podsekcje 2.2 i 3.2 powyżej).</w:t>
      </w:r>
    </w:p>
    <w:p w:rsidR="000D4DE0" w:rsidRPr="007A5B45" w:rsidRDefault="00406522">
      <w:pPr>
        <w:pStyle w:val="Akapitzlist"/>
        <w:numPr>
          <w:ilvl w:val="0"/>
          <w:numId w:val="6"/>
        </w:numPr>
        <w:tabs>
          <w:tab w:val="left" w:pos="686"/>
        </w:tabs>
        <w:spacing w:before="119"/>
        <w:ind w:right="115"/>
        <w:jc w:val="both"/>
        <w:rPr>
          <w:sz w:val="24"/>
          <w:lang w:val="pl-PL"/>
        </w:rPr>
      </w:pPr>
      <w:r w:rsidRPr="007A5B45">
        <w:rPr>
          <w:sz w:val="24"/>
          <w:lang w:val="pl-PL"/>
        </w:rPr>
        <w:t xml:space="preserve">Ogólnie rzecz biorąc, w Projekcie Ustawy brak jasnych zapisów dotyczących szczegółowych kryteriów i standardów, które stanowiłyby podstawę określenia kwalifikujących się zadań oraz podmiotów. Jak wskazano powyżej, wszelkie formy wsparcia publicznego dla stowarzyszeń powinny podlegać przejrzystym i obiektywnym kryteriom,  przy  jednoczesnym   zapewnieniu  braku  dyskryminacji  stowarzyszeń   </w:t>
      </w:r>
      <w:r w:rsidRPr="007A5B45">
        <w:rPr>
          <w:spacing w:val="16"/>
          <w:sz w:val="24"/>
          <w:lang w:val="pl-PL"/>
        </w:rPr>
        <w:t xml:space="preserve"> </w:t>
      </w:r>
      <w:r w:rsidRPr="007A5B45">
        <w:rPr>
          <w:sz w:val="24"/>
          <w:lang w:val="pl-PL"/>
        </w:rPr>
        <w:t>ze</w:t>
      </w:r>
    </w:p>
    <w:p w:rsidR="000D4DE0" w:rsidRDefault="00406522">
      <w:pPr>
        <w:pStyle w:val="Tekstpodstawowy"/>
        <w:spacing w:before="3" w:line="276" w:lineRule="exact"/>
        <w:ind w:left="685" w:right="114"/>
        <w:jc w:val="both"/>
        <w:rPr>
          <w:b/>
        </w:rPr>
      </w:pPr>
      <w:r w:rsidRPr="007A5B45">
        <w:rPr>
          <w:lang w:val="pl-PL"/>
        </w:rPr>
        <w:t>względu na ich obszar działalności.</w:t>
      </w:r>
      <w:r w:rsidRPr="007A5B45">
        <w:rPr>
          <w:position w:val="11"/>
          <w:sz w:val="16"/>
          <w:lang w:val="pl-PL"/>
        </w:rPr>
        <w:t xml:space="preserve">78 </w:t>
      </w:r>
      <w:r w:rsidRPr="007A5B45">
        <w:rPr>
          <w:lang w:val="pl-PL"/>
        </w:rPr>
        <w:t xml:space="preserve">Oznacza to, że regulamin konkursu nie powinien być bezpośrednio ani pośrednio dyskryminujący dla pewnych rodzajów stowarzyszeń. Nie jest jasne, czy kryteria te zostały już przyjęte w innej regulacji lub przez inne podmioty, czy też zostaną one określone na późniejszym etapie. Jak wspomniano w pkt. 54 powyżej, zasady równego traktowania oraz niedyskryminacji, a także poszanowania niezależności  stowarzyszeń  nie  są  obecnie  wspomniane  w  Ustawie  z  2003  r.     </w:t>
      </w:r>
      <w:r>
        <w:rPr>
          <w:b/>
        </w:rPr>
        <w:t>W</w:t>
      </w:r>
    </w:p>
    <w:p w:rsidR="000D4DE0" w:rsidRPr="007A5B45" w:rsidRDefault="00406522">
      <w:pPr>
        <w:spacing w:before="1"/>
        <w:ind w:left="685" w:right="115"/>
        <w:jc w:val="both"/>
        <w:rPr>
          <w:sz w:val="24"/>
          <w:lang w:val="pl-PL"/>
        </w:rPr>
      </w:pPr>
      <w:r w:rsidRPr="007A5B45">
        <w:rPr>
          <w:b/>
          <w:sz w:val="24"/>
          <w:lang w:val="pl-PL"/>
        </w:rPr>
        <w:t xml:space="preserve">Projekcie Ustawy należy wyraźnie wskazać ogólne zasady i kryteria dotyczące regulaminu otwartego konkursu ofert, w tym w szczególności zasadę niedyskryminacji – bezpośrednio lub przez odniesienie do innego stosownego ustawodawstwa. </w:t>
      </w:r>
      <w:r w:rsidRPr="007A5B45">
        <w:rPr>
          <w:sz w:val="24"/>
          <w:lang w:val="pl-PL"/>
        </w:rPr>
        <w:t>Jak wspomniano w pkt 41 powyżej, przedstawiciele społeczeństwa obywatelskiego powinni także brać udział w ustalaniu regulaminu otwartego konkursu ofert.</w:t>
      </w:r>
    </w:p>
    <w:p w:rsidR="000D4DE0" w:rsidRPr="007A5B45" w:rsidRDefault="000D4DE0">
      <w:pPr>
        <w:pStyle w:val="Tekstpodstawowy"/>
        <w:spacing w:before="10"/>
        <w:rPr>
          <w:sz w:val="20"/>
          <w:lang w:val="pl-PL"/>
        </w:rPr>
      </w:pPr>
    </w:p>
    <w:p w:rsidR="000D4DE0" w:rsidRPr="007A5B45" w:rsidRDefault="00406522">
      <w:pPr>
        <w:pStyle w:val="Akapitzlist"/>
        <w:numPr>
          <w:ilvl w:val="0"/>
          <w:numId w:val="6"/>
        </w:numPr>
        <w:tabs>
          <w:tab w:val="left" w:pos="686"/>
        </w:tabs>
        <w:ind w:right="113"/>
        <w:jc w:val="both"/>
        <w:rPr>
          <w:sz w:val="24"/>
          <w:lang w:val="pl-PL"/>
        </w:rPr>
      </w:pPr>
      <w:r w:rsidRPr="007A5B45">
        <w:rPr>
          <w:sz w:val="24"/>
          <w:lang w:val="pl-PL"/>
        </w:rPr>
        <w:t xml:space="preserve">W art. 25 stwierdza się, że Narodowy Instytut prowadzi systematyczną ewaluację programów wspierania rozwoju społeczeństwa obywatelskiego. Stwierdza się w nim też, że Dyrektor Narodowego Instytutu przedstawia Radzie, w terminie do dnia 30 czerwca każdego roku, informację o wynikach ewaluacji. Dodatkowo, zgodnie z art. 15 ust. 2j Ustawy z 2003 r., wyniki otwartego konkursu ofert powinny być opublikowane niezwłocznie po wyborze oferenta. Warto także dodać, że art. 34 ust. 1 pkt 9 ustawy o finansach publicznych wymaga od jednostek organizacyjnych należących do sektora finansów publicznych udostępniania corocznych sprawozdań dotyczących finansów i działalności. Choć takie przepisy są właściwe, Projekt Ustawy nie wydaje się wymagać publikacji szczegółowych informacji dot. beneficjentów ani typów aktywności, które będą wspierane przez Narodowy Instytut i twórcy projektu mogliby rozważyć uwzględnienie dodatkowych wymagań w Projekcie Ustawy w celu zapewnienia większej przejrzystości. W szczególności w Projekcie Ustawy powinno się wymagać od Narodowego Instytutu corocznej sprawozdawczości przez dostarczenie danych na temat beneficjentów, kwoty środków przyznanych każdemu beneficjentowi oraz celów, na jakie wykorzystano finansowanie. Takie sprawozdania powinny być przedstawiane w podziale  na  rodzaje  beneficjentów,  aby  dostarczyć  przejrzyste  informacje  na </w:t>
      </w:r>
      <w:r w:rsidRPr="007A5B45">
        <w:rPr>
          <w:spacing w:val="16"/>
          <w:sz w:val="24"/>
          <w:lang w:val="pl-PL"/>
        </w:rPr>
        <w:t xml:space="preserve"> </w:t>
      </w:r>
      <w:r w:rsidRPr="007A5B45">
        <w:rPr>
          <w:sz w:val="24"/>
          <w:lang w:val="pl-PL"/>
        </w:rPr>
        <w:t>temat</w:t>
      </w:r>
    </w:p>
    <w:p w:rsidR="000D4DE0" w:rsidRPr="007A5B45" w:rsidRDefault="00406522">
      <w:pPr>
        <w:spacing w:before="13" w:line="225" w:lineRule="auto"/>
        <w:ind w:left="685" w:right="113"/>
        <w:jc w:val="both"/>
        <w:rPr>
          <w:b/>
          <w:sz w:val="24"/>
          <w:lang w:val="pl-PL"/>
        </w:rPr>
      </w:pPr>
      <w:r w:rsidRPr="007A5B45">
        <w:rPr>
          <w:sz w:val="24"/>
          <w:lang w:val="pl-PL"/>
        </w:rPr>
        <w:t>rodzajów grup, którym przyznano środki, a także informacje na temat kwot środków oraz zasobów rzeczowych przydzielonych każdej grupie.</w:t>
      </w:r>
      <w:r w:rsidRPr="007A5B45">
        <w:rPr>
          <w:position w:val="11"/>
          <w:sz w:val="16"/>
          <w:lang w:val="pl-PL"/>
        </w:rPr>
        <w:t xml:space="preserve">79 </w:t>
      </w:r>
      <w:r w:rsidRPr="007A5B45">
        <w:rPr>
          <w:b/>
          <w:sz w:val="24"/>
          <w:lang w:val="pl-PL"/>
        </w:rPr>
        <w:t>Zaleca się uzupełnienie Projektu Ustawy w tym zakresie.</w:t>
      </w:r>
    </w:p>
    <w:p w:rsidR="000D4DE0" w:rsidRPr="007A5B45" w:rsidRDefault="007A5B45">
      <w:pPr>
        <w:pStyle w:val="Tekstpodstawowy"/>
        <w:spacing w:before="10"/>
        <w:rPr>
          <w:b/>
          <w:sz w:val="25"/>
          <w:lang w:val="pl-PL"/>
        </w:rPr>
      </w:pPr>
      <w:r>
        <w:rPr>
          <w:noProof/>
          <w:lang w:val="pl-PL" w:eastAsia="pl-PL"/>
        </w:rPr>
        <mc:AlternateContent>
          <mc:Choice Requires="wps">
            <w:drawing>
              <wp:anchor distT="0" distB="0" distL="0" distR="0" simplePos="0" relativeHeight="1552" behindDoc="0" locked="0" layoutInCell="1" allowOverlap="1">
                <wp:simplePos x="0" y="0"/>
                <wp:positionH relativeFrom="page">
                  <wp:posOffset>901065</wp:posOffset>
                </wp:positionH>
                <wp:positionV relativeFrom="paragraph">
                  <wp:posOffset>219075</wp:posOffset>
                </wp:positionV>
                <wp:extent cx="1828800" cy="0"/>
                <wp:effectExtent l="5715" t="9525" r="13335" b="952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847D6E8" id="Line 4" o:spid="_x0000_s1026" style="position:absolute;z-index: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7.25pt" to="214.9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G4HAIAAEEEAAAOAAAAZHJzL2Uyb0RvYy54bWysU8GO2yAQvVfqPyDuie3Umz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" strokeweight=".72pt">
                <w10:wrap type="topAndBottom" anchorx="page"/>
              </v:line>
            </w:pict>
          </mc:Fallback>
        </mc:AlternateContent>
      </w:r>
    </w:p>
    <w:p w:rsidR="000D4DE0" w:rsidRPr="007A5B45" w:rsidRDefault="00406522">
      <w:pPr>
        <w:spacing w:before="54" w:line="192" w:lineRule="exact"/>
        <w:ind w:left="118"/>
        <w:rPr>
          <w:sz w:val="16"/>
          <w:lang w:val="pl-PL"/>
        </w:rPr>
      </w:pPr>
      <w:r w:rsidRPr="007A5B45">
        <w:rPr>
          <w:position w:val="7"/>
          <w:sz w:val="10"/>
          <w:lang w:val="pl-PL"/>
        </w:rPr>
        <w:t xml:space="preserve">78     </w:t>
      </w:r>
      <w:r w:rsidRPr="007A5B45">
        <w:rPr>
          <w:i/>
          <w:sz w:val="16"/>
          <w:lang w:val="pl-PL"/>
        </w:rPr>
        <w:t>Op. cit.</w:t>
      </w:r>
      <w:r w:rsidRPr="007A5B45">
        <w:rPr>
          <w:sz w:val="16"/>
          <w:lang w:val="pl-PL"/>
        </w:rPr>
        <w:t>, przypis 3, pkt 205 i 210 („Wytyczne z 2015 r. w sprawie wolności zrzeszania się”).</w:t>
      </w:r>
    </w:p>
    <w:p w:rsidR="000D4DE0" w:rsidRPr="007A5B45" w:rsidRDefault="00406522">
      <w:pPr>
        <w:ind w:left="402" w:right="120" w:hanging="284"/>
        <w:jc w:val="both"/>
        <w:rPr>
          <w:sz w:val="16"/>
          <w:lang w:val="pl-PL"/>
        </w:rPr>
      </w:pPr>
      <w:r w:rsidRPr="007A5B45">
        <w:rPr>
          <w:position w:val="7"/>
          <w:sz w:val="10"/>
          <w:lang w:val="pl-PL"/>
        </w:rPr>
        <w:t xml:space="preserve">79 </w:t>
      </w:r>
      <w:r w:rsidRPr="007A5B45">
        <w:rPr>
          <w:i/>
          <w:sz w:val="16"/>
          <w:lang w:val="pl-PL"/>
        </w:rPr>
        <w:t>Ibidem</w:t>
      </w:r>
      <w:r w:rsidRPr="007A5B45">
        <w:rPr>
          <w:sz w:val="16"/>
          <w:lang w:val="pl-PL"/>
        </w:rPr>
        <w:t>, pkt 209 („Wytyczne z 2015 r. w sprawie wolności zrzeszania się”). Na przykład Biuro Rządu ds. Współpracy z Organizacjami Pozarządowymi w Chorwacji gromadzi dane i publikuje roczne sprawozdania dotyczące przydziału środków z budżetu państwa organizacjom  społeczeństwa  obywatelskiego;  sprawozdania  te  obejmują  kompleksowe  i  zróżnicowane  informacje  ilościowe  oraz</w:t>
      </w:r>
    </w:p>
    <w:p w:rsidR="000D4DE0" w:rsidRPr="007A5B45" w:rsidRDefault="000D4DE0">
      <w:pPr>
        <w:jc w:val="both"/>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6"/>
        <w:rPr>
          <w:sz w:val="11"/>
          <w:lang w:val="pl-PL"/>
        </w:rPr>
      </w:pPr>
    </w:p>
    <w:p w:rsidR="000D4DE0" w:rsidRDefault="00406522">
      <w:pPr>
        <w:pStyle w:val="Nagwek1"/>
        <w:spacing w:before="90"/>
      </w:pPr>
      <w:bookmarkStart w:id="15" w:name="_bookmark14"/>
      <w:bookmarkEnd w:id="15"/>
      <w:r>
        <w:t>5.      Proces legislacyjny i podejście partycypacyjne</w:t>
      </w:r>
    </w:p>
    <w:p w:rsidR="000D4DE0" w:rsidRDefault="000D4DE0">
      <w:pPr>
        <w:pStyle w:val="Tekstpodstawowy"/>
        <w:spacing w:before="1"/>
        <w:rPr>
          <w:b/>
          <w:sz w:val="31"/>
        </w:rPr>
      </w:pPr>
    </w:p>
    <w:p w:rsidR="000D4DE0" w:rsidRPr="007A5B45" w:rsidRDefault="00406522">
      <w:pPr>
        <w:pStyle w:val="Akapitzlist"/>
        <w:numPr>
          <w:ilvl w:val="0"/>
          <w:numId w:val="6"/>
        </w:numPr>
        <w:tabs>
          <w:tab w:val="left" w:pos="686"/>
        </w:tabs>
        <w:spacing w:line="276" w:lineRule="exact"/>
        <w:ind w:right="113"/>
        <w:jc w:val="both"/>
        <w:rPr>
          <w:sz w:val="24"/>
          <w:lang w:val="pl-PL"/>
        </w:rPr>
      </w:pPr>
      <w:r w:rsidRPr="007A5B45">
        <w:rPr>
          <w:sz w:val="24"/>
          <w:lang w:val="pl-PL"/>
        </w:rPr>
        <w:t>W zobowiązaniach OBWE wymaga się, aby ustawodawstwo było przyjmowane „w wyniku otwartego procesu odzwierciedlającego wolę narodu – bezpośrednio lub przez jego  wybranych  przedstawicieli”  (Dokument  Moskiewski  z  1991 r.,  pkt  18.1).</w:t>
      </w:r>
      <w:r w:rsidRPr="007A5B45">
        <w:rPr>
          <w:position w:val="11"/>
          <w:sz w:val="16"/>
          <w:lang w:val="pl-PL"/>
        </w:rPr>
        <w:t xml:space="preserve">80  </w:t>
      </w:r>
      <w:r w:rsidRPr="007A5B45">
        <w:rPr>
          <w:spacing w:val="11"/>
          <w:position w:val="11"/>
          <w:sz w:val="16"/>
          <w:lang w:val="pl-PL"/>
        </w:rPr>
        <w:t xml:space="preserve"> </w:t>
      </w:r>
      <w:r w:rsidRPr="007A5B45">
        <w:rPr>
          <w:sz w:val="24"/>
          <w:lang w:val="pl-PL"/>
        </w:rPr>
        <w:t>W</w:t>
      </w:r>
    </w:p>
    <w:p w:rsidR="000D4DE0" w:rsidRPr="007A5B45" w:rsidRDefault="00406522">
      <w:pPr>
        <w:pStyle w:val="Tekstpodstawowy"/>
        <w:spacing w:before="5" w:line="230" w:lineRule="auto"/>
        <w:ind w:left="685" w:right="112"/>
        <w:jc w:val="both"/>
        <w:rPr>
          <w:sz w:val="16"/>
          <w:lang w:val="pl-PL"/>
        </w:rPr>
      </w:pPr>
      <w:r w:rsidRPr="007A5B45">
        <w:rPr>
          <w:lang w:val="pl-PL"/>
        </w:rPr>
        <w:t>„Wytycznych w sprawie wolności zrzeszania się” zaleca się, aby propozycje zmian ustaw i innych przepisów, które dotyczą statusu, finansowania oraz działania stowarzyszeń, były w każdym przypadku z nimi konsultowane,</w:t>
      </w:r>
      <w:r w:rsidRPr="007A5B45">
        <w:rPr>
          <w:position w:val="11"/>
          <w:sz w:val="16"/>
          <w:lang w:val="pl-PL"/>
        </w:rPr>
        <w:t xml:space="preserve">81 </w:t>
      </w:r>
      <w:r w:rsidRPr="007A5B45">
        <w:rPr>
          <w:lang w:val="pl-PL"/>
        </w:rPr>
        <w:t xml:space="preserve">a zarazem stwierdza się, że stowarzyszenia powinny być </w:t>
      </w:r>
      <w:r w:rsidRPr="007A5B45">
        <w:rPr>
          <w:i/>
          <w:lang w:val="pl-PL"/>
        </w:rPr>
        <w:t xml:space="preserve">zaangażowane w projektowanie </w:t>
      </w:r>
      <w:r w:rsidRPr="007A5B45">
        <w:rPr>
          <w:lang w:val="pl-PL"/>
        </w:rPr>
        <w:t>ustawodawstwa i polityki w zakresie finansowania oraz wsparcia z budżetu państwa</w:t>
      </w:r>
      <w:r w:rsidRPr="007A5B45">
        <w:rPr>
          <w:rFonts w:ascii="Calibri" w:hAnsi="Calibri"/>
          <w:sz w:val="22"/>
          <w:lang w:val="pl-PL"/>
        </w:rPr>
        <w:t>.</w:t>
      </w:r>
      <w:r w:rsidRPr="007A5B45">
        <w:rPr>
          <w:position w:val="11"/>
          <w:sz w:val="16"/>
          <w:lang w:val="pl-PL"/>
        </w:rPr>
        <w:t xml:space="preserve">82 </w:t>
      </w:r>
      <w:r w:rsidRPr="007A5B45">
        <w:rPr>
          <w:lang w:val="pl-PL"/>
        </w:rPr>
        <w:t>Jak rozumiemy, Projekt Ustawy był przedmiotem konsultacji społecznych – zarówno internetowych, jak i osobistych, w tym na szczeblu lokalnym.</w:t>
      </w:r>
      <w:r w:rsidRPr="007A5B45">
        <w:rPr>
          <w:position w:val="11"/>
          <w:sz w:val="16"/>
          <w:lang w:val="pl-PL"/>
        </w:rPr>
        <w:t xml:space="preserve">83 </w:t>
      </w:r>
      <w:r w:rsidRPr="007A5B45">
        <w:rPr>
          <w:lang w:val="pl-PL"/>
        </w:rPr>
        <w:t>Należy również wskazać, że pełnomocnik ds. społeczeństwa obywatelskiego i ds. równego traktowania w Kancelarii Premiera sporządził sprawozdanie dotyczące wszystkich otrzymanych uwag, wyjaśniając także, dlaczego niektóre z nich zostały lub nie zostały uwzględnione.</w:t>
      </w:r>
      <w:r w:rsidRPr="007A5B45">
        <w:rPr>
          <w:position w:val="11"/>
          <w:sz w:val="16"/>
          <w:lang w:val="pl-PL"/>
        </w:rPr>
        <w:t xml:space="preserve">84 </w:t>
      </w:r>
      <w:r w:rsidRPr="007A5B45">
        <w:rPr>
          <w:lang w:val="pl-PL"/>
        </w:rPr>
        <w:t>Chociaż OBWE/ODIHR nie dokonywał oceny wszystkich dokumentów dotyczących procesu konsultacji, żeby zbadać czy w rzeczywistości konsultacje były efektywne i znaczące, proces wydaje się być ogólnie w zgodzie ze wspomnianymi powyżej zobowiązaniami i zaleceniami, zgodnie z którymi państwa powinny zapewnić odpowiedni i terminowy mechanizm informacji zwrotnej umożliwiający organom publicznym odnotowanie  uwag oraz reakcję na nie.</w:t>
      </w:r>
      <w:r w:rsidRPr="007A5B45">
        <w:rPr>
          <w:position w:val="11"/>
          <w:sz w:val="16"/>
          <w:lang w:val="pl-PL"/>
        </w:rPr>
        <w:t>85</w:t>
      </w:r>
    </w:p>
    <w:p w:rsidR="000D4DE0" w:rsidRPr="007A5B45" w:rsidRDefault="00406522">
      <w:pPr>
        <w:pStyle w:val="Akapitzlist"/>
        <w:numPr>
          <w:ilvl w:val="0"/>
          <w:numId w:val="6"/>
        </w:numPr>
        <w:tabs>
          <w:tab w:val="left" w:pos="686"/>
        </w:tabs>
        <w:spacing w:before="128" w:line="232" w:lineRule="auto"/>
        <w:ind w:right="114"/>
        <w:jc w:val="both"/>
        <w:rPr>
          <w:sz w:val="24"/>
          <w:lang w:val="pl-PL"/>
        </w:rPr>
      </w:pPr>
      <w:r w:rsidRPr="007A5B45">
        <w:rPr>
          <w:sz w:val="24"/>
          <w:lang w:val="pl-PL"/>
        </w:rPr>
        <w:t xml:space="preserve">Jednak aby zapewnić skuteczne uczestnictwo, mechanizmy konsultacji muszą umożliwiać zgłaszanie sugestii na wczesnym etapie </w:t>
      </w:r>
      <w:r w:rsidRPr="007A5B45">
        <w:rPr>
          <w:i/>
          <w:sz w:val="24"/>
          <w:lang w:val="pl-PL"/>
        </w:rPr>
        <w:t>oraz w trakcie całego procesu,</w:t>
      </w:r>
      <w:r w:rsidRPr="007A5B45">
        <w:rPr>
          <w:position w:val="11"/>
          <w:sz w:val="16"/>
          <w:lang w:val="pl-PL"/>
        </w:rPr>
        <w:t xml:space="preserve">86 </w:t>
      </w:r>
      <w:r w:rsidRPr="007A5B45">
        <w:rPr>
          <w:sz w:val="24"/>
          <w:lang w:val="pl-PL"/>
        </w:rPr>
        <w:t>czyli nie tylko wtedy, gdy projekt jest opracowywany przez odpowiednie ministerstwa lub rząd, ale także wtedy, gdy jest on omawiany w parlamencie (np. przez organizację wysłuchań</w:t>
      </w:r>
      <w:r w:rsidRPr="007A5B45">
        <w:rPr>
          <w:spacing w:val="-6"/>
          <w:sz w:val="24"/>
          <w:lang w:val="pl-PL"/>
        </w:rPr>
        <w:t xml:space="preserve"> </w:t>
      </w:r>
      <w:r w:rsidRPr="007A5B45">
        <w:rPr>
          <w:sz w:val="24"/>
          <w:lang w:val="pl-PL"/>
        </w:rPr>
        <w:t>publicznych).</w:t>
      </w:r>
    </w:p>
    <w:p w:rsidR="000D4DE0" w:rsidRPr="007A5B45" w:rsidRDefault="00406522">
      <w:pPr>
        <w:pStyle w:val="Akapitzlist"/>
        <w:numPr>
          <w:ilvl w:val="0"/>
          <w:numId w:val="6"/>
        </w:numPr>
        <w:tabs>
          <w:tab w:val="left" w:pos="686"/>
        </w:tabs>
        <w:spacing w:before="127" w:line="232" w:lineRule="auto"/>
        <w:ind w:right="113"/>
        <w:jc w:val="both"/>
        <w:rPr>
          <w:sz w:val="24"/>
          <w:lang w:val="pl-PL"/>
        </w:rPr>
      </w:pPr>
      <w:r w:rsidRPr="007A5B45">
        <w:rPr>
          <w:sz w:val="24"/>
          <w:lang w:val="pl-PL"/>
        </w:rPr>
        <w:t>Przeprowadzając powszechne i efektywne konsultacje społeczne, urzędnicy oraz instytucje zaangażowane w procesy ustawodawcze mogą zgromadzić poglądy i doświadczenia różnych zainteresowanych stron, reprezentujących różnorodne grupy i wywodzących się z różnych środowisk, w sprawach, które mają być regulowane.</w:t>
      </w:r>
      <w:r w:rsidRPr="007A5B45">
        <w:rPr>
          <w:position w:val="11"/>
          <w:sz w:val="16"/>
          <w:lang w:val="pl-PL"/>
        </w:rPr>
        <w:t xml:space="preserve">87 </w:t>
      </w:r>
      <w:r w:rsidRPr="007A5B45">
        <w:rPr>
          <w:sz w:val="24"/>
          <w:lang w:val="pl-PL"/>
        </w:rPr>
        <w:t>Konsultacje społeczne stanowią także narzędzie otwartych i demokratycznych rządów; prowadzą one do zwiększenia przejrzystości i odpowiedzialności instytucji publicznych oraz pomagają zapewnić określenie potencjalnie kontrowersyjnych kwestii przed przyjęciem polityki, przepisów prawa lub innych decyzji publicznych.</w:t>
      </w:r>
      <w:r w:rsidRPr="007A5B45">
        <w:rPr>
          <w:position w:val="11"/>
          <w:sz w:val="16"/>
          <w:lang w:val="pl-PL"/>
        </w:rPr>
        <w:t xml:space="preserve">88 </w:t>
      </w:r>
      <w:r w:rsidRPr="007A5B45">
        <w:rPr>
          <w:sz w:val="24"/>
          <w:lang w:val="pl-PL"/>
        </w:rPr>
        <w:t>Dyskusja publiczna oraz otwarta i pluralistyczna debata podniesie świadomość różnych czynników  związanych  z  danym  zagadnieniem  wśród  wszystkich</w:t>
      </w:r>
      <w:r w:rsidRPr="007A5B45">
        <w:rPr>
          <w:spacing w:val="52"/>
          <w:sz w:val="24"/>
          <w:lang w:val="pl-PL"/>
        </w:rPr>
        <w:t xml:space="preserve"> </w:t>
      </w:r>
      <w:r w:rsidRPr="007A5B45">
        <w:rPr>
          <w:sz w:val="24"/>
          <w:lang w:val="pl-PL"/>
        </w:rPr>
        <w:t>zainteresowanych</w:t>
      </w:r>
    </w:p>
    <w:p w:rsidR="000D4DE0" w:rsidRPr="007A5B45" w:rsidRDefault="007A5B45">
      <w:pPr>
        <w:pStyle w:val="Tekstpodstawowy"/>
        <w:spacing w:before="9"/>
        <w:rPr>
          <w:sz w:val="12"/>
          <w:lang w:val="pl-PL"/>
        </w:rPr>
      </w:pPr>
      <w:r>
        <w:rPr>
          <w:noProof/>
          <w:lang w:val="pl-PL" w:eastAsia="pl-PL"/>
        </w:rPr>
        <mc:AlternateContent>
          <mc:Choice Requires="wps">
            <w:drawing>
              <wp:anchor distT="0" distB="0" distL="0" distR="0" simplePos="0" relativeHeight="1576" behindDoc="0" locked="0" layoutInCell="1" allowOverlap="1">
                <wp:simplePos x="0" y="0"/>
                <wp:positionH relativeFrom="page">
                  <wp:posOffset>901065</wp:posOffset>
                </wp:positionH>
                <wp:positionV relativeFrom="paragraph">
                  <wp:posOffset>123190</wp:posOffset>
                </wp:positionV>
                <wp:extent cx="5760085" cy="0"/>
                <wp:effectExtent l="5715" t="6985" r="6350" b="1206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22AC378" id="Line 3" o:spid="_x0000_s1026"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9.7pt" to="52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wbp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" strokeweight=".72pt">
                <w10:wrap type="topAndBottom" anchorx="page"/>
              </v:line>
            </w:pict>
          </mc:Fallback>
        </mc:AlternateContent>
      </w:r>
    </w:p>
    <w:p w:rsidR="000D4DE0" w:rsidRPr="007A5B45" w:rsidRDefault="00406522">
      <w:pPr>
        <w:spacing w:before="68" w:line="183" w:lineRule="exact"/>
        <w:ind w:left="402"/>
        <w:rPr>
          <w:sz w:val="16"/>
          <w:lang w:val="pl-PL"/>
        </w:rPr>
      </w:pPr>
      <w:r w:rsidRPr="007A5B45">
        <w:rPr>
          <w:sz w:val="16"/>
          <w:lang w:val="pl-PL"/>
        </w:rPr>
        <w:t>jakościowe dotyczące przydzielonego wsparcia, odbiorców, podziału terytorialnego i finansowanych projektów lub programów; zob.</w:t>
      </w:r>
    </w:p>
    <w:p w:rsidR="000D4DE0" w:rsidRPr="007A5B45" w:rsidRDefault="00406522">
      <w:pPr>
        <w:spacing w:line="177" w:lineRule="exact"/>
        <w:ind w:left="402"/>
        <w:rPr>
          <w:sz w:val="16"/>
          <w:lang w:val="pl-PL"/>
        </w:rPr>
      </w:pPr>
      <w:r w:rsidRPr="007A5B45">
        <w:rPr>
          <w:sz w:val="16"/>
          <w:lang w:val="pl-PL"/>
        </w:rPr>
        <w:t>&lt;</w:t>
      </w:r>
      <w:hyperlink r:id="rId79">
        <w:r w:rsidRPr="007A5B45">
          <w:rPr>
            <w:color w:val="0000FF"/>
            <w:sz w:val="16"/>
            <w:u w:val="single" w:color="0000FF"/>
            <w:lang w:val="pl-PL"/>
          </w:rPr>
          <w:t>https://udruge.gov.hr/en</w:t>
        </w:r>
      </w:hyperlink>
      <w:r w:rsidRPr="007A5B45">
        <w:rPr>
          <w:sz w:val="16"/>
          <w:lang w:val="pl-PL"/>
        </w:rPr>
        <w:t>&gt;.</w:t>
      </w:r>
    </w:p>
    <w:p w:rsidR="000D4DE0" w:rsidRPr="007A5B45" w:rsidRDefault="00406522">
      <w:pPr>
        <w:spacing w:line="185" w:lineRule="exact"/>
        <w:ind w:left="118"/>
        <w:rPr>
          <w:sz w:val="16"/>
          <w:lang w:val="pl-PL"/>
        </w:rPr>
      </w:pPr>
      <w:r w:rsidRPr="007A5B45">
        <w:rPr>
          <w:position w:val="7"/>
          <w:sz w:val="10"/>
          <w:lang w:val="pl-PL"/>
        </w:rPr>
        <w:t xml:space="preserve">80      </w:t>
      </w:r>
      <w:r w:rsidRPr="007A5B45">
        <w:rPr>
          <w:sz w:val="16"/>
          <w:lang w:val="pl-PL"/>
        </w:rPr>
        <w:t>Dokument jest dostępny pod adresem &lt;</w:t>
      </w:r>
      <w:hyperlink r:id="rId80">
        <w:r w:rsidRPr="007A5B45">
          <w:rPr>
            <w:color w:val="0000FF"/>
            <w:sz w:val="16"/>
            <w:u w:val="single" w:color="0000FF"/>
            <w:lang w:val="pl-PL"/>
          </w:rPr>
          <w:t>http://www.osce.org/fr/odihr/elections/14310</w:t>
        </w:r>
      </w:hyperlink>
      <w:r w:rsidRPr="007A5B45">
        <w:rPr>
          <w:sz w:val="16"/>
          <w:lang w:val="pl-PL"/>
        </w:rPr>
        <w:t>&gt;.</w:t>
      </w:r>
    </w:p>
    <w:p w:rsidR="000D4DE0" w:rsidRPr="007A5B45" w:rsidRDefault="00406522">
      <w:pPr>
        <w:spacing w:line="184" w:lineRule="exact"/>
        <w:ind w:left="118"/>
        <w:rPr>
          <w:sz w:val="16"/>
          <w:lang w:val="pl-PL"/>
        </w:rPr>
      </w:pPr>
      <w:r w:rsidRPr="007A5B45">
        <w:rPr>
          <w:position w:val="7"/>
          <w:sz w:val="10"/>
          <w:lang w:val="pl-PL"/>
        </w:rPr>
        <w:t xml:space="preserve">81      </w:t>
      </w:r>
      <w:r w:rsidRPr="007A5B45">
        <w:rPr>
          <w:i/>
          <w:sz w:val="16"/>
          <w:lang w:val="pl-PL"/>
        </w:rPr>
        <w:t>Op. cit.</w:t>
      </w:r>
      <w:r w:rsidRPr="007A5B45">
        <w:rPr>
          <w:sz w:val="16"/>
          <w:lang w:val="pl-PL"/>
        </w:rPr>
        <w:t>, przypis 3, pkt 186 („Wytyczne z 2015 r. w sprawie wolności zrzeszania się”).</w:t>
      </w:r>
    </w:p>
    <w:p w:rsidR="000D4DE0" w:rsidRPr="007A5B45" w:rsidRDefault="00406522">
      <w:pPr>
        <w:spacing w:line="184" w:lineRule="exact"/>
        <w:ind w:left="118"/>
        <w:rPr>
          <w:sz w:val="16"/>
          <w:lang w:val="pl-PL"/>
        </w:rPr>
      </w:pPr>
      <w:r w:rsidRPr="007A5B45">
        <w:rPr>
          <w:position w:val="7"/>
          <w:sz w:val="10"/>
          <w:lang w:val="pl-PL"/>
        </w:rPr>
        <w:t xml:space="preserve">82       </w:t>
      </w:r>
      <w:r w:rsidRPr="007A5B45">
        <w:rPr>
          <w:i/>
          <w:sz w:val="16"/>
          <w:lang w:val="pl-PL"/>
        </w:rPr>
        <w:t>Ibidem</w:t>
      </w:r>
      <w:r w:rsidRPr="007A5B45">
        <w:rPr>
          <w:sz w:val="16"/>
          <w:lang w:val="pl-PL"/>
        </w:rPr>
        <w:t>, pkt 207 („Wytyczne z 2015 r. w sprawie wolności zrzeszania się”).</w:t>
      </w:r>
    </w:p>
    <w:p w:rsidR="000D4DE0" w:rsidRPr="007A5B45" w:rsidRDefault="00406522">
      <w:pPr>
        <w:tabs>
          <w:tab w:val="left" w:pos="2081"/>
          <w:tab w:val="left" w:pos="3252"/>
          <w:tab w:val="left" w:pos="4199"/>
          <w:tab w:val="left" w:pos="5881"/>
          <w:tab w:val="left" w:pos="7649"/>
          <w:tab w:val="left" w:pos="8654"/>
        </w:tabs>
        <w:ind w:left="402" w:right="116" w:hanging="284"/>
        <w:jc w:val="both"/>
        <w:rPr>
          <w:sz w:val="16"/>
          <w:lang w:val="pl-PL"/>
        </w:rPr>
      </w:pPr>
      <w:r w:rsidRPr="007A5B45">
        <w:rPr>
          <w:position w:val="7"/>
          <w:sz w:val="10"/>
          <w:lang w:val="pl-PL"/>
        </w:rPr>
        <w:t xml:space="preserve">83    </w:t>
      </w:r>
      <w:r w:rsidRPr="007A5B45">
        <w:rPr>
          <w:sz w:val="16"/>
          <w:lang w:val="pl-PL"/>
        </w:rPr>
        <w:t>Zob. &lt;</w:t>
      </w:r>
      <w:hyperlink r:id="rId81">
        <w:r w:rsidRPr="007A5B45">
          <w:rPr>
            <w:color w:val="0000FF"/>
            <w:sz w:val="16"/>
            <w:u w:val="single" w:color="0000FF"/>
            <w:lang w:val="pl-PL"/>
          </w:rPr>
          <w:t>http://www.konsultacje.gov.pl/node/4378</w:t>
        </w:r>
      </w:hyperlink>
      <w:r w:rsidRPr="007A5B45">
        <w:rPr>
          <w:sz w:val="16"/>
          <w:lang w:val="pl-PL"/>
        </w:rPr>
        <w:t>&gt;, z możliwością przedstawiania uwag dotyczących Projektu Ustawy od 20 grudnia    2016 r. do 31 stycznia 2017 r. Zob. też listę planowanych konferencji/spotkań dotyczących Projektu Ustawy organizowanych przez Pełnomocnika</w:t>
      </w:r>
      <w:r w:rsidRPr="007A5B45">
        <w:rPr>
          <w:sz w:val="16"/>
          <w:lang w:val="pl-PL"/>
        </w:rPr>
        <w:tab/>
        <w:t>Rządu</w:t>
      </w:r>
      <w:r w:rsidRPr="007A5B45">
        <w:rPr>
          <w:sz w:val="16"/>
          <w:lang w:val="pl-PL"/>
        </w:rPr>
        <w:tab/>
        <w:t>ds.</w:t>
      </w:r>
      <w:r w:rsidRPr="007A5B45">
        <w:rPr>
          <w:sz w:val="16"/>
          <w:lang w:val="pl-PL"/>
        </w:rPr>
        <w:tab/>
        <w:t>społeczeństwa</w:t>
      </w:r>
      <w:r w:rsidRPr="007A5B45">
        <w:rPr>
          <w:sz w:val="16"/>
          <w:lang w:val="pl-PL"/>
        </w:rPr>
        <w:tab/>
        <w:t>obywatelskiego</w:t>
      </w:r>
      <w:r w:rsidRPr="007A5B45">
        <w:rPr>
          <w:sz w:val="16"/>
          <w:lang w:val="pl-PL"/>
        </w:rPr>
        <w:tab/>
        <w:t>pod</w:t>
      </w:r>
      <w:r w:rsidRPr="007A5B45">
        <w:rPr>
          <w:sz w:val="16"/>
          <w:lang w:val="pl-PL"/>
        </w:rPr>
        <w:tab/>
        <w:t>adresem</w:t>
      </w:r>
    </w:p>
    <w:p w:rsidR="000D4DE0" w:rsidRPr="007A5B45" w:rsidRDefault="00406522">
      <w:pPr>
        <w:spacing w:before="8"/>
        <w:ind w:left="402" w:right="627"/>
        <w:rPr>
          <w:sz w:val="16"/>
          <w:lang w:val="pl-PL"/>
        </w:rPr>
      </w:pPr>
      <w:r w:rsidRPr="007A5B45">
        <w:rPr>
          <w:sz w:val="16"/>
          <w:lang w:val="pl-PL"/>
        </w:rPr>
        <w:t>&lt;</w:t>
      </w:r>
      <w:hyperlink r:id="rId82">
        <w:r w:rsidRPr="007A5B45">
          <w:rPr>
            <w:color w:val="0000FF"/>
            <w:sz w:val="16"/>
            <w:u w:val="single" w:color="0000FF"/>
            <w:lang w:val="pl-PL"/>
          </w:rPr>
          <w:t>http://www.spoleczenstwoobywatelskie.gov.pl/aktualnosci/spotkania-regionalne-poswiecone-projektowi-narodowego-centrum-</w:t>
        </w:r>
      </w:hyperlink>
      <w:r w:rsidRPr="007A5B45">
        <w:rPr>
          <w:color w:val="0000FF"/>
          <w:sz w:val="16"/>
          <w:u w:val="single" w:color="0000FF"/>
          <w:lang w:val="pl-PL"/>
        </w:rPr>
        <w:t xml:space="preserve"> </w:t>
      </w:r>
      <w:hyperlink r:id="rId83">
        <w:r w:rsidRPr="007A5B45">
          <w:rPr>
            <w:color w:val="0000FF"/>
            <w:sz w:val="16"/>
            <w:u w:val="single" w:color="0000FF"/>
            <w:lang w:val="pl-PL"/>
          </w:rPr>
          <w:t>rozwoju-spoleczenstwa</w:t>
        </w:r>
      </w:hyperlink>
      <w:r w:rsidRPr="007A5B45">
        <w:rPr>
          <w:sz w:val="16"/>
          <w:lang w:val="pl-PL"/>
        </w:rPr>
        <w:t>&gt;.</w:t>
      </w:r>
    </w:p>
    <w:p w:rsidR="000D4DE0" w:rsidRPr="007A5B45" w:rsidRDefault="00406522">
      <w:pPr>
        <w:spacing w:line="176" w:lineRule="exact"/>
        <w:ind w:left="118"/>
        <w:rPr>
          <w:sz w:val="16"/>
          <w:lang w:val="pl-PL"/>
        </w:rPr>
      </w:pPr>
      <w:r w:rsidRPr="007A5B45">
        <w:rPr>
          <w:position w:val="7"/>
          <w:sz w:val="10"/>
          <w:lang w:val="pl-PL"/>
        </w:rPr>
        <w:t xml:space="preserve">84    </w:t>
      </w:r>
      <w:r w:rsidRPr="007A5B45">
        <w:rPr>
          <w:sz w:val="16"/>
          <w:lang w:val="pl-PL"/>
        </w:rPr>
        <w:t>Dokument jest dostępny pod adresem &lt;</w:t>
      </w:r>
      <w:hyperlink r:id="rId84">
        <w:r w:rsidRPr="007A5B45">
          <w:rPr>
            <w:color w:val="0000FF"/>
            <w:sz w:val="16"/>
            <w:u w:val="single" w:color="0000FF"/>
            <w:lang w:val="pl-PL"/>
          </w:rPr>
          <w:t>http://www.spoleczenstwoobywatelskie.gov.pl/sites/default/files/raport_z_konsultacji.pdf</w:t>
        </w:r>
      </w:hyperlink>
      <w:r w:rsidRPr="007A5B45">
        <w:rPr>
          <w:sz w:val="16"/>
          <w:lang w:val="pl-PL"/>
        </w:rPr>
        <w:t>&gt;.</w:t>
      </w:r>
    </w:p>
    <w:p w:rsidR="000D4DE0" w:rsidRPr="007A5B45" w:rsidRDefault="00406522">
      <w:pPr>
        <w:spacing w:before="9" w:line="184" w:lineRule="exact"/>
        <w:ind w:left="402" w:hanging="284"/>
        <w:rPr>
          <w:sz w:val="16"/>
          <w:lang w:val="pl-PL"/>
        </w:rPr>
      </w:pPr>
      <w:r w:rsidRPr="007A5B45">
        <w:rPr>
          <w:position w:val="7"/>
          <w:sz w:val="10"/>
          <w:lang w:val="pl-PL"/>
        </w:rPr>
        <w:t xml:space="preserve">85 </w:t>
      </w:r>
      <w:r w:rsidRPr="007A5B45">
        <w:rPr>
          <w:i/>
          <w:sz w:val="16"/>
          <w:lang w:val="pl-PL"/>
        </w:rPr>
        <w:t>Op. cit.</w:t>
      </w:r>
      <w:r w:rsidRPr="007A5B45">
        <w:rPr>
          <w:sz w:val="16"/>
          <w:lang w:val="pl-PL"/>
        </w:rPr>
        <w:t>, przypis 15, Zalecenie 16 lit. e) („Zalecenia z 2015 r. dotyczące zwiększenia udziału stowarzyszeń w procesach podejmowania decyzji publicznych”).</w:t>
      </w:r>
    </w:p>
    <w:p w:rsidR="000D4DE0" w:rsidRPr="007A5B45" w:rsidRDefault="00406522">
      <w:pPr>
        <w:spacing w:line="174" w:lineRule="exact"/>
        <w:ind w:left="118"/>
        <w:rPr>
          <w:sz w:val="16"/>
          <w:lang w:val="pl-PL"/>
        </w:rPr>
      </w:pPr>
      <w:r w:rsidRPr="007A5B45">
        <w:rPr>
          <w:position w:val="7"/>
          <w:sz w:val="10"/>
          <w:lang w:val="pl-PL"/>
        </w:rPr>
        <w:t xml:space="preserve">86     </w:t>
      </w:r>
      <w:r w:rsidRPr="007A5B45">
        <w:rPr>
          <w:i/>
          <w:sz w:val="16"/>
          <w:lang w:val="pl-PL"/>
        </w:rPr>
        <w:t>Op. cit.</w:t>
      </w:r>
      <w:r w:rsidRPr="007A5B45">
        <w:rPr>
          <w:sz w:val="16"/>
          <w:lang w:val="pl-PL"/>
        </w:rPr>
        <w:t>, przypis 17, pkt 221 („Wytyczne ODIHR z 2014 r. w sprawie ochrony obrońców praw człowieka”).</w:t>
      </w:r>
    </w:p>
    <w:p w:rsidR="000D4DE0" w:rsidRPr="007A5B45" w:rsidRDefault="00406522">
      <w:pPr>
        <w:spacing w:before="10" w:line="184" w:lineRule="exact"/>
        <w:ind w:left="402" w:hanging="284"/>
        <w:rPr>
          <w:sz w:val="16"/>
          <w:lang w:val="pl-PL"/>
        </w:rPr>
      </w:pPr>
      <w:r w:rsidRPr="007A5B45">
        <w:rPr>
          <w:position w:val="7"/>
          <w:sz w:val="10"/>
          <w:lang w:val="pl-PL"/>
        </w:rPr>
        <w:t xml:space="preserve">87 </w:t>
      </w:r>
      <w:r w:rsidRPr="007A5B45">
        <w:rPr>
          <w:sz w:val="16"/>
          <w:lang w:val="pl-PL"/>
        </w:rPr>
        <w:t xml:space="preserve">Zob. np. OSCE/ODIHR [OBWE/ODIHR], </w:t>
      </w:r>
      <w:r w:rsidRPr="007A5B45">
        <w:rPr>
          <w:i/>
          <w:sz w:val="16"/>
          <w:lang w:val="pl-PL"/>
        </w:rPr>
        <w:t xml:space="preserve">Opinion on the Draft Law of Ukraine „On Public Consultations” </w:t>
      </w:r>
      <w:r w:rsidRPr="007A5B45">
        <w:rPr>
          <w:sz w:val="16"/>
          <w:lang w:val="pl-PL"/>
        </w:rPr>
        <w:t>[„Opinia na temat projektu ukraińskiej ustawy o konsultacjach społecznych”] z 1 września 2016 r., pkt 11, &lt;</w:t>
      </w:r>
      <w:hyperlink r:id="rId85">
        <w:r w:rsidRPr="007A5B45">
          <w:rPr>
            <w:color w:val="0000FF"/>
            <w:sz w:val="16"/>
            <w:u w:val="single" w:color="0000FF"/>
            <w:lang w:val="pl-PL"/>
          </w:rPr>
          <w:t>http://www.legislationline.org/documents/id/20027</w:t>
        </w:r>
      </w:hyperlink>
      <w:r w:rsidRPr="007A5B45">
        <w:rPr>
          <w:sz w:val="16"/>
          <w:lang w:val="pl-PL"/>
        </w:rPr>
        <w:t>&gt;.</w:t>
      </w:r>
    </w:p>
    <w:p w:rsidR="000D4DE0" w:rsidRPr="007A5B45" w:rsidRDefault="00406522">
      <w:pPr>
        <w:spacing w:line="180" w:lineRule="exact"/>
        <w:ind w:left="118"/>
        <w:rPr>
          <w:sz w:val="16"/>
          <w:lang w:val="pl-PL"/>
        </w:rPr>
      </w:pPr>
      <w:r w:rsidRPr="007A5B45">
        <w:rPr>
          <w:position w:val="7"/>
          <w:sz w:val="10"/>
          <w:lang w:val="pl-PL"/>
        </w:rPr>
        <w:t xml:space="preserve">88       </w:t>
      </w:r>
      <w:r w:rsidRPr="007A5B45">
        <w:rPr>
          <w:i/>
          <w:sz w:val="16"/>
          <w:lang w:val="pl-PL"/>
        </w:rPr>
        <w:t>Ibidem</w:t>
      </w:r>
      <w:r w:rsidRPr="007A5B45">
        <w:rPr>
          <w:sz w:val="16"/>
          <w:lang w:val="pl-PL"/>
        </w:rPr>
        <w:t>.</w:t>
      </w:r>
    </w:p>
    <w:p w:rsidR="000D4DE0" w:rsidRPr="007A5B45" w:rsidRDefault="000D4DE0">
      <w:pPr>
        <w:spacing w:line="180" w:lineRule="exact"/>
        <w:rPr>
          <w:sz w:val="16"/>
          <w:lang w:val="pl-PL"/>
        </w:rPr>
        <w:sectPr w:rsidR="000D4DE0" w:rsidRPr="007A5B45">
          <w:pgSz w:w="11910" w:h="16840"/>
          <w:pgMar w:top="1200" w:right="1300" w:bottom="940" w:left="1300" w:header="715" w:footer="758" w:gutter="0"/>
          <w:cols w:space="720"/>
        </w:sectPr>
      </w:pPr>
    </w:p>
    <w:p w:rsidR="000D4DE0" w:rsidRPr="007A5B45" w:rsidRDefault="000D4DE0">
      <w:pPr>
        <w:pStyle w:val="Tekstpodstawowy"/>
        <w:spacing w:before="1"/>
        <w:rPr>
          <w:sz w:val="11"/>
          <w:lang w:val="pl-PL"/>
        </w:rPr>
      </w:pPr>
    </w:p>
    <w:p w:rsidR="000D4DE0" w:rsidRPr="007A5B45" w:rsidRDefault="00406522">
      <w:pPr>
        <w:pStyle w:val="Tekstpodstawowy"/>
        <w:spacing w:before="94" w:line="276" w:lineRule="exact"/>
        <w:ind w:left="685" w:right="120"/>
        <w:jc w:val="both"/>
        <w:rPr>
          <w:sz w:val="16"/>
          <w:lang w:val="pl-PL"/>
        </w:rPr>
      </w:pPr>
      <w:r w:rsidRPr="007A5B45">
        <w:rPr>
          <w:lang w:val="pl-PL"/>
        </w:rPr>
        <w:t>stron, jak też zwiększy zaufanie do przyjętego ustawodawstwa, a ostatecznie usprawni także jego wdrożenie. Takie partycypacyjne podejście do przyjmowania przepisów skutkuje nie tylko zwiększeniem legitymacji demokratycznej danej regulacji, ale także buduje zaufanie do instytucji.</w:t>
      </w:r>
      <w:r w:rsidRPr="007A5B45">
        <w:rPr>
          <w:position w:val="11"/>
          <w:sz w:val="16"/>
          <w:lang w:val="pl-PL"/>
        </w:rPr>
        <w:t>89</w:t>
      </w:r>
    </w:p>
    <w:p w:rsidR="000D4DE0" w:rsidRPr="007A5B45" w:rsidRDefault="00406522">
      <w:pPr>
        <w:pStyle w:val="Nagwek1"/>
        <w:numPr>
          <w:ilvl w:val="0"/>
          <w:numId w:val="6"/>
        </w:numPr>
        <w:tabs>
          <w:tab w:val="left" w:pos="686"/>
        </w:tabs>
        <w:spacing w:before="116"/>
        <w:ind w:right="113"/>
        <w:jc w:val="both"/>
        <w:rPr>
          <w:lang w:val="pl-PL"/>
        </w:rPr>
      </w:pPr>
      <w:r w:rsidRPr="007A5B45">
        <w:rPr>
          <w:b w:val="0"/>
          <w:lang w:val="pl-PL"/>
        </w:rPr>
        <w:t xml:space="preserve">W świetle powyższego </w:t>
      </w:r>
      <w:r w:rsidRPr="007A5B45">
        <w:rPr>
          <w:lang w:val="pl-PL"/>
        </w:rPr>
        <w:t>polskiego ustawodawcę zachęca się do dalszych działań w celu zapewnienia, aby Projekt Ustawy stał się przedmiotem powszechnych, szczegółowych i efektywnych konsultacji zgodnie z zasadami wskazanymi powyżej aż do chwili jego przyjęcia, w tym podczas debaty parlamentarnej na jego temat. Jako ważny element mechanizmu dobrego stanowienia prawa, powinien zostać stworzony  spójny  system  monitorowania  i  ewaluacji  realizacji  Ustawy  oraz</w:t>
      </w:r>
      <w:r w:rsidRPr="007A5B45">
        <w:rPr>
          <w:spacing w:val="16"/>
          <w:lang w:val="pl-PL"/>
        </w:rPr>
        <w:t xml:space="preserve"> </w:t>
      </w:r>
      <w:r w:rsidRPr="007A5B45">
        <w:rPr>
          <w:lang w:val="pl-PL"/>
        </w:rPr>
        <w:t>jej</w:t>
      </w:r>
    </w:p>
    <w:p w:rsidR="000D4DE0" w:rsidRPr="007A5B45" w:rsidRDefault="00406522">
      <w:pPr>
        <w:spacing w:before="10" w:line="228" w:lineRule="auto"/>
        <w:ind w:left="685" w:right="113"/>
        <w:jc w:val="both"/>
        <w:rPr>
          <w:sz w:val="24"/>
          <w:lang w:val="pl-PL"/>
        </w:rPr>
      </w:pPr>
      <w:r w:rsidRPr="007A5B45">
        <w:rPr>
          <w:b/>
          <w:sz w:val="24"/>
          <w:lang w:val="pl-PL"/>
        </w:rPr>
        <w:t>wpływu na społeczeństwo obywatelskie, który umożliwiłby efektywną ocenę działania i skuteczności Ustawy po jej przyjęciu.</w:t>
      </w:r>
      <w:r w:rsidRPr="007A5B45">
        <w:rPr>
          <w:b/>
          <w:position w:val="11"/>
          <w:sz w:val="16"/>
          <w:lang w:val="pl-PL"/>
        </w:rPr>
        <w:t xml:space="preserve">90 </w:t>
      </w:r>
      <w:r w:rsidRPr="007A5B45">
        <w:rPr>
          <w:sz w:val="24"/>
          <w:lang w:val="pl-PL"/>
        </w:rPr>
        <w:t>Ten wymóg należy odróżnić od wszelkich mechanizmów nadzoru i sprawozdawczości przewidzianych dla Narodowego Instytutu  ustanowionych  na  mocy  Projektu  Ustawy.  Te  bowiem  koncentrują  się na</w:t>
      </w:r>
    </w:p>
    <w:p w:rsidR="000D4DE0" w:rsidRPr="007A5B45" w:rsidRDefault="00406522">
      <w:pPr>
        <w:pStyle w:val="Tekstpodstawowy"/>
        <w:spacing w:before="2"/>
        <w:ind w:left="685" w:right="117"/>
        <w:jc w:val="both"/>
        <w:rPr>
          <w:lang w:val="pl-PL"/>
        </w:rPr>
      </w:pPr>
      <w:r w:rsidRPr="007A5B45">
        <w:rPr>
          <w:lang w:val="pl-PL"/>
        </w:rPr>
        <w:t>funkcjonowaniu Instytutu, ale niekoniecznie obejmują ocenę realizacji nowej ustawy,  jej wpływu na społeczeństwo obywatelskie i wolność zrzeszania się lub ocenę, czy doszło do osiągnięcia celów, które autorzy mieli zamiar</w:t>
      </w:r>
      <w:r w:rsidRPr="007A5B45">
        <w:rPr>
          <w:spacing w:val="-7"/>
          <w:lang w:val="pl-PL"/>
        </w:rPr>
        <w:t xml:space="preserve"> </w:t>
      </w:r>
      <w:r w:rsidRPr="007A5B45">
        <w:rPr>
          <w:lang w:val="pl-PL"/>
        </w:rPr>
        <w:t>osiągnąć.</w:t>
      </w:r>
    </w:p>
    <w:p w:rsidR="000D4DE0" w:rsidRPr="007A5B45" w:rsidRDefault="000D4DE0">
      <w:pPr>
        <w:pStyle w:val="Tekstpodstawowy"/>
        <w:spacing w:before="4"/>
        <w:rPr>
          <w:sz w:val="34"/>
          <w:lang w:val="pl-PL"/>
        </w:rPr>
      </w:pPr>
    </w:p>
    <w:p w:rsidR="000D4DE0" w:rsidRPr="007A5B45" w:rsidRDefault="00406522">
      <w:pPr>
        <w:spacing w:before="1"/>
        <w:ind w:right="452"/>
        <w:jc w:val="right"/>
        <w:rPr>
          <w:i/>
          <w:sz w:val="24"/>
          <w:lang w:val="pl-PL"/>
        </w:rPr>
      </w:pPr>
      <w:r w:rsidRPr="007A5B45">
        <w:rPr>
          <w:i/>
          <w:sz w:val="24"/>
          <w:lang w:val="pl-PL"/>
        </w:rPr>
        <w:t>[KONIEC TEKSTU]</w:t>
      </w: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0D4DE0">
      <w:pPr>
        <w:pStyle w:val="Tekstpodstawowy"/>
        <w:rPr>
          <w:i/>
          <w:sz w:val="20"/>
          <w:lang w:val="pl-PL"/>
        </w:rPr>
      </w:pPr>
    </w:p>
    <w:p w:rsidR="000D4DE0" w:rsidRPr="007A5B45" w:rsidRDefault="007A5B45">
      <w:pPr>
        <w:pStyle w:val="Tekstpodstawowy"/>
        <w:spacing w:before="8"/>
        <w:rPr>
          <w:i/>
          <w:sz w:val="12"/>
          <w:lang w:val="pl-PL"/>
        </w:rPr>
      </w:pPr>
      <w:r>
        <w:rPr>
          <w:noProof/>
          <w:lang w:val="pl-PL" w:eastAsia="pl-PL"/>
        </w:rPr>
        <mc:AlternateContent>
          <mc:Choice Requires="wps">
            <w:drawing>
              <wp:anchor distT="0" distB="0" distL="0" distR="0" simplePos="0" relativeHeight="1600" behindDoc="0" locked="0" layoutInCell="1" allowOverlap="1">
                <wp:simplePos x="0" y="0"/>
                <wp:positionH relativeFrom="page">
                  <wp:posOffset>901065</wp:posOffset>
                </wp:positionH>
                <wp:positionV relativeFrom="paragraph">
                  <wp:posOffset>122555</wp:posOffset>
                </wp:positionV>
                <wp:extent cx="1828800" cy="0"/>
                <wp:effectExtent l="5715" t="10160" r="13335" b="889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E49592F" id="Line 2" o:spid="_x0000_s1026" style="position:absolute;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9.65pt" to="214.9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8iHAIAAEEEAAAOAAAAZHJzL2Uyb0RvYy54bWysU8GO2yAQvVfqPyDuie2smz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" strokeweight=".72pt">
                <w10:wrap type="topAndBottom" anchorx="page"/>
              </v:line>
            </w:pict>
          </mc:Fallback>
        </mc:AlternateContent>
      </w:r>
    </w:p>
    <w:p w:rsidR="000D4DE0" w:rsidRPr="007A5B45" w:rsidRDefault="00406522">
      <w:pPr>
        <w:spacing w:before="55" w:line="191" w:lineRule="exact"/>
        <w:ind w:left="118"/>
        <w:rPr>
          <w:sz w:val="16"/>
          <w:lang w:val="pl-PL"/>
        </w:rPr>
      </w:pPr>
      <w:r w:rsidRPr="007A5B45">
        <w:rPr>
          <w:position w:val="7"/>
          <w:sz w:val="10"/>
          <w:lang w:val="pl-PL"/>
        </w:rPr>
        <w:t xml:space="preserve">89       </w:t>
      </w:r>
      <w:r w:rsidRPr="007A5B45">
        <w:rPr>
          <w:i/>
          <w:sz w:val="16"/>
          <w:lang w:val="pl-PL"/>
        </w:rPr>
        <w:t>Ibidem</w:t>
      </w:r>
      <w:r w:rsidRPr="007A5B45">
        <w:rPr>
          <w:sz w:val="16"/>
          <w:lang w:val="pl-PL"/>
        </w:rPr>
        <w:t>.</w:t>
      </w:r>
    </w:p>
    <w:p w:rsidR="000D4DE0" w:rsidRDefault="00406522">
      <w:pPr>
        <w:spacing w:before="11" w:line="182" w:lineRule="exact"/>
        <w:ind w:left="402" w:right="243" w:hanging="284"/>
        <w:rPr>
          <w:sz w:val="16"/>
        </w:rPr>
      </w:pPr>
      <w:r w:rsidRPr="007A5B45">
        <w:rPr>
          <w:position w:val="7"/>
          <w:sz w:val="10"/>
          <w:lang w:val="pl-PL"/>
        </w:rPr>
        <w:t xml:space="preserve">90 </w:t>
      </w:r>
      <w:r w:rsidRPr="007A5B45">
        <w:rPr>
          <w:sz w:val="16"/>
          <w:lang w:val="pl-PL"/>
        </w:rPr>
        <w:t xml:space="preserve">Zob. n.p. OECD, </w:t>
      </w:r>
      <w:r w:rsidRPr="007A5B45">
        <w:rPr>
          <w:i/>
          <w:sz w:val="16"/>
          <w:lang w:val="pl-PL"/>
        </w:rPr>
        <w:t xml:space="preserve">Międzynarodowe Praktyki dot. </w:t>
      </w:r>
      <w:r>
        <w:rPr>
          <w:i/>
          <w:sz w:val="16"/>
        </w:rPr>
        <w:t xml:space="preserve">Ewaluacji ex post </w:t>
      </w:r>
      <w:r>
        <w:rPr>
          <w:sz w:val="16"/>
        </w:rPr>
        <w:t>(2010), &lt;</w:t>
      </w:r>
      <w:hyperlink r:id="rId86">
        <w:r>
          <w:rPr>
            <w:color w:val="0000FF"/>
            <w:sz w:val="16"/>
            <w:u w:val="single" w:color="0000FF"/>
          </w:rPr>
          <w:t>http://www.oecd-ilibrary.org/governance/evaluating-laws-</w:t>
        </w:r>
      </w:hyperlink>
      <w:r>
        <w:rPr>
          <w:color w:val="0000FF"/>
          <w:sz w:val="16"/>
          <w:u w:val="single" w:color="0000FF"/>
        </w:rPr>
        <w:t xml:space="preserve"> </w:t>
      </w:r>
      <w:hyperlink r:id="rId87">
        <w:r>
          <w:rPr>
            <w:color w:val="0000FF"/>
            <w:sz w:val="16"/>
            <w:u w:val="single" w:color="0000FF"/>
          </w:rPr>
          <w:t>and-regulations/international-practices-on-ex-post-evaluation_9789264176263-3-en</w:t>
        </w:r>
      </w:hyperlink>
      <w:r>
        <w:rPr>
          <w:sz w:val="16"/>
        </w:rPr>
        <w:t>&gt;.</w:t>
      </w:r>
    </w:p>
    <w:sectPr w:rsidR="000D4DE0">
      <w:pgSz w:w="11910" w:h="16840"/>
      <w:pgMar w:top="1200" w:right="1300" w:bottom="940" w:left="1300" w:header="715" w:footer="7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0CA" w:rsidRDefault="00AC00CA">
      <w:r>
        <w:separator/>
      </w:r>
    </w:p>
  </w:endnote>
  <w:endnote w:type="continuationSeparator" w:id="0">
    <w:p w:rsidR="00AC00CA" w:rsidRDefault="00AC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DE0" w:rsidRDefault="007A5B45">
    <w:pPr>
      <w:pStyle w:val="Tekstpodstawowy"/>
      <w:spacing w:line="14" w:lineRule="auto"/>
      <w:rPr>
        <w:sz w:val="20"/>
      </w:rPr>
    </w:pPr>
    <w:r>
      <w:rPr>
        <w:noProof/>
        <w:lang w:val="pl-PL" w:eastAsia="pl-PL"/>
      </w:rPr>
      <mc:AlternateContent>
        <mc:Choice Requires="wps">
          <w:drawing>
            <wp:anchor distT="0" distB="0" distL="114300" distR="114300" simplePos="0" relativeHeight="503297240" behindDoc="1" locked="0" layoutInCell="1" allowOverlap="1">
              <wp:simplePos x="0" y="0"/>
              <wp:positionH relativeFrom="page">
                <wp:posOffset>6495415</wp:posOffset>
              </wp:positionH>
              <wp:positionV relativeFrom="page">
                <wp:posOffset>10071735</wp:posOffset>
              </wp:positionV>
              <wp:extent cx="191135" cy="180975"/>
              <wp:effectExtent l="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DE0" w:rsidRDefault="00406522">
                          <w:pPr>
                            <w:spacing w:before="11"/>
                            <w:ind w:left="40"/>
                          </w:pPr>
                          <w:r>
                            <w:fldChar w:fldCharType="begin"/>
                          </w:r>
                          <w:r>
                            <w:instrText xml:space="preserve"> PAGE </w:instrText>
                          </w:r>
                          <w:r>
                            <w:fldChar w:fldCharType="separate"/>
                          </w:r>
                          <w:r w:rsidR="00ED46C6">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3" type="#_x0000_t202" style="position:absolute;margin-left:511.45pt;margin-top:793.05pt;width:15.05pt;height:14.25pt;z-index:-19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" filled="f" stroked="f">
              <v:textbox inset="0,0,0,0">
                <w:txbxContent>
                  <w:p w:rsidR="000D4DE0" w:rsidRDefault="00406522">
                    <w:pPr>
                      <w:spacing w:before="11"/>
                      <w:ind w:left="40"/>
                    </w:pPr>
                    <w:r>
                      <w:fldChar w:fldCharType="begin"/>
                    </w:r>
                    <w:r>
                      <w:instrText xml:space="preserve"> PAGE </w:instrText>
                    </w:r>
                    <w:r>
                      <w:fldChar w:fldCharType="separate"/>
                    </w:r>
                    <w:r w:rsidR="00ED46C6">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0CA" w:rsidRDefault="00AC00CA">
      <w:r>
        <w:separator/>
      </w:r>
    </w:p>
  </w:footnote>
  <w:footnote w:type="continuationSeparator" w:id="0">
    <w:p w:rsidR="00AC00CA" w:rsidRDefault="00AC00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DE0" w:rsidRDefault="007A5B45">
    <w:pPr>
      <w:pStyle w:val="Tekstpodstawowy"/>
      <w:spacing w:line="14" w:lineRule="auto"/>
      <w:rPr>
        <w:sz w:val="20"/>
      </w:rPr>
    </w:pPr>
    <w:r>
      <w:rPr>
        <w:noProof/>
        <w:lang w:val="pl-PL" w:eastAsia="pl-PL"/>
      </w:rPr>
      <mc:AlternateContent>
        <mc:Choice Requires="wps">
          <w:drawing>
            <wp:anchor distT="0" distB="0" distL="114300" distR="114300" simplePos="0" relativeHeight="503297216" behindDoc="1" locked="0" layoutInCell="1" allowOverlap="1">
              <wp:simplePos x="0" y="0"/>
              <wp:positionH relativeFrom="page">
                <wp:posOffset>888365</wp:posOffset>
              </wp:positionH>
              <wp:positionV relativeFrom="page">
                <wp:posOffset>441325</wp:posOffset>
              </wp:positionV>
              <wp:extent cx="5784850" cy="342265"/>
              <wp:effectExtent l="2540" t="3175"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DE0" w:rsidRPr="007A5B45" w:rsidRDefault="00406522">
                          <w:pPr>
                            <w:spacing w:before="11"/>
                            <w:ind w:left="20"/>
                            <w:rPr>
                              <w:b/>
                              <w:i/>
                              <w:lang w:val="pl-PL"/>
                            </w:rPr>
                          </w:pPr>
                          <w:r w:rsidRPr="007A5B45">
                            <w:rPr>
                              <w:b/>
                              <w:i/>
                              <w:lang w:val="pl-PL"/>
                            </w:rPr>
                            <w:t>Opinia OBWE/ODIHR dotycząca Projektu Ustawy o Narodowym Instytucie Wolności – Centrum Rozwoju Społeczeństwa Obywatelskiego (Rzeczpospolita Polska)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2" o:spid="_x0000_s1062" type="#_x0000_t202" style="position:absolute;margin-left:69.95pt;margin-top:34.75pt;width:455.5pt;height:26.95pt;z-index:-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HE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" filled="f" stroked="f">
              <v:textbox inset="0,0,0,0">
                <w:txbxContent>
                  <w:p w:rsidR="000D4DE0" w:rsidRPr="007A5B45" w:rsidRDefault="00406522">
                    <w:pPr>
                      <w:spacing w:before="11"/>
                      <w:ind w:left="20"/>
                      <w:rPr>
                        <w:b/>
                        <w:i/>
                        <w:lang w:val="pl-PL"/>
                      </w:rPr>
                    </w:pPr>
                    <w:r w:rsidRPr="007A5B45">
                      <w:rPr>
                        <w:b/>
                        <w:i/>
                        <w:lang w:val="pl-PL"/>
                      </w:rPr>
                      <w:t>Opinia OBWE/ODIHR dotycząca Projektu Ustawy o Narodowym Instytucie Wolności – Centrum Rozwoju Społeczeństwa Obywatelskiego (Rzeczpospolita Polska)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37B2"/>
    <w:multiLevelType w:val="multilevel"/>
    <w:tmpl w:val="43D0CD24"/>
    <w:lvl w:ilvl="0">
      <w:start w:val="1"/>
      <w:numFmt w:val="upperRoman"/>
      <w:lvlText w:val="%1."/>
      <w:lvlJc w:val="left"/>
      <w:pPr>
        <w:ind w:left="778" w:hanging="660"/>
        <w:jc w:val="left"/>
      </w:pPr>
      <w:rPr>
        <w:rFonts w:ascii="Times New Roman" w:eastAsia="Times New Roman" w:hAnsi="Times New Roman" w:cs="Times New Roman" w:hint="default"/>
        <w:b/>
        <w:bCs/>
        <w:spacing w:val="0"/>
        <w:w w:val="100"/>
        <w:sz w:val="28"/>
        <w:szCs w:val="28"/>
      </w:rPr>
    </w:lvl>
    <w:lvl w:ilvl="1">
      <w:start w:val="1"/>
      <w:numFmt w:val="decimal"/>
      <w:lvlText w:val="%2."/>
      <w:lvlJc w:val="left"/>
      <w:pPr>
        <w:ind w:left="826" w:hanging="425"/>
        <w:jc w:val="left"/>
      </w:pPr>
      <w:rPr>
        <w:rFonts w:ascii="Times New Roman" w:eastAsia="Times New Roman" w:hAnsi="Times New Roman" w:cs="Times New Roman" w:hint="default"/>
        <w:b/>
        <w:bCs/>
        <w:w w:val="100"/>
        <w:sz w:val="22"/>
        <w:szCs w:val="22"/>
      </w:rPr>
    </w:lvl>
    <w:lvl w:ilvl="2">
      <w:start w:val="1"/>
      <w:numFmt w:val="decimal"/>
      <w:lvlText w:val="%2.%3."/>
      <w:lvlJc w:val="left"/>
      <w:pPr>
        <w:ind w:left="1251" w:hanging="392"/>
        <w:jc w:val="left"/>
      </w:pPr>
      <w:rPr>
        <w:rFonts w:ascii="Times New Roman" w:eastAsia="Times New Roman" w:hAnsi="Times New Roman" w:cs="Times New Roman" w:hint="default"/>
        <w:i/>
        <w:w w:val="100"/>
        <w:sz w:val="22"/>
        <w:szCs w:val="22"/>
      </w:rPr>
    </w:lvl>
    <w:lvl w:ilvl="3">
      <w:numFmt w:val="bullet"/>
      <w:lvlText w:val="•"/>
      <w:lvlJc w:val="left"/>
      <w:pPr>
        <w:ind w:left="1260" w:hanging="392"/>
      </w:pPr>
      <w:rPr>
        <w:rFonts w:hint="default"/>
      </w:rPr>
    </w:lvl>
    <w:lvl w:ilvl="4">
      <w:numFmt w:val="bullet"/>
      <w:lvlText w:val="•"/>
      <w:lvlJc w:val="left"/>
      <w:pPr>
        <w:ind w:left="2409" w:hanging="392"/>
      </w:pPr>
      <w:rPr>
        <w:rFonts w:hint="default"/>
      </w:rPr>
    </w:lvl>
    <w:lvl w:ilvl="5">
      <w:numFmt w:val="bullet"/>
      <w:lvlText w:val="•"/>
      <w:lvlJc w:val="left"/>
      <w:pPr>
        <w:ind w:left="3558" w:hanging="392"/>
      </w:pPr>
      <w:rPr>
        <w:rFonts w:hint="default"/>
      </w:rPr>
    </w:lvl>
    <w:lvl w:ilvl="6">
      <w:numFmt w:val="bullet"/>
      <w:lvlText w:val="•"/>
      <w:lvlJc w:val="left"/>
      <w:pPr>
        <w:ind w:left="4708" w:hanging="392"/>
      </w:pPr>
      <w:rPr>
        <w:rFonts w:hint="default"/>
      </w:rPr>
    </w:lvl>
    <w:lvl w:ilvl="7">
      <w:numFmt w:val="bullet"/>
      <w:lvlText w:val="•"/>
      <w:lvlJc w:val="left"/>
      <w:pPr>
        <w:ind w:left="5857" w:hanging="392"/>
      </w:pPr>
      <w:rPr>
        <w:rFonts w:hint="default"/>
      </w:rPr>
    </w:lvl>
    <w:lvl w:ilvl="8">
      <w:numFmt w:val="bullet"/>
      <w:lvlText w:val="•"/>
      <w:lvlJc w:val="left"/>
      <w:pPr>
        <w:ind w:left="7007" w:hanging="392"/>
      </w:pPr>
      <w:rPr>
        <w:rFonts w:hint="default"/>
      </w:rPr>
    </w:lvl>
  </w:abstractNum>
  <w:abstractNum w:abstractNumId="1" w15:restartNumberingAfterBreak="0">
    <w:nsid w:val="315C4B29"/>
    <w:multiLevelType w:val="hybridMultilevel"/>
    <w:tmpl w:val="42FA002E"/>
    <w:lvl w:ilvl="0" w:tplc="416C620E">
      <w:numFmt w:val="bullet"/>
      <w:lvlText w:val="-"/>
      <w:lvlJc w:val="left"/>
      <w:pPr>
        <w:ind w:left="1251" w:hanging="567"/>
      </w:pPr>
      <w:rPr>
        <w:rFonts w:ascii="Times New Roman" w:eastAsia="Times New Roman" w:hAnsi="Times New Roman" w:cs="Times New Roman" w:hint="default"/>
        <w:spacing w:val="-16"/>
        <w:w w:val="99"/>
        <w:sz w:val="24"/>
        <w:szCs w:val="24"/>
      </w:rPr>
    </w:lvl>
    <w:lvl w:ilvl="1" w:tplc="467426BA">
      <w:numFmt w:val="bullet"/>
      <w:lvlText w:val="•"/>
      <w:lvlJc w:val="left"/>
      <w:pPr>
        <w:ind w:left="2064" w:hanging="567"/>
      </w:pPr>
      <w:rPr>
        <w:rFonts w:hint="default"/>
      </w:rPr>
    </w:lvl>
    <w:lvl w:ilvl="2" w:tplc="0FC8D614">
      <w:numFmt w:val="bullet"/>
      <w:lvlText w:val="•"/>
      <w:lvlJc w:val="left"/>
      <w:pPr>
        <w:ind w:left="2869" w:hanging="567"/>
      </w:pPr>
      <w:rPr>
        <w:rFonts w:hint="default"/>
      </w:rPr>
    </w:lvl>
    <w:lvl w:ilvl="3" w:tplc="33E8B4CE">
      <w:numFmt w:val="bullet"/>
      <w:lvlText w:val="•"/>
      <w:lvlJc w:val="left"/>
      <w:pPr>
        <w:ind w:left="3673" w:hanging="567"/>
      </w:pPr>
      <w:rPr>
        <w:rFonts w:hint="default"/>
      </w:rPr>
    </w:lvl>
    <w:lvl w:ilvl="4" w:tplc="CFF45248">
      <w:numFmt w:val="bullet"/>
      <w:lvlText w:val="•"/>
      <w:lvlJc w:val="left"/>
      <w:pPr>
        <w:ind w:left="4478" w:hanging="567"/>
      </w:pPr>
      <w:rPr>
        <w:rFonts w:hint="default"/>
      </w:rPr>
    </w:lvl>
    <w:lvl w:ilvl="5" w:tplc="1F6E2DFA">
      <w:numFmt w:val="bullet"/>
      <w:lvlText w:val="•"/>
      <w:lvlJc w:val="left"/>
      <w:pPr>
        <w:ind w:left="5283" w:hanging="567"/>
      </w:pPr>
      <w:rPr>
        <w:rFonts w:hint="default"/>
      </w:rPr>
    </w:lvl>
    <w:lvl w:ilvl="6" w:tplc="4B78A448">
      <w:numFmt w:val="bullet"/>
      <w:lvlText w:val="•"/>
      <w:lvlJc w:val="left"/>
      <w:pPr>
        <w:ind w:left="6087" w:hanging="567"/>
      </w:pPr>
      <w:rPr>
        <w:rFonts w:hint="default"/>
      </w:rPr>
    </w:lvl>
    <w:lvl w:ilvl="7" w:tplc="CF188B4E">
      <w:numFmt w:val="bullet"/>
      <w:lvlText w:val="•"/>
      <w:lvlJc w:val="left"/>
      <w:pPr>
        <w:ind w:left="6892" w:hanging="567"/>
      </w:pPr>
      <w:rPr>
        <w:rFonts w:hint="default"/>
      </w:rPr>
    </w:lvl>
    <w:lvl w:ilvl="8" w:tplc="AC582B1E">
      <w:numFmt w:val="bullet"/>
      <w:lvlText w:val="•"/>
      <w:lvlJc w:val="left"/>
      <w:pPr>
        <w:ind w:left="7697" w:hanging="567"/>
      </w:pPr>
      <w:rPr>
        <w:rFonts w:hint="default"/>
      </w:rPr>
    </w:lvl>
  </w:abstractNum>
  <w:abstractNum w:abstractNumId="2" w15:restartNumberingAfterBreak="0">
    <w:nsid w:val="33B561C2"/>
    <w:multiLevelType w:val="hybridMultilevel"/>
    <w:tmpl w:val="270AF40C"/>
    <w:lvl w:ilvl="0" w:tplc="331E6EE2">
      <w:start w:val="1"/>
      <w:numFmt w:val="upperRoman"/>
      <w:lvlText w:val="%1."/>
      <w:lvlJc w:val="left"/>
      <w:pPr>
        <w:ind w:left="1251" w:hanging="567"/>
        <w:jc w:val="left"/>
      </w:pPr>
      <w:rPr>
        <w:rFonts w:ascii="Times New Roman" w:eastAsia="Times New Roman" w:hAnsi="Times New Roman" w:cs="Times New Roman" w:hint="default"/>
        <w:b/>
        <w:bCs/>
        <w:w w:val="99"/>
        <w:sz w:val="24"/>
        <w:szCs w:val="24"/>
      </w:rPr>
    </w:lvl>
    <w:lvl w:ilvl="1" w:tplc="3BFA48DA">
      <w:numFmt w:val="bullet"/>
      <w:lvlText w:val="•"/>
      <w:lvlJc w:val="left"/>
      <w:pPr>
        <w:ind w:left="2064" w:hanging="567"/>
      </w:pPr>
      <w:rPr>
        <w:rFonts w:hint="default"/>
      </w:rPr>
    </w:lvl>
    <w:lvl w:ilvl="2" w:tplc="28D27F9E">
      <w:numFmt w:val="bullet"/>
      <w:lvlText w:val="•"/>
      <w:lvlJc w:val="left"/>
      <w:pPr>
        <w:ind w:left="2869" w:hanging="567"/>
      </w:pPr>
      <w:rPr>
        <w:rFonts w:hint="default"/>
      </w:rPr>
    </w:lvl>
    <w:lvl w:ilvl="3" w:tplc="75B07F2E">
      <w:numFmt w:val="bullet"/>
      <w:lvlText w:val="•"/>
      <w:lvlJc w:val="left"/>
      <w:pPr>
        <w:ind w:left="3673" w:hanging="567"/>
      </w:pPr>
      <w:rPr>
        <w:rFonts w:hint="default"/>
      </w:rPr>
    </w:lvl>
    <w:lvl w:ilvl="4" w:tplc="6674EDA8">
      <w:numFmt w:val="bullet"/>
      <w:lvlText w:val="•"/>
      <w:lvlJc w:val="left"/>
      <w:pPr>
        <w:ind w:left="4478" w:hanging="567"/>
      </w:pPr>
      <w:rPr>
        <w:rFonts w:hint="default"/>
      </w:rPr>
    </w:lvl>
    <w:lvl w:ilvl="5" w:tplc="02AAA46A">
      <w:numFmt w:val="bullet"/>
      <w:lvlText w:val="•"/>
      <w:lvlJc w:val="left"/>
      <w:pPr>
        <w:ind w:left="5283" w:hanging="567"/>
      </w:pPr>
      <w:rPr>
        <w:rFonts w:hint="default"/>
      </w:rPr>
    </w:lvl>
    <w:lvl w:ilvl="6" w:tplc="E8963FD6">
      <w:numFmt w:val="bullet"/>
      <w:lvlText w:val="•"/>
      <w:lvlJc w:val="left"/>
      <w:pPr>
        <w:ind w:left="6087" w:hanging="567"/>
      </w:pPr>
      <w:rPr>
        <w:rFonts w:hint="default"/>
      </w:rPr>
    </w:lvl>
    <w:lvl w:ilvl="7" w:tplc="87F8A7F8">
      <w:numFmt w:val="bullet"/>
      <w:lvlText w:val="•"/>
      <w:lvlJc w:val="left"/>
      <w:pPr>
        <w:ind w:left="6892" w:hanging="567"/>
      </w:pPr>
      <w:rPr>
        <w:rFonts w:hint="default"/>
      </w:rPr>
    </w:lvl>
    <w:lvl w:ilvl="8" w:tplc="4ED23A04">
      <w:numFmt w:val="bullet"/>
      <w:lvlText w:val="•"/>
      <w:lvlJc w:val="left"/>
      <w:pPr>
        <w:ind w:left="7697" w:hanging="567"/>
      </w:pPr>
      <w:rPr>
        <w:rFonts w:hint="default"/>
      </w:rPr>
    </w:lvl>
  </w:abstractNum>
  <w:abstractNum w:abstractNumId="3" w15:restartNumberingAfterBreak="0">
    <w:nsid w:val="38C4663B"/>
    <w:multiLevelType w:val="hybridMultilevel"/>
    <w:tmpl w:val="73C0091A"/>
    <w:lvl w:ilvl="0" w:tplc="83C815F2">
      <w:start w:val="4"/>
      <w:numFmt w:val="upperRoman"/>
      <w:lvlText w:val="%1."/>
      <w:lvlJc w:val="left"/>
      <w:pPr>
        <w:ind w:left="1311" w:hanging="627"/>
        <w:jc w:val="left"/>
      </w:pPr>
      <w:rPr>
        <w:rFonts w:ascii="Times New Roman" w:eastAsia="Times New Roman" w:hAnsi="Times New Roman" w:cs="Times New Roman" w:hint="default"/>
        <w:b/>
        <w:bCs/>
        <w:w w:val="99"/>
        <w:sz w:val="24"/>
        <w:szCs w:val="24"/>
      </w:rPr>
    </w:lvl>
    <w:lvl w:ilvl="1" w:tplc="6D1A1662">
      <w:start w:val="1"/>
      <w:numFmt w:val="decimal"/>
      <w:lvlText w:val="%2."/>
      <w:lvlJc w:val="left"/>
      <w:pPr>
        <w:ind w:left="1251" w:hanging="567"/>
        <w:jc w:val="left"/>
      </w:pPr>
      <w:rPr>
        <w:rFonts w:ascii="Times New Roman" w:eastAsia="Times New Roman" w:hAnsi="Times New Roman" w:cs="Times New Roman" w:hint="default"/>
        <w:b/>
        <w:bCs/>
        <w:spacing w:val="-3"/>
        <w:w w:val="99"/>
        <w:sz w:val="24"/>
        <w:szCs w:val="24"/>
      </w:rPr>
    </w:lvl>
    <w:lvl w:ilvl="2" w:tplc="13F881B4">
      <w:numFmt w:val="bullet"/>
      <w:lvlText w:val="•"/>
      <w:lvlJc w:val="left"/>
      <w:pPr>
        <w:ind w:left="2207" w:hanging="567"/>
      </w:pPr>
      <w:rPr>
        <w:rFonts w:hint="default"/>
      </w:rPr>
    </w:lvl>
    <w:lvl w:ilvl="3" w:tplc="60B0DEBE">
      <w:numFmt w:val="bullet"/>
      <w:lvlText w:val="•"/>
      <w:lvlJc w:val="left"/>
      <w:pPr>
        <w:ind w:left="3094" w:hanging="567"/>
      </w:pPr>
      <w:rPr>
        <w:rFonts w:hint="default"/>
      </w:rPr>
    </w:lvl>
    <w:lvl w:ilvl="4" w:tplc="9E747512">
      <w:numFmt w:val="bullet"/>
      <w:lvlText w:val="•"/>
      <w:lvlJc w:val="left"/>
      <w:pPr>
        <w:ind w:left="3982" w:hanging="567"/>
      </w:pPr>
      <w:rPr>
        <w:rFonts w:hint="default"/>
      </w:rPr>
    </w:lvl>
    <w:lvl w:ilvl="5" w:tplc="C960F018">
      <w:numFmt w:val="bullet"/>
      <w:lvlText w:val="•"/>
      <w:lvlJc w:val="left"/>
      <w:pPr>
        <w:ind w:left="4869" w:hanging="567"/>
      </w:pPr>
      <w:rPr>
        <w:rFonts w:hint="default"/>
      </w:rPr>
    </w:lvl>
    <w:lvl w:ilvl="6" w:tplc="4EE8804A">
      <w:numFmt w:val="bullet"/>
      <w:lvlText w:val="•"/>
      <w:lvlJc w:val="left"/>
      <w:pPr>
        <w:ind w:left="5756" w:hanging="567"/>
      </w:pPr>
      <w:rPr>
        <w:rFonts w:hint="default"/>
      </w:rPr>
    </w:lvl>
    <w:lvl w:ilvl="7" w:tplc="05280928">
      <w:numFmt w:val="bullet"/>
      <w:lvlText w:val="•"/>
      <w:lvlJc w:val="left"/>
      <w:pPr>
        <w:ind w:left="6644" w:hanging="567"/>
      </w:pPr>
      <w:rPr>
        <w:rFonts w:hint="default"/>
      </w:rPr>
    </w:lvl>
    <w:lvl w:ilvl="8" w:tplc="B35677DC">
      <w:numFmt w:val="bullet"/>
      <w:lvlText w:val="•"/>
      <w:lvlJc w:val="left"/>
      <w:pPr>
        <w:ind w:left="7531" w:hanging="567"/>
      </w:pPr>
      <w:rPr>
        <w:rFonts w:hint="default"/>
      </w:rPr>
    </w:lvl>
  </w:abstractNum>
  <w:abstractNum w:abstractNumId="4" w15:restartNumberingAfterBreak="0">
    <w:nsid w:val="3BB07D94"/>
    <w:multiLevelType w:val="hybridMultilevel"/>
    <w:tmpl w:val="EDB0068C"/>
    <w:lvl w:ilvl="0" w:tplc="952A16FC">
      <w:numFmt w:val="bullet"/>
      <w:lvlText w:val="-"/>
      <w:lvlJc w:val="left"/>
      <w:pPr>
        <w:ind w:left="1251" w:hanging="567"/>
      </w:pPr>
      <w:rPr>
        <w:rFonts w:ascii="Times New Roman" w:eastAsia="Times New Roman" w:hAnsi="Times New Roman" w:cs="Times New Roman" w:hint="default"/>
        <w:spacing w:val="-8"/>
        <w:w w:val="99"/>
        <w:sz w:val="24"/>
        <w:szCs w:val="24"/>
      </w:rPr>
    </w:lvl>
    <w:lvl w:ilvl="1" w:tplc="209AFD18">
      <w:numFmt w:val="bullet"/>
      <w:lvlText w:val="•"/>
      <w:lvlJc w:val="left"/>
      <w:pPr>
        <w:ind w:left="2064" w:hanging="567"/>
      </w:pPr>
      <w:rPr>
        <w:rFonts w:hint="default"/>
      </w:rPr>
    </w:lvl>
    <w:lvl w:ilvl="2" w:tplc="229AB602">
      <w:numFmt w:val="bullet"/>
      <w:lvlText w:val="•"/>
      <w:lvlJc w:val="left"/>
      <w:pPr>
        <w:ind w:left="2869" w:hanging="567"/>
      </w:pPr>
      <w:rPr>
        <w:rFonts w:hint="default"/>
      </w:rPr>
    </w:lvl>
    <w:lvl w:ilvl="3" w:tplc="E8326B0C">
      <w:numFmt w:val="bullet"/>
      <w:lvlText w:val="•"/>
      <w:lvlJc w:val="left"/>
      <w:pPr>
        <w:ind w:left="3673" w:hanging="567"/>
      </w:pPr>
      <w:rPr>
        <w:rFonts w:hint="default"/>
      </w:rPr>
    </w:lvl>
    <w:lvl w:ilvl="4" w:tplc="438A8B42">
      <w:numFmt w:val="bullet"/>
      <w:lvlText w:val="•"/>
      <w:lvlJc w:val="left"/>
      <w:pPr>
        <w:ind w:left="4478" w:hanging="567"/>
      </w:pPr>
      <w:rPr>
        <w:rFonts w:hint="default"/>
      </w:rPr>
    </w:lvl>
    <w:lvl w:ilvl="5" w:tplc="05D28C8E">
      <w:numFmt w:val="bullet"/>
      <w:lvlText w:val="•"/>
      <w:lvlJc w:val="left"/>
      <w:pPr>
        <w:ind w:left="5283" w:hanging="567"/>
      </w:pPr>
      <w:rPr>
        <w:rFonts w:hint="default"/>
      </w:rPr>
    </w:lvl>
    <w:lvl w:ilvl="6" w:tplc="8E748E08">
      <w:numFmt w:val="bullet"/>
      <w:lvlText w:val="•"/>
      <w:lvlJc w:val="left"/>
      <w:pPr>
        <w:ind w:left="6087" w:hanging="567"/>
      </w:pPr>
      <w:rPr>
        <w:rFonts w:hint="default"/>
      </w:rPr>
    </w:lvl>
    <w:lvl w:ilvl="7" w:tplc="6C5C9972">
      <w:numFmt w:val="bullet"/>
      <w:lvlText w:val="•"/>
      <w:lvlJc w:val="left"/>
      <w:pPr>
        <w:ind w:left="6892" w:hanging="567"/>
      </w:pPr>
      <w:rPr>
        <w:rFonts w:hint="default"/>
      </w:rPr>
    </w:lvl>
    <w:lvl w:ilvl="8" w:tplc="2326C148">
      <w:numFmt w:val="bullet"/>
      <w:lvlText w:val="•"/>
      <w:lvlJc w:val="left"/>
      <w:pPr>
        <w:ind w:left="7697" w:hanging="567"/>
      </w:pPr>
      <w:rPr>
        <w:rFonts w:hint="default"/>
      </w:rPr>
    </w:lvl>
  </w:abstractNum>
  <w:abstractNum w:abstractNumId="5" w15:restartNumberingAfterBreak="0">
    <w:nsid w:val="4E9C0D4A"/>
    <w:multiLevelType w:val="multilevel"/>
    <w:tmpl w:val="52DA012A"/>
    <w:lvl w:ilvl="0">
      <w:start w:val="3"/>
      <w:numFmt w:val="decimal"/>
      <w:lvlText w:val="%1"/>
      <w:lvlJc w:val="left"/>
      <w:pPr>
        <w:ind w:left="1251" w:hanging="567"/>
        <w:jc w:val="left"/>
      </w:pPr>
      <w:rPr>
        <w:rFonts w:hint="default"/>
      </w:rPr>
    </w:lvl>
    <w:lvl w:ilvl="1">
      <w:start w:val="1"/>
      <w:numFmt w:val="decimal"/>
      <w:lvlText w:val="%1.%2."/>
      <w:lvlJc w:val="left"/>
      <w:pPr>
        <w:ind w:left="1251" w:hanging="567"/>
        <w:jc w:val="left"/>
      </w:pPr>
      <w:rPr>
        <w:rFonts w:ascii="Times New Roman" w:eastAsia="Times New Roman" w:hAnsi="Times New Roman" w:cs="Times New Roman" w:hint="default"/>
        <w:b/>
        <w:bCs/>
        <w:i/>
        <w:spacing w:val="-3"/>
        <w:w w:val="99"/>
        <w:sz w:val="24"/>
        <w:szCs w:val="24"/>
      </w:rPr>
    </w:lvl>
    <w:lvl w:ilvl="2">
      <w:numFmt w:val="bullet"/>
      <w:lvlText w:val="•"/>
      <w:lvlJc w:val="left"/>
      <w:pPr>
        <w:ind w:left="2869" w:hanging="567"/>
      </w:pPr>
      <w:rPr>
        <w:rFonts w:hint="default"/>
      </w:rPr>
    </w:lvl>
    <w:lvl w:ilvl="3">
      <w:numFmt w:val="bullet"/>
      <w:lvlText w:val="•"/>
      <w:lvlJc w:val="left"/>
      <w:pPr>
        <w:ind w:left="3673" w:hanging="567"/>
      </w:pPr>
      <w:rPr>
        <w:rFonts w:hint="default"/>
      </w:rPr>
    </w:lvl>
    <w:lvl w:ilvl="4">
      <w:numFmt w:val="bullet"/>
      <w:lvlText w:val="•"/>
      <w:lvlJc w:val="left"/>
      <w:pPr>
        <w:ind w:left="4478" w:hanging="567"/>
      </w:pPr>
      <w:rPr>
        <w:rFonts w:hint="default"/>
      </w:rPr>
    </w:lvl>
    <w:lvl w:ilvl="5">
      <w:numFmt w:val="bullet"/>
      <w:lvlText w:val="•"/>
      <w:lvlJc w:val="left"/>
      <w:pPr>
        <w:ind w:left="5283" w:hanging="567"/>
      </w:pPr>
      <w:rPr>
        <w:rFonts w:hint="default"/>
      </w:rPr>
    </w:lvl>
    <w:lvl w:ilvl="6">
      <w:numFmt w:val="bullet"/>
      <w:lvlText w:val="•"/>
      <w:lvlJc w:val="left"/>
      <w:pPr>
        <w:ind w:left="6087" w:hanging="567"/>
      </w:pPr>
      <w:rPr>
        <w:rFonts w:hint="default"/>
      </w:rPr>
    </w:lvl>
    <w:lvl w:ilvl="7">
      <w:numFmt w:val="bullet"/>
      <w:lvlText w:val="•"/>
      <w:lvlJc w:val="left"/>
      <w:pPr>
        <w:ind w:left="6892" w:hanging="567"/>
      </w:pPr>
      <w:rPr>
        <w:rFonts w:hint="default"/>
      </w:rPr>
    </w:lvl>
    <w:lvl w:ilvl="8">
      <w:numFmt w:val="bullet"/>
      <w:lvlText w:val="•"/>
      <w:lvlJc w:val="left"/>
      <w:pPr>
        <w:ind w:left="7697" w:hanging="567"/>
      </w:pPr>
      <w:rPr>
        <w:rFonts w:hint="default"/>
      </w:rPr>
    </w:lvl>
  </w:abstractNum>
  <w:abstractNum w:abstractNumId="6" w15:restartNumberingAfterBreak="0">
    <w:nsid w:val="4FDA2B12"/>
    <w:multiLevelType w:val="multilevel"/>
    <w:tmpl w:val="E7B23FF0"/>
    <w:lvl w:ilvl="0">
      <w:start w:val="2"/>
      <w:numFmt w:val="decimal"/>
      <w:lvlText w:val="%1."/>
      <w:lvlJc w:val="left"/>
      <w:pPr>
        <w:ind w:left="1251" w:hanging="567"/>
        <w:jc w:val="left"/>
      </w:pPr>
      <w:rPr>
        <w:rFonts w:ascii="Times New Roman" w:eastAsia="Times New Roman" w:hAnsi="Times New Roman" w:cs="Times New Roman" w:hint="default"/>
        <w:b/>
        <w:bCs/>
        <w:w w:val="99"/>
        <w:sz w:val="24"/>
        <w:szCs w:val="24"/>
      </w:rPr>
    </w:lvl>
    <w:lvl w:ilvl="1">
      <w:start w:val="1"/>
      <w:numFmt w:val="decimal"/>
      <w:lvlText w:val="%1.%2."/>
      <w:lvlJc w:val="left"/>
      <w:pPr>
        <w:ind w:left="1251" w:hanging="567"/>
        <w:jc w:val="left"/>
      </w:pPr>
      <w:rPr>
        <w:rFonts w:ascii="Times New Roman" w:eastAsia="Times New Roman" w:hAnsi="Times New Roman" w:cs="Times New Roman" w:hint="default"/>
        <w:b/>
        <w:bCs/>
        <w:i/>
        <w:spacing w:val="-1"/>
        <w:w w:val="99"/>
        <w:sz w:val="24"/>
        <w:szCs w:val="24"/>
      </w:rPr>
    </w:lvl>
    <w:lvl w:ilvl="2">
      <w:numFmt w:val="bullet"/>
      <w:lvlText w:val="•"/>
      <w:lvlJc w:val="left"/>
      <w:pPr>
        <w:ind w:left="2869" w:hanging="567"/>
      </w:pPr>
      <w:rPr>
        <w:rFonts w:hint="default"/>
      </w:rPr>
    </w:lvl>
    <w:lvl w:ilvl="3">
      <w:numFmt w:val="bullet"/>
      <w:lvlText w:val="•"/>
      <w:lvlJc w:val="left"/>
      <w:pPr>
        <w:ind w:left="3673" w:hanging="567"/>
      </w:pPr>
      <w:rPr>
        <w:rFonts w:hint="default"/>
      </w:rPr>
    </w:lvl>
    <w:lvl w:ilvl="4">
      <w:numFmt w:val="bullet"/>
      <w:lvlText w:val="•"/>
      <w:lvlJc w:val="left"/>
      <w:pPr>
        <w:ind w:left="4478" w:hanging="567"/>
      </w:pPr>
      <w:rPr>
        <w:rFonts w:hint="default"/>
      </w:rPr>
    </w:lvl>
    <w:lvl w:ilvl="5">
      <w:numFmt w:val="bullet"/>
      <w:lvlText w:val="•"/>
      <w:lvlJc w:val="left"/>
      <w:pPr>
        <w:ind w:left="5283" w:hanging="567"/>
      </w:pPr>
      <w:rPr>
        <w:rFonts w:hint="default"/>
      </w:rPr>
    </w:lvl>
    <w:lvl w:ilvl="6">
      <w:numFmt w:val="bullet"/>
      <w:lvlText w:val="•"/>
      <w:lvlJc w:val="left"/>
      <w:pPr>
        <w:ind w:left="6087" w:hanging="567"/>
      </w:pPr>
      <w:rPr>
        <w:rFonts w:hint="default"/>
      </w:rPr>
    </w:lvl>
    <w:lvl w:ilvl="7">
      <w:numFmt w:val="bullet"/>
      <w:lvlText w:val="•"/>
      <w:lvlJc w:val="left"/>
      <w:pPr>
        <w:ind w:left="6892" w:hanging="567"/>
      </w:pPr>
      <w:rPr>
        <w:rFonts w:hint="default"/>
      </w:rPr>
    </w:lvl>
    <w:lvl w:ilvl="8">
      <w:numFmt w:val="bullet"/>
      <w:lvlText w:val="•"/>
      <w:lvlJc w:val="left"/>
      <w:pPr>
        <w:ind w:left="7697" w:hanging="567"/>
      </w:pPr>
      <w:rPr>
        <w:rFonts w:hint="default"/>
      </w:rPr>
    </w:lvl>
  </w:abstractNum>
  <w:abstractNum w:abstractNumId="7" w15:restartNumberingAfterBreak="0">
    <w:nsid w:val="6A806C25"/>
    <w:multiLevelType w:val="multilevel"/>
    <w:tmpl w:val="3EB40F22"/>
    <w:lvl w:ilvl="0">
      <w:start w:val="1"/>
      <w:numFmt w:val="decimal"/>
      <w:lvlText w:val="%1."/>
      <w:lvlJc w:val="left"/>
      <w:pPr>
        <w:ind w:left="685" w:hanging="567"/>
        <w:jc w:val="left"/>
      </w:pPr>
      <w:rPr>
        <w:rFonts w:ascii="Times New Roman" w:eastAsia="Times New Roman" w:hAnsi="Times New Roman" w:cs="Times New Roman" w:hint="default"/>
        <w:spacing w:val="-30"/>
        <w:w w:val="99"/>
        <w:sz w:val="24"/>
        <w:szCs w:val="24"/>
      </w:rPr>
    </w:lvl>
    <w:lvl w:ilvl="1">
      <w:start w:val="1"/>
      <w:numFmt w:val="upperLetter"/>
      <w:lvlText w:val="%2."/>
      <w:lvlJc w:val="left"/>
      <w:pPr>
        <w:ind w:left="1251" w:hanging="567"/>
        <w:jc w:val="left"/>
      </w:pPr>
      <w:rPr>
        <w:rFonts w:ascii="Times New Roman" w:eastAsia="Times New Roman" w:hAnsi="Times New Roman" w:cs="Times New Roman" w:hint="default"/>
        <w:spacing w:val="-1"/>
        <w:w w:val="99"/>
        <w:sz w:val="24"/>
        <w:szCs w:val="24"/>
      </w:rPr>
    </w:lvl>
    <w:lvl w:ilvl="2">
      <w:start w:val="1"/>
      <w:numFmt w:val="decimal"/>
      <w:lvlText w:val="%2.%3."/>
      <w:lvlJc w:val="left"/>
      <w:pPr>
        <w:ind w:left="1820" w:hanging="569"/>
        <w:jc w:val="left"/>
      </w:pPr>
      <w:rPr>
        <w:rFonts w:ascii="Times New Roman" w:eastAsia="Times New Roman" w:hAnsi="Times New Roman" w:cs="Times New Roman" w:hint="default"/>
        <w:spacing w:val="-27"/>
        <w:w w:val="99"/>
        <w:sz w:val="24"/>
        <w:szCs w:val="24"/>
      </w:rPr>
    </w:lvl>
    <w:lvl w:ilvl="3">
      <w:numFmt w:val="bullet"/>
      <w:lvlText w:val="•"/>
      <w:lvlJc w:val="left"/>
      <w:pPr>
        <w:ind w:left="1820" w:hanging="569"/>
      </w:pPr>
      <w:rPr>
        <w:rFonts w:hint="default"/>
      </w:rPr>
    </w:lvl>
    <w:lvl w:ilvl="4">
      <w:numFmt w:val="bullet"/>
      <w:lvlText w:val="•"/>
      <w:lvlJc w:val="left"/>
      <w:pPr>
        <w:ind w:left="2889" w:hanging="569"/>
      </w:pPr>
      <w:rPr>
        <w:rFonts w:hint="default"/>
      </w:rPr>
    </w:lvl>
    <w:lvl w:ilvl="5">
      <w:numFmt w:val="bullet"/>
      <w:lvlText w:val="•"/>
      <w:lvlJc w:val="left"/>
      <w:pPr>
        <w:ind w:left="3958" w:hanging="569"/>
      </w:pPr>
      <w:rPr>
        <w:rFonts w:hint="default"/>
      </w:rPr>
    </w:lvl>
    <w:lvl w:ilvl="6">
      <w:numFmt w:val="bullet"/>
      <w:lvlText w:val="•"/>
      <w:lvlJc w:val="left"/>
      <w:pPr>
        <w:ind w:left="5028" w:hanging="569"/>
      </w:pPr>
      <w:rPr>
        <w:rFonts w:hint="default"/>
      </w:rPr>
    </w:lvl>
    <w:lvl w:ilvl="7">
      <w:numFmt w:val="bullet"/>
      <w:lvlText w:val="•"/>
      <w:lvlJc w:val="left"/>
      <w:pPr>
        <w:ind w:left="6097" w:hanging="569"/>
      </w:pPr>
      <w:rPr>
        <w:rFonts w:hint="default"/>
      </w:rPr>
    </w:lvl>
    <w:lvl w:ilvl="8">
      <w:numFmt w:val="bullet"/>
      <w:lvlText w:val="•"/>
      <w:lvlJc w:val="left"/>
      <w:pPr>
        <w:ind w:left="7167" w:hanging="569"/>
      </w:pPr>
      <w:rPr>
        <w:rFonts w:hint="default"/>
      </w:rPr>
    </w:lvl>
  </w:abstractNum>
  <w:num w:numId="1">
    <w:abstractNumId w:val="5"/>
  </w:num>
  <w:num w:numId="2">
    <w:abstractNumId w:val="1"/>
  </w:num>
  <w:num w:numId="3">
    <w:abstractNumId w:val="4"/>
  </w:num>
  <w:num w:numId="4">
    <w:abstractNumId w:val="6"/>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DE0"/>
    <w:rsid w:val="000D4DE0"/>
    <w:rsid w:val="00406522"/>
    <w:rsid w:val="007A5B45"/>
    <w:rsid w:val="008C55E7"/>
    <w:rsid w:val="00AC00CA"/>
    <w:rsid w:val="00ED46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AD9C44-E08B-4E1F-AFF3-8436D7BD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rPr>
  </w:style>
  <w:style w:type="paragraph" w:styleId="Nagwek1">
    <w:name w:val="heading 1"/>
    <w:basedOn w:val="Normalny"/>
    <w:uiPriority w:val="1"/>
    <w:qFormat/>
    <w:pPr>
      <w:ind w:left="685"/>
      <w:jc w:val="both"/>
      <w:outlineLvl w:val="0"/>
    </w:pPr>
    <w:rPr>
      <w:b/>
      <w:bCs/>
      <w:sz w:val="24"/>
      <w:szCs w:val="24"/>
    </w:rPr>
  </w:style>
  <w:style w:type="paragraph" w:styleId="Nagwek2">
    <w:name w:val="heading 2"/>
    <w:basedOn w:val="Normalny"/>
    <w:uiPriority w:val="1"/>
    <w:qFormat/>
    <w:pPr>
      <w:ind w:left="1251" w:hanging="566"/>
      <w:jc w:val="both"/>
      <w:outlineLvl w:val="1"/>
    </w:pPr>
    <w:rPr>
      <w:b/>
      <w:bCs/>
      <w: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147"/>
      <w:ind w:left="778" w:hanging="660"/>
    </w:pPr>
    <w:rPr>
      <w:b/>
      <w:bCs/>
      <w:sz w:val="28"/>
      <w:szCs w:val="28"/>
    </w:rPr>
  </w:style>
  <w:style w:type="paragraph" w:styleId="Spistreci2">
    <w:name w:val="toc 2"/>
    <w:basedOn w:val="Normalny"/>
    <w:uiPriority w:val="1"/>
    <w:qFormat/>
    <w:pPr>
      <w:spacing w:before="120"/>
      <w:ind w:left="826" w:hanging="424"/>
    </w:pPr>
    <w:rPr>
      <w:b/>
      <w:bCs/>
    </w:rPr>
  </w:style>
  <w:style w:type="paragraph" w:styleId="Spistreci3">
    <w:name w:val="toc 3"/>
    <w:basedOn w:val="Normalny"/>
    <w:uiPriority w:val="1"/>
    <w:qFormat/>
    <w:pPr>
      <w:spacing w:before="99"/>
      <w:ind w:left="1218" w:hanging="425"/>
    </w:pPr>
    <w:rPr>
      <w:i/>
    </w:rPr>
  </w:style>
  <w:style w:type="paragraph" w:styleId="Tekstpodstawowy">
    <w:name w:val="Body Text"/>
    <w:basedOn w:val="Normalny"/>
    <w:uiPriority w:val="1"/>
    <w:qFormat/>
    <w:rPr>
      <w:sz w:val="24"/>
      <w:szCs w:val="24"/>
    </w:rPr>
  </w:style>
  <w:style w:type="paragraph" w:styleId="Akapitzlist">
    <w:name w:val="List Paragraph"/>
    <w:basedOn w:val="Normalny"/>
    <w:uiPriority w:val="1"/>
    <w:qFormat/>
    <w:pPr>
      <w:ind w:left="685" w:hanging="567"/>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hyperlink" Target="http://www.osce.org/odihr/132371" TargetMode="External"/><Relationship Id="rId21" Type="http://schemas.openxmlformats.org/officeDocument/2006/relationships/image" Target="media/image14.png"/><Relationship Id="rId34" Type="http://schemas.openxmlformats.org/officeDocument/2006/relationships/hyperlink" Target="http://www.legislationline.org/" TargetMode="External"/><Relationship Id="rId42" Type="http://schemas.openxmlformats.org/officeDocument/2006/relationships/hyperlink" Target="http://www.osce.org/mc/23295?download=true" TargetMode="External"/><Relationship Id="rId47" Type="http://schemas.openxmlformats.org/officeDocument/2006/relationships/hyperlink" Target="http://www.osce.org/odihr/183991" TargetMode="External"/><Relationship Id="rId50" Type="http://schemas.openxmlformats.org/officeDocument/2006/relationships/hyperlink" Target="http://www.pozytek.gov.pl/Podstawowe%2Cinformacje%2C768.html" TargetMode="External"/><Relationship Id="rId55" Type="http://schemas.openxmlformats.org/officeDocument/2006/relationships/hyperlink" Target="http://www.icnl.org/research/resources/ngogovcoop/engb54.pdf" TargetMode="External"/><Relationship Id="rId63" Type="http://schemas.openxmlformats.org/officeDocument/2006/relationships/hyperlink" Target="http://www.osce.org/fr/odihr/elections/14304" TargetMode="External"/><Relationship Id="rId68" Type="http://schemas.openxmlformats.org/officeDocument/2006/relationships/hyperlink" Target="http://tbinternet.ohchr.org/_layouts/treatybodyexternal/Download.aspx?symbolno=CCPR%2fC%2fPOL%2fCO%2f7&amp;amp;Lang=en" TargetMode="External"/><Relationship Id="rId76" Type="http://schemas.openxmlformats.org/officeDocument/2006/relationships/hyperlink" Target="http://assembly.coe.int/nw/xml/xref/x2h-xref-viewhtml.asp?fileid=7506&amp;amp;lang=en" TargetMode="External"/><Relationship Id="rId84" Type="http://schemas.openxmlformats.org/officeDocument/2006/relationships/hyperlink" Target="http://www.spoleczenstwoobywatelskie.gov.pl/sites/default/files/raport_z_konsultacji.pdf" TargetMode="External"/><Relationship Id="rId89"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www.legislationline.org/documents/id/15486"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hyperlink" Target="http://www.legislationline.org/documents/id/21176" TargetMode="External"/><Relationship Id="rId45" Type="http://schemas.openxmlformats.org/officeDocument/2006/relationships/hyperlink" Target="http://www.legislationline.org/documents/action/popup/id/8082" TargetMode="External"/><Relationship Id="rId53" Type="http://schemas.openxmlformats.org/officeDocument/2006/relationships/hyperlink" Target="http://tbinternet.ohchr.org/_layouts/treatybodyexternal/Download.aspx?symbolno=CCPR%2FC%2F21%2FRev.1%2FAdd.7&amp;amp;Lang=en" TargetMode="External"/><Relationship Id="rId58" Type="http://schemas.openxmlformats.org/officeDocument/2006/relationships/hyperlink" Target="http://www.icnl.org/research/resources/ngogovcoop/engb54.pdf" TargetMode="External"/><Relationship Id="rId66" Type="http://schemas.openxmlformats.org/officeDocument/2006/relationships/hyperlink" Target="http://www.coe.int/en/web/istanbul-convention/basic-texts" TargetMode="External"/><Relationship Id="rId74" Type="http://schemas.openxmlformats.org/officeDocument/2006/relationships/hyperlink" Target="http://www.legifrance.gouv.fr/affichTexte.do%3Bjsessionid%3D84EC2437366E2DFFB5DEEEFEB386BB2B.tpdjo15v_3?cidTexte=JORFTEXT000029330832&amp;amp;categorieLien=id" TargetMode="External"/><Relationship Id="rId79" Type="http://schemas.openxmlformats.org/officeDocument/2006/relationships/hyperlink" Target="https://udruge.gov.hr/en" TargetMode="External"/><Relationship Id="rId87" Type="http://schemas.openxmlformats.org/officeDocument/2006/relationships/hyperlink" Target="http://www.oecd-ilibrary.org/governance/evaluating-laws-and-regulations/international-practices-on-ex-post-evaluation_9789264176263-3-en" TargetMode="External"/><Relationship Id="rId5" Type="http://schemas.openxmlformats.org/officeDocument/2006/relationships/footnotes" Target="footnotes.xml"/><Relationship Id="rId61" Type="http://schemas.openxmlformats.org/officeDocument/2006/relationships/hyperlink" Target="https://rm.coe.int/CoERMPublicCommonSearchServices/DisplayDCTMContent?documentId=09000016802eed5c" TargetMode="External"/><Relationship Id="rId82" Type="http://schemas.openxmlformats.org/officeDocument/2006/relationships/hyperlink" Target="http://www.spoleczenstwoobywatelskie.gov.pl/aktualnosci/spotkania-regionalne-poswiecone-projektowi-narodowego-centrum-rozwoju-spoleczenstwa" TargetMode="Externa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www.legislationline.org/documents/id/21190" TargetMode="External"/><Relationship Id="rId43" Type="http://schemas.openxmlformats.org/officeDocument/2006/relationships/hyperlink" Target="http://www.ohchr.org/documents/HRBodies/HRCouncil/RegularSession/Session23/A.HRC.23.39_EN.pdf" TargetMode="External"/><Relationship Id="rId48" Type="http://schemas.openxmlformats.org/officeDocument/2006/relationships/hyperlink" Target="http://www.osce.org/odihr/119633" TargetMode="External"/><Relationship Id="rId56" Type="http://schemas.openxmlformats.org/officeDocument/2006/relationships/hyperlink" Target="http://www.ohchr.org/Documents/AboutUs/CivilSociety/ReportHC/states/5_Croatia_National%20Strategy-Civil%20Society-Croatia-2012-2016-eng.pdf" TargetMode="External"/><Relationship Id="rId64" Type="http://schemas.openxmlformats.org/officeDocument/2006/relationships/hyperlink" Target="http://hudoc.echr.coe.int/eng?i=001-67795" TargetMode="External"/><Relationship Id="rId69" Type="http://schemas.openxmlformats.org/officeDocument/2006/relationships/hyperlink" Target="http://www.kysk.ee/failid/Upload/files/ENG/ARTICLES_OF_ASSOCIATION.pdf" TargetMode="External"/><Relationship Id="rId77" Type="http://schemas.openxmlformats.org/officeDocument/2006/relationships/hyperlink" Target="http://www.icnl.org/research/resources/ngogovcoop/engb54.pdf" TargetMode="External"/><Relationship Id="rId8" Type="http://schemas.openxmlformats.org/officeDocument/2006/relationships/image" Target="media/image2.png"/><Relationship Id="rId51" Type="http://schemas.openxmlformats.org/officeDocument/2006/relationships/hyperlink" Target="http://www.spoleczenstwoobywatelskie.gov.pl/" TargetMode="External"/><Relationship Id="rId72" Type="http://schemas.openxmlformats.org/officeDocument/2006/relationships/hyperlink" Target="http://www.pict-pcti.org/publications/ICC_paprs/election.pdf" TargetMode="External"/><Relationship Id="rId80" Type="http://schemas.openxmlformats.org/officeDocument/2006/relationships/hyperlink" Target="http://www.osce.org/fr/odihr/elections/14310" TargetMode="External"/><Relationship Id="rId85" Type="http://schemas.openxmlformats.org/officeDocument/2006/relationships/hyperlink" Target="http://www.legislationline.org/documents/id/20027"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sejm.gov.pl/Sejm8.nsf/druk.xsp?nr=1713" TargetMode="External"/><Relationship Id="rId46" Type="http://schemas.openxmlformats.org/officeDocument/2006/relationships/hyperlink" Target="https://rm.coe.int/16807096b7" TargetMode="External"/><Relationship Id="rId59" Type="http://schemas.openxmlformats.org/officeDocument/2006/relationships/hyperlink" Target="http://www.osce.org/ukraine/76889?download=true" TargetMode="External"/><Relationship Id="rId67" Type="http://schemas.openxmlformats.org/officeDocument/2006/relationships/hyperlink" Target="http://www.ohchr.org/EN/ProfessionalInterest/Pages/ProtocolTraffickingInPersons.aspx" TargetMode="External"/><Relationship Id="rId20" Type="http://schemas.openxmlformats.org/officeDocument/2006/relationships/hyperlink" Target="http://www.legislationline.org/" TargetMode="External"/><Relationship Id="rId41" Type="http://schemas.openxmlformats.org/officeDocument/2006/relationships/hyperlink" Target="http://www.osce.org/odihr/132371" TargetMode="External"/><Relationship Id="rId54" Type="http://schemas.openxmlformats.org/officeDocument/2006/relationships/hyperlink" Target="http://www.refworld.org/docid/53bfa8564.html" TargetMode="External"/><Relationship Id="rId62" Type="http://schemas.openxmlformats.org/officeDocument/2006/relationships/hyperlink" Target="http://www.osce.org/mc/40881" TargetMode="External"/><Relationship Id="rId70" Type="http://schemas.openxmlformats.org/officeDocument/2006/relationships/hyperlink" Target="https://wcd.coe.int/ViewDoc.jsp?id=2229" TargetMode="External"/><Relationship Id="rId75" Type="http://schemas.openxmlformats.org/officeDocument/2006/relationships/hyperlink" Target="http://www.legifrance.gouv.fr/affichTexte.do%3Bjsessionid%3D84EC2437366E2DFFB5DEEEFEB386BB2B.tpdjo15v_3?cidTexte=JORFTEXT000029330832&amp;amp;categorieLien=id" TargetMode="External"/><Relationship Id="rId83" Type="http://schemas.openxmlformats.org/officeDocument/2006/relationships/hyperlink" Target="http://www.spoleczenstwoobywatelskie.gov.pl/aktualnosci/spotkania-regionalne-poswiecone-projektowi-narodowego-centrum-rozwoju-spoleczenstwa"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49" Type="http://schemas.openxmlformats.org/officeDocument/2006/relationships/hyperlink" Target="http://www.pozytek.gov.pl/" TargetMode="External"/><Relationship Id="rId57" Type="http://schemas.openxmlformats.org/officeDocument/2006/relationships/hyperlink" Target="http://www.ohchr.org/Documents/AboutUs/CivilSociety/ReportHC/states/5_Croatia_National%20Strategy-Civil%20Society-Croatia-2012-2016-eng.pdf" TargetMode="External"/><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hyperlink" Target="http://www.ohchr.org/Documents/Issues/Defenders/Declaration/declaration.pdf" TargetMode="External"/><Relationship Id="rId52" Type="http://schemas.openxmlformats.org/officeDocument/2006/relationships/hyperlink" Target="http://www.unece.org/env/pp/treatytext.html" TargetMode="External"/><Relationship Id="rId60" Type="http://schemas.openxmlformats.org/officeDocument/2006/relationships/hyperlink" Target="http://www.osce.org/odihr/144421" TargetMode="External"/><Relationship Id="rId65" Type="http://schemas.openxmlformats.org/officeDocument/2006/relationships/hyperlink" Target="http://www.osce.org/odihr/139046" TargetMode="External"/><Relationship Id="rId73" Type="http://schemas.openxmlformats.org/officeDocument/2006/relationships/hyperlink" Target="http://www.ohchr.org/Documents/HRBodies/HRCouncil/RegularSession/Session23/A.HRC.23.50_EN.pdf" TargetMode="External"/><Relationship Id="rId78" Type="http://schemas.openxmlformats.org/officeDocument/2006/relationships/hyperlink" Target="http://www.icnl.org/research/journal/vol3iss4/special_3.htm" TargetMode="External"/><Relationship Id="rId81" Type="http://schemas.openxmlformats.org/officeDocument/2006/relationships/hyperlink" Target="http://www.konsultacje.gov.pl/node/4378" TargetMode="External"/><Relationship Id="rId86" Type="http://schemas.openxmlformats.org/officeDocument/2006/relationships/hyperlink" Target="http://www.oecd-ilibrary.org/governance/evaluating-laws-and-regulations/international-practices-on-ex-post-evaluation_9789264176263-3-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16523</Words>
  <Characters>99144</Characters>
  <Application>Microsoft Office Word</Application>
  <DocSecurity>0</DocSecurity>
  <Lines>826</Lines>
  <Paragraphs>230</Paragraphs>
  <ScaleCrop>false</ScaleCrop>
  <HeadingPairs>
    <vt:vector size="2" baseType="variant">
      <vt:variant>
        <vt:lpstr>Tytuł</vt:lpstr>
      </vt:variant>
      <vt:variant>
        <vt:i4>1</vt:i4>
      </vt:variant>
    </vt:vector>
  </HeadingPairs>
  <TitlesOfParts>
    <vt:vector size="1" baseType="lpstr">
      <vt:lpstr/>
    </vt:vector>
  </TitlesOfParts>
  <Company>IPSiR UW</Company>
  <LinksUpToDate>false</LinksUpToDate>
  <CharactersWithSpaces>115437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Thomas</dc:creator>
  <cp:lastModifiedBy>Magda Dobranowska - Wittels</cp:lastModifiedBy>
  <cp:revision>2</cp:revision>
  <dcterms:created xsi:type="dcterms:W3CDTF">2017-08-29T12:12:00Z</dcterms:created>
  <dcterms:modified xsi:type="dcterms:W3CDTF">2017-08-29T12:12:00Z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2017-08-23T00:00:00Z</vt:filetime>
  </property>
  <property fmtid="{D5CDD505-2E9C-101B-9397-08002B2CF9AE}" pid="3" name="Creator">
    <vt:lpwstr>Microsoft® Word 2010</vt:lpwstr>
  </property>
  <property fmtid="{D5CDD505-2E9C-101B-9397-08002B2CF9AE}" pid="4" name="LastSaved">
    <vt:filetime>2017-08-26T00:00:00Z</vt:filetime>
  </property>
</Properties>
</file>