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53" w:rsidRPr="0021350B" w:rsidRDefault="008217FD">
      <w:pPr>
        <w:pBdr>
          <w:top w:val="nil"/>
          <w:left w:val="nil"/>
          <w:bottom w:val="nil"/>
          <w:right w:val="nil"/>
          <w:between w:val="nil"/>
        </w:pBdr>
        <w:spacing w:line="276" w:lineRule="auto"/>
        <w:ind w:left="0" w:hanging="2"/>
        <w:jc w:val="right"/>
        <w:rPr>
          <w:rFonts w:ascii="Times New Roman" w:eastAsia="Josefin Sans" w:hAnsi="Times New Roman" w:cs="Times New Roman"/>
          <w:color w:val="000000"/>
        </w:rPr>
      </w:pPr>
      <w:r w:rsidRPr="0021350B">
        <w:rPr>
          <w:rFonts w:ascii="Times New Roman" w:hAnsi="Times New Roman" w:cs="Times New Roman"/>
        </w:rPr>
        <w:t>Kraków, 2</w:t>
      </w:r>
      <w:r w:rsidR="0021350B">
        <w:rPr>
          <w:rFonts w:ascii="Times New Roman" w:hAnsi="Times New Roman" w:cs="Times New Roman"/>
        </w:rPr>
        <w:t>1</w:t>
      </w:r>
      <w:r w:rsidRPr="0021350B">
        <w:rPr>
          <w:rFonts w:ascii="Times New Roman" w:hAnsi="Times New Roman" w:cs="Times New Roman"/>
        </w:rPr>
        <w:t>.11.2023</w:t>
      </w:r>
    </w:p>
    <w:p w:rsidR="00AB0453" w:rsidRPr="0021350B" w:rsidRDefault="008217FD" w:rsidP="00D26E8E">
      <w:pPr>
        <w:pStyle w:val="Nagwek3"/>
        <w:spacing w:line="276" w:lineRule="auto"/>
        <w:ind w:left="1" w:hanging="3"/>
        <w:jc w:val="center"/>
        <w:rPr>
          <w:rFonts w:ascii="Times New Roman" w:hAnsi="Times New Roman" w:cs="Times New Roman"/>
        </w:rPr>
      </w:pPr>
      <w:bookmarkStart w:id="0" w:name="_heading=h.oox4du9k1vig" w:colFirst="0" w:colLast="0"/>
      <w:bookmarkEnd w:id="0"/>
      <w:r w:rsidRPr="0021350B">
        <w:rPr>
          <w:rFonts w:ascii="Times New Roman" w:hAnsi="Times New Roman" w:cs="Times New Roman"/>
        </w:rPr>
        <w:br/>
        <w:t xml:space="preserve">Podsumowanie pierwszego dnia Open </w:t>
      </w:r>
      <w:proofErr w:type="spellStart"/>
      <w:r w:rsidRPr="0021350B">
        <w:rPr>
          <w:rFonts w:ascii="Times New Roman" w:hAnsi="Times New Roman" w:cs="Times New Roman"/>
        </w:rPr>
        <w:t>Eyes</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Economy</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Summit</w:t>
      </w:r>
      <w:proofErr w:type="spellEnd"/>
      <w:r w:rsidRPr="0021350B">
        <w:rPr>
          <w:rFonts w:ascii="Times New Roman" w:hAnsi="Times New Roman" w:cs="Times New Roman"/>
        </w:rPr>
        <w:t xml:space="preserve"> 2023</w:t>
      </w:r>
    </w:p>
    <w:p w:rsidR="00AB0453" w:rsidRPr="0021350B" w:rsidRDefault="00AB0453" w:rsidP="0021350B">
      <w:pPr>
        <w:pBdr>
          <w:top w:val="nil"/>
          <w:left w:val="nil"/>
          <w:bottom w:val="nil"/>
          <w:right w:val="nil"/>
          <w:between w:val="nil"/>
        </w:pBdr>
        <w:spacing w:line="276" w:lineRule="auto"/>
        <w:ind w:left="0" w:right="567" w:hanging="2"/>
        <w:rPr>
          <w:rFonts w:ascii="Times New Roman" w:eastAsia="Times" w:hAnsi="Times New Roman" w:cs="Times New Roman"/>
          <w:color w:val="000000"/>
        </w:rPr>
      </w:pPr>
    </w:p>
    <w:p w:rsidR="00AB0453" w:rsidRPr="0021350B" w:rsidRDefault="008217FD" w:rsidP="0021350B">
      <w:pPr>
        <w:widowControl/>
        <w:pBdr>
          <w:top w:val="nil"/>
          <w:left w:val="nil"/>
          <w:bottom w:val="nil"/>
          <w:right w:val="nil"/>
          <w:between w:val="nil"/>
        </w:pBdr>
        <w:spacing w:line="240" w:lineRule="auto"/>
        <w:ind w:left="0" w:right="567" w:hanging="2"/>
        <w:rPr>
          <w:rFonts w:ascii="Times New Roman" w:hAnsi="Times New Roman" w:cs="Times New Roman"/>
          <w:b/>
          <w:color w:val="000000"/>
          <w:highlight w:val="yellow"/>
        </w:rPr>
      </w:pPr>
      <w:r w:rsidRPr="0021350B">
        <w:rPr>
          <w:rFonts w:ascii="Times New Roman" w:hAnsi="Times New Roman" w:cs="Times New Roman"/>
          <w:b/>
        </w:rPr>
        <w:t>21-22 listopada w Krakowie po raz ósmy odbywa się jedno z najważniejszych wydarzeń społeczno-gospodarczych w Europie Środkowo-Wschodniej. Podczas pierwszego dnia uczestnicy Kongresu mogli wysłuchać ponad 150 prelegentów i prelegentek z różnych dziedzin – ekonomii, polityki, administracji, gospodarki, biznesu, środowisk naukowych i organizacji pozarządowych. W</w:t>
      </w:r>
      <w:r w:rsidR="00FC7B75" w:rsidRPr="0021350B">
        <w:rPr>
          <w:rFonts w:ascii="Times New Roman" w:hAnsi="Times New Roman" w:cs="Times New Roman"/>
          <w:b/>
        </w:rPr>
        <w:t xml:space="preserve">śród nich </w:t>
      </w:r>
      <w:r w:rsidRPr="0021350B">
        <w:rPr>
          <w:rFonts w:ascii="Times New Roman" w:hAnsi="Times New Roman" w:cs="Times New Roman"/>
          <w:b/>
        </w:rPr>
        <w:t xml:space="preserve">byli m.in. Anna Dymna, Ewa </w:t>
      </w:r>
      <w:proofErr w:type="spellStart"/>
      <w:r w:rsidRPr="0021350B">
        <w:rPr>
          <w:rFonts w:ascii="Times New Roman" w:hAnsi="Times New Roman" w:cs="Times New Roman"/>
          <w:b/>
        </w:rPr>
        <w:t>Ewart</w:t>
      </w:r>
      <w:proofErr w:type="spellEnd"/>
      <w:r w:rsidRPr="0021350B">
        <w:rPr>
          <w:rFonts w:ascii="Times New Roman" w:hAnsi="Times New Roman" w:cs="Times New Roman"/>
          <w:b/>
        </w:rPr>
        <w:t xml:space="preserve"> i Maciej </w:t>
      </w:r>
      <w:proofErr w:type="spellStart"/>
      <w:r w:rsidRPr="0021350B">
        <w:rPr>
          <w:rFonts w:ascii="Times New Roman" w:hAnsi="Times New Roman" w:cs="Times New Roman"/>
          <w:b/>
        </w:rPr>
        <w:t>Makselon</w:t>
      </w:r>
      <w:proofErr w:type="spellEnd"/>
      <w:r w:rsidRPr="0021350B">
        <w:rPr>
          <w:rFonts w:ascii="Times New Roman" w:hAnsi="Times New Roman" w:cs="Times New Roman"/>
          <w:b/>
        </w:rPr>
        <w:t xml:space="preserve">. </w:t>
      </w:r>
    </w:p>
    <w:p w:rsidR="00AB0453" w:rsidRPr="0021350B" w:rsidRDefault="00AB0453" w:rsidP="0021350B">
      <w:pPr>
        <w:widowControl/>
        <w:pBdr>
          <w:top w:val="nil"/>
          <w:left w:val="nil"/>
          <w:bottom w:val="nil"/>
          <w:right w:val="nil"/>
          <w:between w:val="nil"/>
        </w:pBdr>
        <w:spacing w:line="240" w:lineRule="auto"/>
        <w:ind w:left="0" w:right="567" w:hanging="2"/>
        <w:rPr>
          <w:rFonts w:ascii="Times New Roman" w:eastAsia="Times" w:hAnsi="Times New Roman" w:cs="Times New Roman"/>
          <w:color w:val="000000"/>
        </w:rPr>
      </w:pPr>
    </w:p>
    <w:p w:rsidR="00AB0453" w:rsidRPr="0021350B" w:rsidRDefault="00AB0453" w:rsidP="0021350B">
      <w:pPr>
        <w:widowControl/>
        <w:pBdr>
          <w:top w:val="nil"/>
          <w:left w:val="nil"/>
          <w:bottom w:val="nil"/>
          <w:right w:val="nil"/>
          <w:between w:val="nil"/>
        </w:pBdr>
        <w:spacing w:line="240" w:lineRule="auto"/>
        <w:ind w:left="0" w:right="567" w:hanging="2"/>
        <w:rPr>
          <w:rFonts w:ascii="Times New Roman" w:hAnsi="Times New Roman" w:cs="Times New Roman"/>
        </w:rPr>
      </w:pPr>
    </w:p>
    <w:p w:rsidR="00AB0453" w:rsidRPr="0021350B" w:rsidRDefault="008217FD" w:rsidP="0021350B">
      <w:pPr>
        <w:widowControl/>
        <w:pBdr>
          <w:top w:val="nil"/>
          <w:left w:val="nil"/>
          <w:bottom w:val="nil"/>
          <w:right w:val="nil"/>
          <w:between w:val="nil"/>
        </w:pBdr>
        <w:spacing w:line="240" w:lineRule="auto"/>
        <w:ind w:left="0" w:right="567" w:hanging="2"/>
        <w:rPr>
          <w:rFonts w:ascii="Times New Roman" w:eastAsia="Times New Roman" w:hAnsi="Times New Roman" w:cs="Times New Roman"/>
          <w:color w:val="000000"/>
        </w:rPr>
      </w:pPr>
      <w:r w:rsidRPr="0021350B">
        <w:rPr>
          <w:rFonts w:ascii="Times New Roman" w:eastAsia="Times" w:hAnsi="Times New Roman" w:cs="Times New Roman"/>
          <w:color w:val="000000"/>
        </w:rPr>
        <w:br/>
      </w:r>
    </w:p>
    <w:p w:rsidR="00AB0453" w:rsidRPr="0021350B" w:rsidRDefault="008217FD" w:rsidP="0021350B">
      <w:pPr>
        <w:widowControl/>
        <w:pBdr>
          <w:top w:val="nil"/>
          <w:left w:val="nil"/>
          <w:bottom w:val="nil"/>
          <w:right w:val="nil"/>
          <w:between w:val="nil"/>
        </w:pBdr>
        <w:spacing w:line="240" w:lineRule="auto"/>
        <w:ind w:left="0" w:right="567" w:hanging="2"/>
        <w:rPr>
          <w:rFonts w:ascii="Times New Roman" w:eastAsia="Times New Roman" w:hAnsi="Times New Roman" w:cs="Times New Roman"/>
          <w:color w:val="000000"/>
        </w:rPr>
      </w:pPr>
      <w:r w:rsidRPr="0021350B">
        <w:rPr>
          <w:rFonts w:ascii="Times New Roman" w:hAnsi="Times New Roman" w:cs="Times New Roman"/>
          <w:b/>
        </w:rPr>
        <w:t xml:space="preserve">Otwarcie Szczytu Ekonomii Wartości </w:t>
      </w:r>
    </w:p>
    <w:p w:rsidR="00AB0453" w:rsidRPr="0021350B" w:rsidRDefault="00AB0453" w:rsidP="0021350B">
      <w:pPr>
        <w:widowControl/>
        <w:pBdr>
          <w:top w:val="nil"/>
          <w:left w:val="nil"/>
          <w:bottom w:val="nil"/>
          <w:right w:val="nil"/>
          <w:between w:val="nil"/>
        </w:pBdr>
        <w:spacing w:line="240" w:lineRule="auto"/>
        <w:ind w:left="0" w:right="567" w:hanging="2"/>
        <w:rPr>
          <w:rFonts w:ascii="Times New Roman" w:eastAsia="Times" w:hAnsi="Times New Roman" w:cs="Times New Roman"/>
          <w:color w:val="000000"/>
        </w:rPr>
      </w:pPr>
    </w:p>
    <w:p w:rsidR="00AB0453" w:rsidRPr="0021350B" w:rsidRDefault="008217FD" w:rsidP="0021350B">
      <w:pPr>
        <w:spacing w:line="276" w:lineRule="auto"/>
        <w:ind w:left="0" w:hanging="2"/>
        <w:rPr>
          <w:rFonts w:ascii="Times New Roman" w:hAnsi="Times New Roman" w:cs="Times New Roman"/>
        </w:rPr>
      </w:pPr>
      <w:r w:rsidRPr="0021350B">
        <w:rPr>
          <w:rFonts w:ascii="Times New Roman" w:hAnsi="Times New Roman" w:cs="Times New Roman"/>
        </w:rPr>
        <w:t xml:space="preserve">Pierwszy dzień OEES poprzedzony był konferencją prasową z udziałem prof. Jerzego Hausnera, prof. Cezarego </w:t>
      </w:r>
      <w:proofErr w:type="spellStart"/>
      <w:r w:rsidRPr="0021350B">
        <w:rPr>
          <w:rFonts w:ascii="Times New Roman" w:hAnsi="Times New Roman" w:cs="Times New Roman"/>
        </w:rPr>
        <w:t>Obrachta-Prondzyńskiego</w:t>
      </w:r>
      <w:proofErr w:type="spellEnd"/>
      <w:r w:rsidRPr="0021350B">
        <w:rPr>
          <w:rFonts w:ascii="Times New Roman" w:hAnsi="Times New Roman" w:cs="Times New Roman"/>
        </w:rPr>
        <w:t xml:space="preserve"> i Joanny Węgrzynowskiej z grupy LUX MED, którzy omówili najważniejsze publikacje tegorocznej edycji OEES.  </w:t>
      </w:r>
    </w:p>
    <w:p w:rsidR="00AB0453" w:rsidRPr="0021350B" w:rsidRDefault="00AB0453" w:rsidP="0021350B">
      <w:pPr>
        <w:spacing w:line="276" w:lineRule="auto"/>
        <w:ind w:left="0" w:hanging="2"/>
        <w:rPr>
          <w:rFonts w:ascii="Times New Roman" w:hAnsi="Times New Roman" w:cs="Times New Roman"/>
        </w:rPr>
      </w:pPr>
    </w:p>
    <w:p w:rsidR="00AB0453" w:rsidRPr="0021350B" w:rsidRDefault="008217FD" w:rsidP="0021350B">
      <w:pPr>
        <w:spacing w:line="276" w:lineRule="auto"/>
        <w:ind w:left="0" w:hanging="2"/>
        <w:rPr>
          <w:rFonts w:ascii="Times New Roman" w:hAnsi="Times New Roman" w:cs="Times New Roman"/>
        </w:rPr>
      </w:pPr>
      <w:r w:rsidRPr="0021350B">
        <w:rPr>
          <w:rFonts w:ascii="Times New Roman" w:hAnsi="Times New Roman" w:cs="Times New Roman"/>
        </w:rPr>
        <w:t xml:space="preserve">Oficjalnego otwarcia dokonał Jerzy Muzyk – Wiceprezydent Krakowa. Przywitał on zgromadzonych uczestników i wyraził nadzieję, że wiele sformułowań i tez, które padną podczas Kongresu, będzie można wcielić w  życie. Podkreślił także, że miasto Kraków chce, by OEES był rzetelnym miejscem spotkań. </w:t>
      </w:r>
    </w:p>
    <w:p w:rsidR="00AB0453" w:rsidRPr="0021350B" w:rsidRDefault="00AB0453" w:rsidP="0021350B">
      <w:pPr>
        <w:spacing w:line="276" w:lineRule="auto"/>
        <w:ind w:left="0" w:hanging="2"/>
        <w:rPr>
          <w:rFonts w:ascii="Times New Roman" w:hAnsi="Times New Roman" w:cs="Times New Roman"/>
        </w:rPr>
      </w:pPr>
    </w:p>
    <w:p w:rsidR="00AB0453" w:rsidRPr="0021350B" w:rsidRDefault="008217FD" w:rsidP="0021350B">
      <w:pPr>
        <w:spacing w:line="276" w:lineRule="auto"/>
        <w:ind w:left="0" w:hanging="2"/>
        <w:rPr>
          <w:rFonts w:ascii="Times New Roman" w:eastAsia="Arial" w:hAnsi="Times New Roman" w:cs="Times New Roman"/>
          <w:color w:val="050505"/>
          <w:sz w:val="23"/>
          <w:szCs w:val="23"/>
          <w:highlight w:val="white"/>
        </w:rPr>
      </w:pPr>
      <w:r w:rsidRPr="0021350B">
        <w:rPr>
          <w:rFonts w:ascii="Times New Roman" w:hAnsi="Times New Roman" w:cs="Times New Roman"/>
        </w:rPr>
        <w:t xml:space="preserve">Jadwiga Klata – działaczka społeczna w swoim poruszającej przemowie “Kolektywne </w:t>
      </w:r>
      <w:proofErr w:type="spellStart"/>
      <w:r w:rsidRPr="0021350B">
        <w:rPr>
          <w:rFonts w:ascii="Times New Roman" w:hAnsi="Times New Roman" w:cs="Times New Roman"/>
        </w:rPr>
        <w:t>niewiedzenie</w:t>
      </w:r>
      <w:proofErr w:type="spellEnd"/>
      <w:r w:rsidRPr="0021350B">
        <w:rPr>
          <w:rFonts w:ascii="Times New Roman" w:hAnsi="Times New Roman" w:cs="Times New Roman"/>
        </w:rPr>
        <w:t xml:space="preserve">. Czy może być odpowiedzią na wszech-kryzys?” przedstawiła </w:t>
      </w:r>
      <w:r w:rsidRPr="0021350B">
        <w:rPr>
          <w:rFonts w:ascii="Times New Roman" w:hAnsi="Times New Roman" w:cs="Times New Roman"/>
          <w:b/>
        </w:rPr>
        <w:t>głos młodego pokolenia na temat kryzysu (nie tylko) klimatycznego</w:t>
      </w:r>
      <w:r w:rsidRPr="0021350B">
        <w:rPr>
          <w:rFonts w:ascii="Times New Roman" w:hAnsi="Times New Roman" w:cs="Times New Roman"/>
        </w:rPr>
        <w:t xml:space="preserve">. „Od wieków nasz gatunek próbuje nieustannie produkować rozwiązania, innowacje, wynalazki. A teraz próbujemy zrobić to samo w odpowiedzi na nadchodzący upadek cywilizacji, jaką znamy, i załamanie się ekosystemów, które utrzymują nas przy życiu. Wciąż próbujemy udawać, że to jeszcze da się zatrzymać. Czym? Technologią? Nie podejrzewamy, że być może nieustanne próby zmierzenia, policzenia, ułożenia wszystkiego to jedna z rzeczy, która przywiodła nas w to miejsce. W miejsce, w którym musimy w końcu spotkać się z własnym limitem” – powiedziała. </w:t>
      </w:r>
      <w:r w:rsidRPr="0021350B">
        <w:rPr>
          <w:rFonts w:ascii="Times New Roman" w:hAnsi="Times New Roman" w:cs="Times New Roman"/>
        </w:rPr>
        <w:br/>
      </w:r>
      <w:r w:rsidRPr="0021350B">
        <w:rPr>
          <w:rFonts w:ascii="Times New Roman" w:hAnsi="Times New Roman" w:cs="Times New Roman"/>
        </w:rPr>
        <w:br/>
        <w:t xml:space="preserve">Głos zabrała także Anna Dymna – Prezeska-wolontariuszka i założycielka Fundacji Anny Dymnej „Mimo Wszystko”. Jej wystąpienie „Razem zmieniamy świat na lepszy i piękniejszy” spotkało się z bardzo pozytywnym odbiorem ze strony publiczności. „Namawiam Was do życzliwości. Do tego, żebyśmy się przyjaźnili. Do tego, żebyśmy sobie bardziej ufali i żebyśmy się tak szybko wzajemnie nie potępiali. Oczywiście, warto walczyć o swoje przekonania. Warto. Niech sobie każdy ma swoje. Tylko niech nie psuje życia innym. </w:t>
      </w:r>
      <w:r w:rsidRPr="0021350B">
        <w:rPr>
          <w:rFonts w:ascii="Times New Roman" w:hAnsi="Times New Roman" w:cs="Times New Roman"/>
          <w:b/>
        </w:rPr>
        <w:t xml:space="preserve">Kiedy już będziemy wiedzieli, że człowiek jest wielką wartością </w:t>
      </w:r>
      <w:r w:rsidRPr="0021350B">
        <w:rPr>
          <w:rFonts w:ascii="Times New Roman" w:hAnsi="Times New Roman" w:cs="Times New Roman"/>
          <w:b/>
        </w:rPr>
        <w:lastRenderedPageBreak/>
        <w:t>i że warto walczyć o każdego, wtedy ekonomia społeczna bardziej się rozwinie</w:t>
      </w:r>
      <w:r w:rsidRPr="0021350B">
        <w:rPr>
          <w:rFonts w:ascii="Times New Roman" w:hAnsi="Times New Roman" w:cs="Times New Roman"/>
        </w:rPr>
        <w:t>” – tymi słowami zakończyła swoje wystąpienie.</w:t>
      </w:r>
    </w:p>
    <w:p w:rsidR="00AB0453" w:rsidRPr="0021350B" w:rsidRDefault="00AB0453" w:rsidP="0021350B">
      <w:pPr>
        <w:spacing w:line="276" w:lineRule="auto"/>
        <w:ind w:left="0" w:hanging="2"/>
        <w:rPr>
          <w:rFonts w:ascii="Times New Roman" w:hAnsi="Times New Roman" w:cs="Times New Roman"/>
        </w:rPr>
      </w:pPr>
    </w:p>
    <w:p w:rsidR="00AB0453" w:rsidRPr="0021350B" w:rsidRDefault="008217FD" w:rsidP="0021350B">
      <w:pPr>
        <w:spacing w:line="276" w:lineRule="auto"/>
        <w:ind w:left="0" w:hanging="2"/>
        <w:rPr>
          <w:rFonts w:ascii="Times New Roman" w:hAnsi="Times New Roman" w:cs="Times New Roman"/>
        </w:rPr>
      </w:pPr>
      <w:r w:rsidRPr="0021350B">
        <w:rPr>
          <w:rFonts w:ascii="Times New Roman" w:hAnsi="Times New Roman" w:cs="Times New Roman"/>
        </w:rPr>
        <w:t xml:space="preserve">Finałowym punktem sesji inauguracyjnej było wręczenie Nagrody Rady Miasta Krakowa im. Stanisława Vincenza. Otrzymał ją prof. Cezary </w:t>
      </w:r>
      <w:proofErr w:type="spellStart"/>
      <w:r w:rsidRPr="0021350B">
        <w:rPr>
          <w:rFonts w:ascii="Times New Roman" w:hAnsi="Times New Roman" w:cs="Times New Roman"/>
        </w:rPr>
        <w:t>Obracht-Prondzyński</w:t>
      </w:r>
      <w:proofErr w:type="spellEnd"/>
      <w:r w:rsidRPr="0021350B">
        <w:rPr>
          <w:rFonts w:ascii="Times New Roman" w:hAnsi="Times New Roman" w:cs="Times New Roman"/>
        </w:rPr>
        <w:t xml:space="preserve"> – socjolog, antropolog i historyk, a także współzałożyciel i prezes Instytutu Kaszubskiego. Nagroda to docenienie jego dorobku naukowego, w tym badań nad tożsamością kulturową Kaszub, i szerokiej działalności w obszarach kultury, samorządu i edukacji. „To, kim jesteśmy, zależy nie tylko od nas i naszych wysiłków, ale także od tego, kogo spotykamy na naszej drodze” – powiedział Laureat Nagrody.</w:t>
      </w:r>
    </w:p>
    <w:p w:rsidR="00AB0453" w:rsidRPr="0021350B" w:rsidRDefault="00AB0453" w:rsidP="0021350B">
      <w:pPr>
        <w:ind w:left="0" w:hanging="2"/>
        <w:rPr>
          <w:rFonts w:ascii="Times New Roman" w:hAnsi="Times New Roman" w:cs="Times New Roman"/>
        </w:rPr>
      </w:pPr>
    </w:p>
    <w:p w:rsidR="00AB0453" w:rsidRPr="0021350B" w:rsidRDefault="00AB0453" w:rsidP="0021350B">
      <w:pPr>
        <w:ind w:left="0" w:hanging="2"/>
        <w:rPr>
          <w:rFonts w:ascii="Times New Roman" w:hAnsi="Times New Roman" w:cs="Times New Roman"/>
        </w:rPr>
      </w:pPr>
    </w:p>
    <w:p w:rsidR="00AB0453" w:rsidRPr="0021350B" w:rsidRDefault="008217FD" w:rsidP="0021350B">
      <w:pPr>
        <w:ind w:left="0" w:hanging="2"/>
        <w:rPr>
          <w:rFonts w:ascii="Times New Roman" w:eastAsia="Times New Roman" w:hAnsi="Times New Roman" w:cs="Times New Roman"/>
        </w:rPr>
      </w:pPr>
      <w:r w:rsidRPr="0021350B">
        <w:rPr>
          <w:rFonts w:ascii="Times New Roman" w:hAnsi="Times New Roman" w:cs="Times New Roman"/>
          <w:b/>
        </w:rPr>
        <w:t xml:space="preserve">Generatory energii społecznej </w:t>
      </w:r>
      <w:r w:rsidRPr="0021350B">
        <w:rPr>
          <w:rFonts w:ascii="Times New Roman" w:eastAsia="Times" w:hAnsi="Times New Roman" w:cs="Times New Roman"/>
          <w:b/>
          <w:color w:val="000000"/>
        </w:rPr>
        <w:tab/>
      </w:r>
    </w:p>
    <w:p w:rsidR="00AB0453" w:rsidRPr="0021350B" w:rsidRDefault="00AB0453" w:rsidP="0021350B">
      <w:pPr>
        <w:ind w:left="0" w:hanging="2"/>
        <w:rPr>
          <w:rFonts w:ascii="Times New Roman" w:eastAsia="Times New Roman" w:hAnsi="Times New Roman" w:cs="Times New Roman"/>
        </w:rPr>
      </w:pPr>
    </w:p>
    <w:p w:rsidR="00AB0453" w:rsidRPr="0021350B" w:rsidRDefault="008217FD" w:rsidP="0021350B">
      <w:pPr>
        <w:spacing w:line="276" w:lineRule="auto"/>
        <w:ind w:left="0" w:hanging="2"/>
        <w:rPr>
          <w:rFonts w:ascii="Times New Roman" w:hAnsi="Times New Roman" w:cs="Times New Roman"/>
        </w:rPr>
      </w:pPr>
      <w:r w:rsidRPr="0021350B">
        <w:rPr>
          <w:rFonts w:ascii="Times New Roman" w:hAnsi="Times New Roman" w:cs="Times New Roman"/>
        </w:rPr>
        <w:t>Pierwszego dnia Kongresu miała miejsce premiera obywatelskiego opracowanie „Generatory społecznej energii. Refleksja obywatelska”. Dla tej edycji Kongresu Ekonomii Wartości to publikacja najważniejsza, bo odnosi się wprost do jego motywu przewodniego – energii społecznej.</w:t>
      </w:r>
      <w:r w:rsidRPr="0021350B">
        <w:rPr>
          <w:rFonts w:ascii="Times New Roman" w:hAnsi="Times New Roman" w:cs="Times New Roman"/>
        </w:rPr>
        <w:tab/>
        <w:t xml:space="preserve">Autorzy publikacji zwracają uwagę na </w:t>
      </w:r>
      <w:r w:rsidRPr="0021350B">
        <w:rPr>
          <w:rFonts w:ascii="Times New Roman" w:hAnsi="Times New Roman" w:cs="Times New Roman"/>
          <w:b/>
        </w:rPr>
        <w:t>istotność podejmowania rozmowy o tym, kiedy i jakie czynniki uruchamiają generatory energii społecznej, a jakie je blokują</w:t>
      </w:r>
      <w:r w:rsidRPr="0021350B">
        <w:rPr>
          <w:rFonts w:ascii="Times New Roman" w:hAnsi="Times New Roman" w:cs="Times New Roman"/>
        </w:rPr>
        <w:t xml:space="preserve">. Wśród tych, które mogą zniszczyć i demokrację, i energię społeczną wymieniają: wykorzystywanie języka jako narzędzia do pozorowanego dialogu lub do sekowania jakiś grup społecznych oraz – w konsekwencji – fragmentaryzacja życia społecznego. Zauważają, że zjawiska są równie niebezpieczne, gdy wykorzystuje je władza publiczna. Jednym z kluczy na pokonywanie tych barier jest poszukiwanie odpowiedniego języka, zrozumiałego dla innych, umożliwiającego zachętę do wspólnego działania, posługującego się nowymi metaforami, czyli nowego języka publicznej debaty, do którego powstania ma się przyczynić niniejsze opracowanie. Jak podkreślają – energię społeczną trzeba szanować i ją pomnażać oraz używać jej odpowiedzialnie. Nie wolno angażować ludzi do działań fasadowych, źle zaplanowanych, nieprzynoszących pożytku lub źle zorganizowanych, a co gorsze – przymuszać do energii społecznej, przykrywając czyjąś nieudolność. </w:t>
      </w:r>
    </w:p>
    <w:p w:rsidR="00AB0453" w:rsidRPr="0021350B" w:rsidRDefault="008217FD" w:rsidP="0021350B">
      <w:pPr>
        <w:spacing w:before="240" w:after="240" w:line="276" w:lineRule="auto"/>
        <w:ind w:left="0" w:hanging="2"/>
        <w:rPr>
          <w:rFonts w:ascii="Times New Roman" w:hAnsi="Times New Roman" w:cs="Times New Roman"/>
          <w:i/>
        </w:rPr>
      </w:pPr>
      <w:r w:rsidRPr="0021350B">
        <w:rPr>
          <w:rFonts w:ascii="Times New Roman" w:hAnsi="Times New Roman" w:cs="Times New Roman"/>
        </w:rPr>
        <w:t xml:space="preserve">Jednym z efektów prac nad tym zagadnieniem są </w:t>
      </w:r>
      <w:r w:rsidRPr="0021350B">
        <w:rPr>
          <w:rFonts w:ascii="Times New Roman" w:hAnsi="Times New Roman" w:cs="Times New Roman"/>
          <w:b/>
        </w:rPr>
        <w:t>rekomendacje</w:t>
      </w:r>
      <w:r w:rsidRPr="0021350B">
        <w:rPr>
          <w:rFonts w:ascii="Times New Roman" w:hAnsi="Times New Roman" w:cs="Times New Roman"/>
        </w:rPr>
        <w:t xml:space="preserve">, czyli zestaw propozycji rozwiązań, działań edukacyjnych, badawczych, animacyjnych, itd., których efektem powinno być wzmocnienie potencjału i ograniczenie barier energii społecznej. Wśród nich autorzy wymieniają: konieczność stworzenia systemu edukacji obywatelskiej nastawionej na wzmacnianie postaw demokratycznych, budowanie nawyków społecznej aktywności i rozwijanie obywatelskich kompetencji; przemyślane i systematyczne wsparcie aktywistów, w tym skoncentrowane na tworzenie warunków umożliwiających podtrzymywanie ich energii i przeciwdziałanie wypaleniu społeczników; rozwijanie spotkania, dialogu i współdziałania międzypokoleniowego czy też wspieranie różnorodnych mediów lokalnych, szczególnie takich, które są niezależne względem władzy i mogą pełnić funkcję kontrolną. </w:t>
      </w:r>
    </w:p>
    <w:p w:rsidR="00AB0453" w:rsidRPr="0021350B" w:rsidRDefault="008217FD" w:rsidP="0021350B">
      <w:pPr>
        <w:spacing w:before="240" w:after="240" w:line="276" w:lineRule="auto"/>
        <w:ind w:left="0" w:hanging="2"/>
        <w:rPr>
          <w:rFonts w:ascii="Times New Roman" w:hAnsi="Times New Roman" w:cs="Times New Roman"/>
        </w:rPr>
      </w:pPr>
      <w:r w:rsidRPr="0021350B">
        <w:rPr>
          <w:rFonts w:ascii="Times New Roman" w:hAnsi="Times New Roman" w:cs="Times New Roman"/>
        </w:rPr>
        <w:t xml:space="preserve">Podczas premiery opracowania „Generatory społecznej energii. Refleksja obywatelska” Cezary </w:t>
      </w:r>
      <w:proofErr w:type="spellStart"/>
      <w:r w:rsidRPr="0021350B">
        <w:rPr>
          <w:rFonts w:ascii="Times New Roman" w:hAnsi="Times New Roman" w:cs="Times New Roman"/>
        </w:rPr>
        <w:t>Obracht-Prondzyński</w:t>
      </w:r>
      <w:proofErr w:type="spellEnd"/>
      <w:r w:rsidRPr="0021350B">
        <w:rPr>
          <w:rFonts w:ascii="Times New Roman" w:hAnsi="Times New Roman" w:cs="Times New Roman"/>
        </w:rPr>
        <w:t xml:space="preserve"> zaznaczył, że „…proces pisania raportu był oddolny i jest efektem rozmowy z ponad 100 osobami”. Joanna Sadzik ze Stowarzyszenia Wiosna podkreśliła, że jako twórcy raportu: </w:t>
      </w:r>
      <w:r w:rsidRPr="0021350B">
        <w:rPr>
          <w:rFonts w:ascii="Times New Roman" w:hAnsi="Times New Roman" w:cs="Times New Roman"/>
        </w:rPr>
        <w:lastRenderedPageBreak/>
        <w:t xml:space="preserve">„… bardzo szybko przekonali się, że mają wspólną wrażliwość”. Paweł Łukasiak z Akademii Rozwoju Filantropii w Polsce zaznaczył z kolei, że „… duża część raportu jest poświęcona wyjaśnieniu, dlaczego energia społeczna jest marnowana oraz dlaczego obywatele porzucają symbole dóbr społecznych”. </w:t>
      </w:r>
    </w:p>
    <w:p w:rsidR="00AB0453" w:rsidRPr="0021350B" w:rsidRDefault="008217FD" w:rsidP="0021350B">
      <w:pPr>
        <w:spacing w:before="240" w:after="240" w:line="276" w:lineRule="auto"/>
        <w:ind w:left="0" w:hanging="2"/>
        <w:rPr>
          <w:rFonts w:ascii="Times New Roman" w:eastAsia="Arial" w:hAnsi="Times New Roman" w:cs="Times New Roman"/>
          <w:i/>
          <w:sz w:val="20"/>
          <w:szCs w:val="20"/>
        </w:rPr>
      </w:pPr>
      <w:r w:rsidRPr="0021350B">
        <w:rPr>
          <w:rFonts w:ascii="Times New Roman" w:eastAsia="Arial" w:hAnsi="Times New Roman" w:cs="Times New Roman"/>
          <w:i/>
          <w:sz w:val="20"/>
          <w:szCs w:val="20"/>
        </w:rPr>
        <w:t>Publikację „Generatory społecznej  energii. Refleksja obywatelska” dofinansowano ze środków programu „Działaj Lokalnie” Po</w:t>
      </w:r>
      <w:bookmarkStart w:id="1" w:name="_GoBack"/>
      <w:bookmarkEnd w:id="1"/>
      <w:r w:rsidRPr="0021350B">
        <w:rPr>
          <w:rFonts w:ascii="Times New Roman" w:eastAsia="Arial" w:hAnsi="Times New Roman" w:cs="Times New Roman"/>
          <w:i/>
          <w:sz w:val="20"/>
          <w:szCs w:val="20"/>
        </w:rPr>
        <w:t>lsko-Amerykańskiej Fundacji Wolności realizowanego przez Akademię Rozwoju Filantropii w Polsce.</w:t>
      </w:r>
    </w:p>
    <w:p w:rsidR="00AB0453" w:rsidRPr="0021350B" w:rsidRDefault="008217FD" w:rsidP="0021350B">
      <w:pPr>
        <w:spacing w:before="240" w:after="240" w:line="276" w:lineRule="auto"/>
        <w:ind w:left="0" w:hanging="2"/>
        <w:rPr>
          <w:rFonts w:ascii="Times New Roman" w:hAnsi="Times New Roman" w:cs="Times New Roman"/>
        </w:rPr>
      </w:pPr>
      <w:r w:rsidRPr="0021350B">
        <w:rPr>
          <w:rFonts w:ascii="Times New Roman" w:eastAsia="Arial" w:hAnsi="Times New Roman" w:cs="Times New Roman"/>
          <w:i/>
          <w:sz w:val="20"/>
          <w:szCs w:val="20"/>
        </w:rPr>
        <w:t xml:space="preserve"> </w:t>
      </w:r>
      <w:r w:rsidR="00BB3E54">
        <w:rPr>
          <w:rFonts w:ascii="Times New Roman" w:eastAsia="Arial" w:hAnsi="Times New Roman" w:cs="Times New Roman"/>
          <w:i/>
          <w:noProof/>
          <w:sz w:val="20"/>
          <w:szCs w:val="20"/>
          <w:lang w:eastAsia="pl-P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6.6pt;height:273.6pt">
            <v:imagedata r:id="rId8" o:title="OEES'23 Generatory Społecznej Energii"/>
          </v:shape>
        </w:pict>
      </w:r>
    </w:p>
    <w:p w:rsidR="00AB0453" w:rsidRPr="0021350B" w:rsidRDefault="008217FD" w:rsidP="0021350B">
      <w:pPr>
        <w:spacing w:before="240" w:after="240" w:line="276" w:lineRule="auto"/>
        <w:ind w:left="0" w:hanging="2"/>
        <w:rPr>
          <w:rFonts w:ascii="Times New Roman" w:hAnsi="Times New Roman" w:cs="Times New Roman"/>
        </w:rPr>
      </w:pPr>
      <w:r w:rsidRPr="0021350B">
        <w:rPr>
          <w:rFonts w:ascii="Times New Roman" w:hAnsi="Times New Roman" w:cs="Times New Roman"/>
        </w:rPr>
        <w:t xml:space="preserve">Energia społeczna jako główny motyw przewodni tegorocznej edycji pojawiała się także w innych punktach programu. O roli społecznej w erze wyzwań opowiedziała m.in. Anna Panek – Członek Zarządu, Dyrektor HR, </w:t>
      </w:r>
      <w:proofErr w:type="spellStart"/>
      <w:r w:rsidRPr="0021350B">
        <w:rPr>
          <w:rFonts w:ascii="Times New Roman" w:hAnsi="Times New Roman" w:cs="Times New Roman"/>
        </w:rPr>
        <w:t>Soonly</w:t>
      </w:r>
      <w:proofErr w:type="spellEnd"/>
      <w:r w:rsidRPr="0021350B">
        <w:rPr>
          <w:rFonts w:ascii="Times New Roman" w:hAnsi="Times New Roman" w:cs="Times New Roman"/>
        </w:rPr>
        <w:t xml:space="preserve"> Finance. Jej zdaniem: „Istotą energii społecznej jest jej absolutna autentyczność. Nie możemy myśleć o energii społecznej w kategorii wolontariatu”.  Zaznaczyła ona także, że „Uwalnianie energii społecznej u pracowników, którzy pracują w ciężkich sektorach, jest bardzo trudne”.  W ramach potyczki „Samorządy – generator energii społecznej czy jej konsument?” mogliśmy usłyszeć m.in. wypowiedź Marcina </w:t>
      </w:r>
      <w:proofErr w:type="spellStart"/>
      <w:r w:rsidRPr="0021350B">
        <w:rPr>
          <w:rFonts w:ascii="Times New Roman" w:hAnsi="Times New Roman" w:cs="Times New Roman"/>
        </w:rPr>
        <w:t>Bazylaka</w:t>
      </w:r>
      <w:proofErr w:type="spellEnd"/>
      <w:r w:rsidRPr="0021350B">
        <w:rPr>
          <w:rFonts w:ascii="Times New Roman" w:hAnsi="Times New Roman" w:cs="Times New Roman"/>
        </w:rPr>
        <w:t xml:space="preserve"> – Prezydenta Dąbrowy Górniczej, który stwierdził, że „Energia społeczna jest energią oddolną i powinniśmy tworzyć systemowe rozwiązania właśnie z niej”. </w:t>
      </w:r>
    </w:p>
    <w:p w:rsidR="00AB0453" w:rsidRPr="0021350B" w:rsidRDefault="00AB0453" w:rsidP="0021350B">
      <w:pPr>
        <w:ind w:left="0" w:hanging="2"/>
        <w:rPr>
          <w:rFonts w:ascii="Times New Roman" w:hAnsi="Times New Roman" w:cs="Times New Roman"/>
          <w:b/>
        </w:rPr>
      </w:pPr>
    </w:p>
    <w:p w:rsidR="00AB0453" w:rsidRPr="0021350B" w:rsidRDefault="008217FD" w:rsidP="0021350B">
      <w:pPr>
        <w:ind w:left="0" w:hanging="2"/>
        <w:rPr>
          <w:rFonts w:ascii="Times New Roman" w:hAnsi="Times New Roman" w:cs="Times New Roman"/>
          <w:b/>
        </w:rPr>
      </w:pPr>
      <w:r w:rsidRPr="0021350B">
        <w:rPr>
          <w:rFonts w:ascii="Times New Roman" w:hAnsi="Times New Roman" w:cs="Times New Roman"/>
          <w:b/>
        </w:rPr>
        <w:t>Transformacja energetyczna ma być dla każdego</w:t>
      </w:r>
    </w:p>
    <w:p w:rsidR="00AB0453" w:rsidRPr="0021350B" w:rsidRDefault="00AB0453" w:rsidP="0021350B">
      <w:pPr>
        <w:ind w:left="0" w:hanging="2"/>
        <w:rPr>
          <w:rFonts w:ascii="Times New Roman" w:hAnsi="Times New Roman" w:cs="Times New Roman"/>
        </w:rPr>
      </w:pPr>
    </w:p>
    <w:p w:rsidR="00AB0453" w:rsidRPr="0021350B" w:rsidRDefault="008217FD" w:rsidP="0021350B">
      <w:pPr>
        <w:spacing w:line="276" w:lineRule="auto"/>
        <w:ind w:left="0" w:hanging="2"/>
        <w:rPr>
          <w:rFonts w:ascii="Times New Roman" w:hAnsi="Times New Roman" w:cs="Times New Roman"/>
          <w:b/>
        </w:rPr>
      </w:pPr>
      <w:r w:rsidRPr="0021350B">
        <w:rPr>
          <w:rFonts w:ascii="Times New Roman" w:hAnsi="Times New Roman" w:cs="Times New Roman"/>
        </w:rPr>
        <w:t xml:space="preserve">We wszystkich działaniach transformacyjnych, a zwłaszcza transformacji energetycznej kluczowe jest włączanie w nią wszystkich grup społecznych po to, by takie działania nie miały charakteru elitarnego. </w:t>
      </w:r>
      <w:r w:rsidRPr="0021350B">
        <w:rPr>
          <w:rFonts w:ascii="Times New Roman" w:hAnsi="Times New Roman" w:cs="Times New Roman"/>
        </w:rPr>
        <w:lastRenderedPageBreak/>
        <w:t xml:space="preserve">„Nie o to chodzi, że transformacja energetyczna jest tylko i wyłącznie dla wielkich przedsiębiorstw. Dla ludzi, którzy mają domy jednorodzinne też. Rolą decydentów, legislatorów, różnych organizacji, też NGO-sów jest zapewnienie wsparcia zarówno merytorycznego, jak i finansowego. Pieniądze na transformację energetyczną są, tylko trzeba wiedzieć w jaki sposób je wykorzystać. Temu służyć będą centra pomocy, które mają powstać na podstawie dyrektywy EPBD” – mówiła Anna Kornecka ze Stowarzyszenia ESG </w:t>
      </w:r>
      <w:proofErr w:type="spellStart"/>
      <w:r w:rsidRPr="0021350B">
        <w:rPr>
          <w:rFonts w:ascii="Times New Roman" w:hAnsi="Times New Roman" w:cs="Times New Roman"/>
        </w:rPr>
        <w:t>Impact</w:t>
      </w:r>
      <w:proofErr w:type="spellEnd"/>
      <w:r w:rsidRPr="0021350B">
        <w:rPr>
          <w:rFonts w:ascii="Times New Roman" w:hAnsi="Times New Roman" w:cs="Times New Roman"/>
        </w:rPr>
        <w:t xml:space="preserve"> Network.</w:t>
      </w:r>
    </w:p>
    <w:p w:rsidR="00AB0453" w:rsidRPr="0021350B" w:rsidRDefault="00AB0453" w:rsidP="0021350B">
      <w:pPr>
        <w:ind w:left="0" w:hanging="2"/>
        <w:rPr>
          <w:rFonts w:ascii="Times New Roman" w:hAnsi="Times New Roman" w:cs="Times New Roman"/>
          <w:b/>
        </w:rPr>
      </w:pPr>
    </w:p>
    <w:p w:rsidR="00AB0453" w:rsidRPr="0021350B" w:rsidRDefault="008217FD" w:rsidP="0021350B">
      <w:pPr>
        <w:spacing w:before="240" w:after="240" w:line="276" w:lineRule="auto"/>
        <w:ind w:left="0" w:hanging="2"/>
        <w:rPr>
          <w:rFonts w:ascii="Times New Roman" w:hAnsi="Times New Roman" w:cs="Times New Roman"/>
          <w:b/>
        </w:rPr>
      </w:pPr>
      <w:r w:rsidRPr="0021350B">
        <w:rPr>
          <w:rFonts w:ascii="Times New Roman" w:hAnsi="Times New Roman" w:cs="Times New Roman"/>
          <w:b/>
        </w:rPr>
        <w:t xml:space="preserve">ESG w praktyce </w:t>
      </w:r>
      <w:r w:rsidRPr="0021350B">
        <w:rPr>
          <w:rFonts w:ascii="Times New Roman" w:hAnsi="Times New Roman" w:cs="Times New Roman"/>
          <w:b/>
        </w:rPr>
        <w:tab/>
      </w:r>
    </w:p>
    <w:p w:rsidR="00AB0453" w:rsidRPr="0021350B" w:rsidRDefault="008217FD" w:rsidP="0021350B">
      <w:pPr>
        <w:spacing w:before="240" w:after="240" w:line="276" w:lineRule="auto"/>
        <w:ind w:left="0" w:hanging="2"/>
        <w:rPr>
          <w:rFonts w:ascii="Times New Roman" w:hAnsi="Times New Roman" w:cs="Times New Roman"/>
        </w:rPr>
      </w:pPr>
      <w:r w:rsidRPr="0021350B">
        <w:rPr>
          <w:rFonts w:ascii="Times New Roman" w:hAnsi="Times New Roman" w:cs="Times New Roman"/>
        </w:rPr>
        <w:t xml:space="preserve">O raportowaniu ESG dyskutowano m.in. podczas sesji pogłębiającej „Jak skutecznie przejść na zieloną stronę mocy” usłyszeliśmy głos m.in. Agaty Czachórskiej – Dyrektorki ds. Zrównoważonego Rozwoju IKEA Retail Polska, która starała się wytłumaczyć powody, dla których w naszym kraju wciąż są problemy z wprowadzeniem gospodarki zeroemisyjnej. „Dzisiejsze regulacje odpadowe bardzo podobnie traktują odpady zwykłe domowe i odpady niebezpieczne”. Uniemożliwia to wprowadzenie gospodarki zero- i niskoemisyjnej. </w:t>
      </w:r>
    </w:p>
    <w:p w:rsidR="00AB0453" w:rsidRPr="0021350B" w:rsidRDefault="00AB0453" w:rsidP="0021350B">
      <w:pPr>
        <w:widowControl/>
        <w:pBdr>
          <w:top w:val="nil"/>
          <w:left w:val="nil"/>
          <w:bottom w:val="nil"/>
          <w:right w:val="nil"/>
          <w:between w:val="nil"/>
        </w:pBdr>
        <w:spacing w:line="240" w:lineRule="auto"/>
        <w:ind w:left="0" w:right="567" w:hanging="2"/>
        <w:rPr>
          <w:rFonts w:ascii="Times New Roman" w:hAnsi="Times New Roman" w:cs="Times New Roman"/>
          <w:b/>
        </w:rPr>
      </w:pPr>
    </w:p>
    <w:p w:rsidR="00AB0453" w:rsidRPr="0021350B" w:rsidRDefault="008217FD" w:rsidP="0021350B">
      <w:pPr>
        <w:widowControl/>
        <w:pBdr>
          <w:top w:val="nil"/>
          <w:left w:val="nil"/>
          <w:bottom w:val="nil"/>
          <w:right w:val="nil"/>
          <w:between w:val="nil"/>
        </w:pBdr>
        <w:spacing w:line="240" w:lineRule="auto"/>
        <w:ind w:left="0" w:right="567" w:hanging="2"/>
        <w:rPr>
          <w:rFonts w:ascii="Times New Roman" w:eastAsia="Times New Roman" w:hAnsi="Times New Roman" w:cs="Times New Roman"/>
          <w:color w:val="000000"/>
        </w:rPr>
      </w:pPr>
      <w:r w:rsidRPr="0021350B">
        <w:rPr>
          <w:rFonts w:ascii="Times New Roman" w:hAnsi="Times New Roman" w:cs="Times New Roman"/>
          <w:b/>
          <w:color w:val="000000"/>
        </w:rPr>
        <w:t>C</w:t>
      </w:r>
      <w:r w:rsidRPr="0021350B">
        <w:rPr>
          <w:rFonts w:ascii="Times New Roman" w:hAnsi="Times New Roman" w:cs="Times New Roman"/>
          <w:b/>
        </w:rPr>
        <w:t>zy czeka nas świat na wynajem?</w:t>
      </w:r>
      <w:r w:rsidRPr="0021350B">
        <w:rPr>
          <w:rFonts w:ascii="Times New Roman" w:hAnsi="Times New Roman" w:cs="Times New Roman"/>
          <w:b/>
          <w:color w:val="000000"/>
        </w:rPr>
        <w:tab/>
      </w:r>
      <w:r w:rsidRPr="0021350B">
        <w:rPr>
          <w:rFonts w:ascii="Times New Roman" w:eastAsia="Times" w:hAnsi="Times New Roman" w:cs="Times New Roman"/>
          <w:b/>
          <w:color w:val="000000"/>
        </w:rPr>
        <w:br/>
      </w:r>
    </w:p>
    <w:p w:rsidR="00AB0453" w:rsidRPr="0021350B" w:rsidRDefault="008217FD" w:rsidP="0021350B">
      <w:pPr>
        <w:ind w:left="0" w:hanging="2"/>
        <w:rPr>
          <w:rFonts w:ascii="Times New Roman" w:hAnsi="Times New Roman" w:cs="Times New Roman"/>
        </w:rPr>
      </w:pPr>
      <w:r w:rsidRPr="0021350B">
        <w:rPr>
          <w:rFonts w:ascii="Times New Roman" w:hAnsi="Times New Roman" w:cs="Times New Roman"/>
        </w:rPr>
        <w:t xml:space="preserve">Podczas licznych sesji specjalnych zaproszeni rozmówcy próbowali zastanowić się nad czekającą nas przyszłością i kierunkami rozwoju naszego regionu, kraju i całego świata. Bartłomiej Biga wysnuł śmiałą tezę, jakoby „świat na wynajem nigdy w pełni nie zniknął”. Jego zdaniem młodzi ludzie wciąż będą korzystać chętniej z rzeczy na wynajem. Stanisław Mazur – Rektor Uniwersytetu Ekonomicznego – zaznaczył, że „musimy na nowo przeanalizować trudności ekonomiczne”, które nas czekają. Podkreślił on bowiem, że Europa stopniowo traci zdolność do konkurowania z innymi. </w:t>
      </w:r>
    </w:p>
    <w:p w:rsidR="00AB0453" w:rsidRPr="0021350B" w:rsidRDefault="00AB0453" w:rsidP="0021350B">
      <w:pPr>
        <w:ind w:left="0" w:hanging="2"/>
        <w:rPr>
          <w:rFonts w:ascii="Times New Roman" w:hAnsi="Times New Roman" w:cs="Times New Roman"/>
        </w:rPr>
      </w:pPr>
    </w:p>
    <w:p w:rsidR="00AB0453" w:rsidRPr="0021350B" w:rsidRDefault="008217FD" w:rsidP="0021350B">
      <w:pPr>
        <w:ind w:left="0" w:hanging="2"/>
        <w:rPr>
          <w:rFonts w:ascii="Times New Roman" w:hAnsi="Times New Roman" w:cs="Times New Roman"/>
        </w:rPr>
      </w:pPr>
      <w:r w:rsidRPr="0021350B">
        <w:rPr>
          <w:rFonts w:ascii="Times New Roman" w:hAnsi="Times New Roman" w:cs="Times New Roman"/>
        </w:rPr>
        <w:t xml:space="preserve">Czy receptą na gospodarczy regres jest populizm? Zdaniem Stanisława Kluzy: „Populizm nie jest </w:t>
      </w:r>
      <w:proofErr w:type="spellStart"/>
      <w:r w:rsidRPr="0021350B">
        <w:rPr>
          <w:rFonts w:ascii="Times New Roman" w:hAnsi="Times New Roman" w:cs="Times New Roman"/>
        </w:rPr>
        <w:t>bezkosztowy</w:t>
      </w:r>
      <w:proofErr w:type="spellEnd"/>
      <w:r w:rsidRPr="0021350B">
        <w:rPr>
          <w:rFonts w:ascii="Times New Roman" w:hAnsi="Times New Roman" w:cs="Times New Roman"/>
        </w:rPr>
        <w:t xml:space="preserve">”. O tym porozmawiali prelegenci podczas sesji: „Polityka gospodarcza w państwach rządzonych przez populistów”.  W czasie OEES 2023 nie zabrakło rozmów o przyszłości Europy. Prelegenci zastanowili się, czy europejskie ruchy polityczne zmierzają w kierunku innowacyjności, czy wręcz przeciwnie – </w:t>
      </w:r>
      <w:proofErr w:type="spellStart"/>
      <w:r w:rsidRPr="0021350B">
        <w:rPr>
          <w:rFonts w:ascii="Times New Roman" w:hAnsi="Times New Roman" w:cs="Times New Roman"/>
        </w:rPr>
        <w:t>konserwatyzują</w:t>
      </w:r>
      <w:proofErr w:type="spellEnd"/>
      <w:r w:rsidRPr="0021350B">
        <w:rPr>
          <w:rFonts w:ascii="Times New Roman" w:hAnsi="Times New Roman" w:cs="Times New Roman"/>
        </w:rPr>
        <w:t xml:space="preserve"> Stary Kontynent. </w:t>
      </w:r>
    </w:p>
    <w:p w:rsidR="00AB0453" w:rsidRPr="0021350B" w:rsidRDefault="00AB0453" w:rsidP="0021350B">
      <w:pPr>
        <w:ind w:left="0" w:hanging="2"/>
        <w:rPr>
          <w:rFonts w:ascii="Times New Roman" w:hAnsi="Times New Roman" w:cs="Times New Roman"/>
        </w:rPr>
      </w:pPr>
    </w:p>
    <w:p w:rsidR="00AB0453" w:rsidRPr="0021350B" w:rsidRDefault="008217FD" w:rsidP="0021350B">
      <w:pPr>
        <w:ind w:left="0" w:hanging="2"/>
        <w:rPr>
          <w:rFonts w:ascii="Times New Roman" w:hAnsi="Times New Roman" w:cs="Times New Roman"/>
        </w:rPr>
      </w:pPr>
      <w:r w:rsidRPr="0021350B">
        <w:rPr>
          <w:rFonts w:ascii="Times New Roman" w:hAnsi="Times New Roman" w:cs="Times New Roman"/>
        </w:rPr>
        <w:t xml:space="preserve">O przyszłości rozmawialiśmy także w kontekście świadomości społecznej, używania języka i jego wpływu na kształtowanie rzeczywistości. W sesji „Językiem kreujemy rzeczywistość – czy możemy to zrobić lepiej” wystąpił Maciej </w:t>
      </w:r>
      <w:proofErr w:type="spellStart"/>
      <w:r w:rsidRPr="0021350B">
        <w:rPr>
          <w:rFonts w:ascii="Times New Roman" w:hAnsi="Times New Roman" w:cs="Times New Roman"/>
        </w:rPr>
        <w:t>Makselon</w:t>
      </w:r>
      <w:proofErr w:type="spellEnd"/>
      <w:r w:rsidRPr="0021350B">
        <w:rPr>
          <w:rFonts w:ascii="Times New Roman" w:hAnsi="Times New Roman" w:cs="Times New Roman"/>
        </w:rPr>
        <w:t xml:space="preserve"> – polonista, redaktor literacki, wykładowca akademicki. Wraz ze współrozmówczyniami rozmawiał on m.in o </w:t>
      </w:r>
      <w:proofErr w:type="spellStart"/>
      <w:r w:rsidRPr="0021350B">
        <w:rPr>
          <w:rFonts w:ascii="Times New Roman" w:hAnsi="Times New Roman" w:cs="Times New Roman"/>
        </w:rPr>
        <w:t>feminatywach</w:t>
      </w:r>
      <w:proofErr w:type="spellEnd"/>
      <w:r w:rsidRPr="0021350B">
        <w:rPr>
          <w:rFonts w:ascii="Times New Roman" w:hAnsi="Times New Roman" w:cs="Times New Roman"/>
        </w:rPr>
        <w:t xml:space="preserve"> i dostosowywania języka do rozmówcy i sytuacji komunikacyjnej. </w:t>
      </w:r>
    </w:p>
    <w:p w:rsidR="00AB0453" w:rsidRPr="0021350B" w:rsidRDefault="00AB0453" w:rsidP="0021350B">
      <w:pPr>
        <w:widowControl/>
        <w:pBdr>
          <w:top w:val="nil"/>
          <w:left w:val="nil"/>
          <w:bottom w:val="nil"/>
          <w:right w:val="nil"/>
          <w:between w:val="nil"/>
        </w:pBdr>
        <w:spacing w:line="240" w:lineRule="auto"/>
        <w:ind w:left="0" w:right="567" w:hanging="2"/>
        <w:rPr>
          <w:rFonts w:ascii="Times New Roman" w:eastAsia="Times" w:hAnsi="Times New Roman" w:cs="Times New Roman"/>
          <w:color w:val="000000"/>
        </w:rPr>
      </w:pPr>
    </w:p>
    <w:p w:rsidR="00AB0453" w:rsidRPr="0021350B" w:rsidRDefault="00AB0453" w:rsidP="0021350B">
      <w:pPr>
        <w:ind w:left="0" w:hanging="2"/>
        <w:rPr>
          <w:rFonts w:ascii="Times New Roman" w:hAnsi="Times New Roman" w:cs="Times New Roman"/>
          <w:b/>
        </w:rPr>
      </w:pPr>
    </w:p>
    <w:p w:rsidR="00AB0453" w:rsidRPr="0021350B" w:rsidRDefault="008217FD" w:rsidP="0021350B">
      <w:pPr>
        <w:ind w:left="0" w:hanging="2"/>
        <w:rPr>
          <w:rFonts w:ascii="Times New Roman" w:hAnsi="Times New Roman" w:cs="Times New Roman"/>
          <w:b/>
        </w:rPr>
      </w:pPr>
      <w:r w:rsidRPr="0021350B">
        <w:rPr>
          <w:rFonts w:ascii="Times New Roman" w:hAnsi="Times New Roman" w:cs="Times New Roman"/>
          <w:b/>
        </w:rPr>
        <w:t>Nie zabrakło kultury i sztuki</w:t>
      </w:r>
      <w:r w:rsidRPr="0021350B">
        <w:rPr>
          <w:rFonts w:ascii="Times New Roman" w:hAnsi="Times New Roman" w:cs="Times New Roman"/>
          <w:b/>
        </w:rPr>
        <w:tab/>
      </w:r>
    </w:p>
    <w:p w:rsidR="00AB0453" w:rsidRPr="0021350B" w:rsidRDefault="00AB0453" w:rsidP="0021350B">
      <w:pPr>
        <w:ind w:left="0" w:hanging="2"/>
        <w:rPr>
          <w:rFonts w:ascii="Times New Roman" w:hAnsi="Times New Roman" w:cs="Times New Roman"/>
        </w:rPr>
      </w:pPr>
    </w:p>
    <w:p w:rsidR="00AB0453" w:rsidRPr="0021350B" w:rsidRDefault="008217FD" w:rsidP="0021350B">
      <w:pPr>
        <w:ind w:left="0" w:hanging="2"/>
        <w:rPr>
          <w:rFonts w:ascii="Times New Roman" w:hAnsi="Times New Roman" w:cs="Times New Roman"/>
        </w:rPr>
      </w:pPr>
      <w:r w:rsidRPr="0021350B">
        <w:rPr>
          <w:rFonts w:ascii="Times New Roman" w:hAnsi="Times New Roman" w:cs="Times New Roman"/>
        </w:rPr>
        <w:t xml:space="preserve">Oficjalne otwarcie tegorocznego OEES rozpoczęło się od performance „Harmonia </w:t>
      </w:r>
      <w:proofErr w:type="spellStart"/>
      <w:r w:rsidRPr="0021350B">
        <w:rPr>
          <w:rFonts w:ascii="Times New Roman" w:hAnsi="Times New Roman" w:cs="Times New Roman"/>
        </w:rPr>
        <w:t>Humanoidów</w:t>
      </w:r>
      <w:proofErr w:type="spellEnd"/>
      <w:r w:rsidRPr="0021350B">
        <w:rPr>
          <w:rFonts w:ascii="Times New Roman" w:hAnsi="Times New Roman" w:cs="Times New Roman"/>
        </w:rPr>
        <w:t xml:space="preserve">”, który miał skłonić do refleksji nad wpływem działań człowieka na planetę i zainspirować do wspólnego działania na rzecz zrównoważonego rozwoju społecznego. Spektakl w reżyserii Łukasza Błażejewskiego cieszył się zainteresowaniem ze strony odbiorców zgromadzonych na terenie Centrum </w:t>
      </w:r>
      <w:r w:rsidRPr="0021350B">
        <w:rPr>
          <w:rFonts w:ascii="Times New Roman" w:hAnsi="Times New Roman" w:cs="Times New Roman"/>
        </w:rPr>
        <w:lastRenderedPageBreak/>
        <w:t xml:space="preserve">Kongresowego ICE, a postaci-bohaterowie towarzyszyli uczestnikom także podczas późniejszych godzin Kongresu. </w:t>
      </w:r>
    </w:p>
    <w:p w:rsidR="00AB0453" w:rsidRPr="0021350B" w:rsidRDefault="008217FD" w:rsidP="0021350B">
      <w:pPr>
        <w:ind w:left="0" w:hanging="2"/>
        <w:rPr>
          <w:rFonts w:ascii="Times New Roman" w:hAnsi="Times New Roman" w:cs="Times New Roman"/>
        </w:rPr>
      </w:pPr>
      <w:r w:rsidRPr="0021350B">
        <w:rPr>
          <w:rFonts w:ascii="Times New Roman" w:hAnsi="Times New Roman" w:cs="Times New Roman"/>
        </w:rPr>
        <w:tab/>
      </w:r>
      <w:r w:rsidRPr="0021350B">
        <w:rPr>
          <w:rFonts w:ascii="Times New Roman" w:hAnsi="Times New Roman" w:cs="Times New Roman"/>
        </w:rPr>
        <w:br/>
        <w:t xml:space="preserve">Zwieńczeniem pierwszego dnia był pokaz filmu Ewy </w:t>
      </w:r>
      <w:proofErr w:type="spellStart"/>
      <w:r w:rsidRPr="0021350B">
        <w:rPr>
          <w:rFonts w:ascii="Times New Roman" w:hAnsi="Times New Roman" w:cs="Times New Roman"/>
        </w:rPr>
        <w:t>Ewart</w:t>
      </w:r>
      <w:proofErr w:type="spellEnd"/>
      <w:r w:rsidRPr="0021350B">
        <w:rPr>
          <w:rFonts w:ascii="Times New Roman" w:hAnsi="Times New Roman" w:cs="Times New Roman"/>
        </w:rPr>
        <w:t xml:space="preserve"> „Do ostatniej kropli”, który powstał w koprodukcji z Open </w:t>
      </w:r>
      <w:proofErr w:type="spellStart"/>
      <w:r w:rsidRPr="0021350B">
        <w:rPr>
          <w:rFonts w:ascii="Times New Roman" w:hAnsi="Times New Roman" w:cs="Times New Roman"/>
        </w:rPr>
        <w:t>Eyes</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Economy</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Summit</w:t>
      </w:r>
      <w:proofErr w:type="spellEnd"/>
      <w:r w:rsidRPr="0021350B">
        <w:rPr>
          <w:rFonts w:ascii="Times New Roman" w:hAnsi="Times New Roman" w:cs="Times New Roman"/>
        </w:rPr>
        <w:t xml:space="preserve">. To dokument ujawniający globalne koszty i konsekwencje niszczenia przyrody. Film opowiada historię rzek oraz ludzi, którzy starają się te rzeki ratować i uświadamiać, dlaczego problem ten jest tak ważny. Ewa </w:t>
      </w:r>
      <w:proofErr w:type="spellStart"/>
      <w:r w:rsidRPr="0021350B">
        <w:rPr>
          <w:rFonts w:ascii="Times New Roman" w:hAnsi="Times New Roman" w:cs="Times New Roman"/>
        </w:rPr>
        <w:t>Ewart</w:t>
      </w:r>
      <w:proofErr w:type="spellEnd"/>
      <w:r w:rsidRPr="0021350B">
        <w:rPr>
          <w:rFonts w:ascii="Times New Roman" w:hAnsi="Times New Roman" w:cs="Times New Roman"/>
        </w:rPr>
        <w:t xml:space="preserve"> to znana i ceniona reżyserka i dokumentalistka, która została wyróżniona m.in. Nagrodą Specjalną im. Księcia Rainiera III podczas uroczystej gali na Festiwalu Telewizyjnym w Monte Carlo. Ostatnim punktem programu pierwszego dnia Open </w:t>
      </w:r>
      <w:proofErr w:type="spellStart"/>
      <w:r w:rsidRPr="0021350B">
        <w:rPr>
          <w:rFonts w:ascii="Times New Roman" w:hAnsi="Times New Roman" w:cs="Times New Roman"/>
        </w:rPr>
        <w:t>Eyes</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Economy</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Summit</w:t>
      </w:r>
      <w:proofErr w:type="spellEnd"/>
      <w:r w:rsidRPr="0021350B">
        <w:rPr>
          <w:rFonts w:ascii="Times New Roman" w:hAnsi="Times New Roman" w:cs="Times New Roman"/>
        </w:rPr>
        <w:t xml:space="preserve"> 2023 była debata po filmie z udziałem reżyserki Ewy </w:t>
      </w:r>
      <w:proofErr w:type="spellStart"/>
      <w:r w:rsidRPr="0021350B">
        <w:rPr>
          <w:rFonts w:ascii="Times New Roman" w:hAnsi="Times New Roman" w:cs="Times New Roman"/>
        </w:rPr>
        <w:t>Ewart</w:t>
      </w:r>
      <w:proofErr w:type="spellEnd"/>
      <w:r w:rsidRPr="0021350B">
        <w:rPr>
          <w:rFonts w:ascii="Times New Roman" w:hAnsi="Times New Roman" w:cs="Times New Roman"/>
        </w:rPr>
        <w:t xml:space="preserve"> i scenarzysty Piotra </w:t>
      </w:r>
      <w:proofErr w:type="spellStart"/>
      <w:r w:rsidRPr="0021350B">
        <w:rPr>
          <w:rFonts w:ascii="Times New Roman" w:hAnsi="Times New Roman" w:cs="Times New Roman"/>
        </w:rPr>
        <w:t>Nieznańskiego</w:t>
      </w:r>
      <w:proofErr w:type="spellEnd"/>
      <w:r w:rsidRPr="0021350B">
        <w:rPr>
          <w:rFonts w:ascii="Times New Roman" w:hAnsi="Times New Roman" w:cs="Times New Roman"/>
        </w:rPr>
        <w:t>. Dyskusja okazała się idealną okazją dla uczestników Kongresu do zadania pytań twórcom filmu i wspólnego poszukiwania rozwiązań, mających na celu ratowanie rzek i dbanie o środowisko.</w:t>
      </w:r>
    </w:p>
    <w:p w:rsidR="00AB0453" w:rsidRPr="0021350B" w:rsidRDefault="00AB0453" w:rsidP="0021350B">
      <w:pPr>
        <w:ind w:left="0" w:hanging="2"/>
        <w:rPr>
          <w:rFonts w:ascii="Times New Roman" w:hAnsi="Times New Roman" w:cs="Times New Roman"/>
        </w:rPr>
      </w:pPr>
    </w:p>
    <w:p w:rsidR="00AB0453" w:rsidRPr="0021350B" w:rsidRDefault="00AB0453" w:rsidP="0021350B">
      <w:pPr>
        <w:ind w:left="0" w:hanging="2"/>
        <w:rPr>
          <w:rFonts w:ascii="Times New Roman" w:hAnsi="Times New Roman" w:cs="Times New Roman"/>
        </w:rPr>
      </w:pPr>
    </w:p>
    <w:p w:rsidR="00AB0453" w:rsidRPr="0021350B" w:rsidRDefault="008217FD" w:rsidP="0021350B">
      <w:pPr>
        <w:ind w:left="0" w:hanging="2"/>
        <w:rPr>
          <w:rFonts w:ascii="Times New Roman" w:hAnsi="Times New Roman" w:cs="Times New Roman"/>
        </w:rPr>
      </w:pPr>
      <w:r w:rsidRPr="0021350B">
        <w:rPr>
          <w:rFonts w:ascii="Times New Roman" w:hAnsi="Times New Roman" w:cs="Times New Roman"/>
        </w:rPr>
        <w:t xml:space="preserve">Aktualny program Open </w:t>
      </w:r>
      <w:proofErr w:type="spellStart"/>
      <w:r w:rsidRPr="0021350B">
        <w:rPr>
          <w:rFonts w:ascii="Times New Roman" w:hAnsi="Times New Roman" w:cs="Times New Roman"/>
        </w:rPr>
        <w:t>Eyes</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Economy</w:t>
      </w:r>
      <w:proofErr w:type="spellEnd"/>
      <w:r w:rsidRPr="0021350B">
        <w:rPr>
          <w:rFonts w:ascii="Times New Roman" w:hAnsi="Times New Roman" w:cs="Times New Roman"/>
        </w:rPr>
        <w:t xml:space="preserve"> </w:t>
      </w:r>
      <w:proofErr w:type="spellStart"/>
      <w:r w:rsidRPr="0021350B">
        <w:rPr>
          <w:rFonts w:ascii="Times New Roman" w:hAnsi="Times New Roman" w:cs="Times New Roman"/>
        </w:rPr>
        <w:t>Summit</w:t>
      </w:r>
      <w:proofErr w:type="spellEnd"/>
      <w:r w:rsidRPr="0021350B">
        <w:rPr>
          <w:rFonts w:ascii="Times New Roman" w:hAnsi="Times New Roman" w:cs="Times New Roman"/>
        </w:rPr>
        <w:t xml:space="preserve"> dostępny jest na stronie internetowej: </w:t>
      </w:r>
      <w:hyperlink r:id="rId9">
        <w:r w:rsidRPr="0021350B">
          <w:rPr>
            <w:rFonts w:ascii="Times New Roman" w:hAnsi="Times New Roman" w:cs="Times New Roman"/>
            <w:color w:val="1155CC"/>
            <w:u w:val="single"/>
          </w:rPr>
          <w:t>https://live.oees.pl/agenda/</w:t>
        </w:r>
      </w:hyperlink>
    </w:p>
    <w:p w:rsidR="00AB0453" w:rsidRPr="0021350B" w:rsidRDefault="00AB0453" w:rsidP="0021350B">
      <w:pPr>
        <w:ind w:left="0" w:hanging="2"/>
        <w:rPr>
          <w:rFonts w:ascii="Times New Roman" w:hAnsi="Times New Roman" w:cs="Times New Roman"/>
        </w:rPr>
      </w:pPr>
    </w:p>
    <w:p w:rsidR="00AB0453" w:rsidRPr="0021350B" w:rsidRDefault="008217FD" w:rsidP="000A18CF">
      <w:pPr>
        <w:ind w:left="0" w:hanging="2"/>
        <w:rPr>
          <w:rFonts w:ascii="Times New Roman" w:hAnsi="Times New Roman" w:cs="Times New Roman"/>
        </w:rPr>
      </w:pPr>
      <w:r w:rsidRPr="0021350B">
        <w:rPr>
          <w:rFonts w:ascii="Times New Roman" w:hAnsi="Times New Roman" w:cs="Times New Roman"/>
        </w:rPr>
        <w:t>K</w:t>
      </w:r>
      <w:r w:rsidR="000A18CF">
        <w:rPr>
          <w:rFonts w:ascii="Times New Roman" w:hAnsi="Times New Roman" w:cs="Times New Roman"/>
        </w:rPr>
        <w:t xml:space="preserve">ontakt: </w:t>
      </w:r>
      <w:r w:rsidRPr="0021350B">
        <w:rPr>
          <w:rFonts w:ascii="Times New Roman" w:hAnsi="Times New Roman" w:cs="Times New Roman"/>
        </w:rPr>
        <w:t>media@oees.pl</w:t>
      </w:r>
    </w:p>
    <w:p w:rsidR="00AB0453" w:rsidRPr="0021350B" w:rsidRDefault="00AB0453">
      <w:pPr>
        <w:pBdr>
          <w:top w:val="nil"/>
          <w:left w:val="nil"/>
          <w:bottom w:val="nil"/>
          <w:right w:val="nil"/>
          <w:between w:val="nil"/>
        </w:pBdr>
        <w:spacing w:line="240" w:lineRule="auto"/>
        <w:ind w:left="0" w:hanging="2"/>
        <w:jc w:val="left"/>
        <w:rPr>
          <w:rFonts w:ascii="Times New Roman" w:eastAsia="Josefin Sans" w:hAnsi="Times New Roman" w:cs="Times New Roman"/>
          <w:color w:val="000000"/>
        </w:rPr>
      </w:pPr>
    </w:p>
    <w:sectPr w:rsidR="00AB0453" w:rsidRPr="0021350B" w:rsidSect="0021350B">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982" w:rsidRDefault="00FE1982">
      <w:pPr>
        <w:spacing w:line="240" w:lineRule="auto"/>
        <w:ind w:left="0" w:hanging="2"/>
      </w:pPr>
      <w:r>
        <w:separator/>
      </w:r>
    </w:p>
  </w:endnote>
  <w:endnote w:type="continuationSeparator" w:id="0">
    <w:p w:rsidR="00FE1982" w:rsidRDefault="00FE19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Josefin Sans">
    <w:altName w:val="Times New Roma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AB0453">
    <w:pPr>
      <w:pBdr>
        <w:top w:val="nil"/>
        <w:left w:val="nil"/>
        <w:bottom w:val="nil"/>
        <w:right w:val="nil"/>
        <w:between w:val="nil"/>
      </w:pBdr>
      <w:tabs>
        <w:tab w:val="center" w:pos="4536"/>
        <w:tab w:val="right" w:pos="9072"/>
      </w:tabs>
      <w:spacing w:line="240" w:lineRule="auto"/>
      <w:ind w:left="0" w:hanging="2"/>
      <w:jc w:val="left"/>
      <w:rPr>
        <w:rFonts w:eastAsia="Josefin Sans" w:cs="Josefin Sans"/>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AB0453">
    <w:pPr>
      <w:pBdr>
        <w:top w:val="nil"/>
        <w:left w:val="nil"/>
        <w:bottom w:val="nil"/>
        <w:right w:val="nil"/>
        <w:between w:val="nil"/>
      </w:pBdr>
      <w:spacing w:line="240" w:lineRule="auto"/>
      <w:ind w:left="0" w:hanging="2"/>
      <w:jc w:val="left"/>
      <w:rPr>
        <w:rFonts w:eastAsia="Josefin Sans" w:cs="Josefin Sans"/>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AB0453">
    <w:pPr>
      <w:pBdr>
        <w:top w:val="nil"/>
        <w:left w:val="nil"/>
        <w:bottom w:val="nil"/>
        <w:right w:val="nil"/>
        <w:between w:val="nil"/>
      </w:pBdr>
      <w:spacing w:line="240" w:lineRule="auto"/>
      <w:ind w:left="0" w:hanging="2"/>
      <w:jc w:val="left"/>
      <w:rPr>
        <w:rFonts w:eastAsia="Josefin Sans" w:cs="Josefin Sans"/>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982" w:rsidRDefault="00FE1982">
      <w:pPr>
        <w:spacing w:line="240" w:lineRule="auto"/>
        <w:ind w:left="0" w:hanging="2"/>
      </w:pPr>
      <w:r>
        <w:separator/>
      </w:r>
    </w:p>
  </w:footnote>
  <w:footnote w:type="continuationSeparator" w:id="0">
    <w:p w:rsidR="00FE1982" w:rsidRDefault="00FE198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AB0453">
    <w:pPr>
      <w:pBdr>
        <w:top w:val="nil"/>
        <w:left w:val="nil"/>
        <w:bottom w:val="nil"/>
        <w:right w:val="nil"/>
        <w:between w:val="nil"/>
      </w:pBdr>
      <w:tabs>
        <w:tab w:val="center" w:pos="4536"/>
        <w:tab w:val="right" w:pos="9072"/>
      </w:tabs>
      <w:spacing w:line="240" w:lineRule="auto"/>
      <w:ind w:left="0" w:hanging="2"/>
      <w:jc w:val="left"/>
      <w:rPr>
        <w:rFonts w:eastAsia="Josefin Sans" w:cs="Josefin Sans"/>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8217FD">
    <w:pPr>
      <w:pBdr>
        <w:top w:val="nil"/>
        <w:left w:val="nil"/>
        <w:bottom w:val="nil"/>
        <w:right w:val="nil"/>
        <w:between w:val="nil"/>
      </w:pBdr>
      <w:tabs>
        <w:tab w:val="center" w:pos="4536"/>
        <w:tab w:val="right" w:pos="9072"/>
      </w:tabs>
      <w:spacing w:line="240" w:lineRule="auto"/>
      <w:ind w:left="0" w:hanging="2"/>
      <w:jc w:val="left"/>
      <w:rPr>
        <w:rFonts w:eastAsia="Josefin Sans" w:cs="Josefin Sans"/>
        <w:color w:val="000000"/>
      </w:rPr>
    </w:pPr>
    <w:r>
      <w:rPr>
        <w:noProof/>
        <w:lang w:eastAsia="pl-PL" w:bidi="ar-SA"/>
      </w:rPr>
      <w:drawing>
        <wp:anchor distT="0" distB="0" distL="0" distR="0" simplePos="0" relativeHeight="251658240" behindDoc="0" locked="0" layoutInCell="1" hidden="0" allowOverlap="1">
          <wp:simplePos x="0" y="0"/>
          <wp:positionH relativeFrom="page">
            <wp:align>right</wp:align>
          </wp:positionH>
          <wp:positionV relativeFrom="paragraph">
            <wp:posOffset>-807720</wp:posOffset>
          </wp:positionV>
          <wp:extent cx="7559040" cy="1618615"/>
          <wp:effectExtent l="0" t="0" r="3810" b="635"/>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 t="-14" r="-3" b="-14"/>
                  <a:stretch>
                    <a:fillRect/>
                  </a:stretch>
                </pic:blipFill>
                <pic:spPr>
                  <a:xfrm>
                    <a:off x="0" y="0"/>
                    <a:ext cx="7559040" cy="16186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AB0453">
    <w:pPr>
      <w:pBdr>
        <w:top w:val="nil"/>
        <w:left w:val="nil"/>
        <w:bottom w:val="nil"/>
        <w:right w:val="nil"/>
        <w:between w:val="nil"/>
      </w:pBdr>
      <w:spacing w:line="240" w:lineRule="auto"/>
      <w:ind w:left="0" w:hanging="2"/>
      <w:jc w:val="left"/>
      <w:rPr>
        <w:rFonts w:eastAsia="Josefin Sans" w:cs="Josefin San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53"/>
    <w:rsid w:val="00021730"/>
    <w:rsid w:val="000A18CF"/>
    <w:rsid w:val="0021350B"/>
    <w:rsid w:val="00480C3D"/>
    <w:rsid w:val="008217FD"/>
    <w:rsid w:val="008D508E"/>
    <w:rsid w:val="008F558C"/>
    <w:rsid w:val="00A22A29"/>
    <w:rsid w:val="00AB0453"/>
    <w:rsid w:val="00B73631"/>
    <w:rsid w:val="00BB3E54"/>
    <w:rsid w:val="00D26E8E"/>
    <w:rsid w:val="00E8566C"/>
    <w:rsid w:val="00FC7B75"/>
    <w:rsid w:val="00FE1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A309"/>
  <w15:docId w15:val="{55B0FE01-8555-4C44-B185-761F37CA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l-PL" w:eastAsia="pl-PL" w:bidi="ar-SA"/>
      </w:rPr>
    </w:rPrDefault>
    <w:pPrDefault>
      <w:pPr>
        <w:ind w:left="567" w:righ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val="0"/>
      <w:spacing w:line="1" w:lineRule="atLeast"/>
      <w:ind w:leftChars="-1" w:left="-1" w:right="0" w:hangingChars="1" w:hanging="1"/>
      <w:textDirection w:val="btLr"/>
      <w:textAlignment w:val="top"/>
      <w:outlineLvl w:val="0"/>
    </w:pPr>
    <w:rPr>
      <w:rFonts w:ascii="Josefin Sans" w:eastAsia="Arial Unicode MS" w:hAnsi="Josefin Sans" w:cs="Arial Unicode MS"/>
      <w:kern w:val="2"/>
      <w:position w:val="-1"/>
      <w:lang w:eastAsia="zh-CN" w:bidi="hi-IN"/>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Domylnaczcionkaakapitu2">
    <w:name w:val="Domyślna czcionka akapitu2"/>
    <w:rPr>
      <w:w w:val="100"/>
      <w:position w:val="-1"/>
      <w:effect w:val="none"/>
      <w:vertAlign w:val="baseline"/>
      <w:cs w:val="0"/>
      <w:em w:val="none"/>
    </w:rPr>
  </w:style>
  <w:style w:type="character" w:customStyle="1" w:styleId="Domylnaczcionkaakapitu1">
    <w:name w:val="Domyślna czcionka akapitu1"/>
    <w:rPr>
      <w:w w:val="100"/>
      <w:position w:val="-1"/>
      <w:effect w:val="none"/>
      <w:vertAlign w:val="baseline"/>
      <w:cs w:val="0"/>
      <w:em w:val="none"/>
    </w:rPr>
  </w:style>
  <w:style w:type="character" w:customStyle="1" w:styleId="NagwekZnak">
    <w:name w:val="Nagłówek Znak"/>
    <w:rPr>
      <w:w w:val="100"/>
      <w:kern w:val="2"/>
      <w:position w:val="-1"/>
      <w:sz w:val="24"/>
      <w:szCs w:val="21"/>
      <w:effect w:val="none"/>
      <w:vertAlign w:val="baseline"/>
      <w:cs w:val="0"/>
      <w:em w:val="none"/>
      <w:lang w:bidi="hi-IN"/>
    </w:rPr>
  </w:style>
  <w:style w:type="character" w:customStyle="1" w:styleId="StopkaZnak">
    <w:name w:val="Stopka Znak"/>
    <w:rPr>
      <w:w w:val="100"/>
      <w:kern w:val="2"/>
      <w:position w:val="-1"/>
      <w:sz w:val="24"/>
      <w:szCs w:val="21"/>
      <w:effect w:val="none"/>
      <w:vertAlign w:val="baseline"/>
      <w:cs w:val="0"/>
      <w:em w:val="none"/>
      <w:lang w:bidi="hi-IN"/>
    </w:rPr>
  </w:style>
  <w:style w:type="character" w:styleId="Hipercze">
    <w:name w:val="Hyperlink"/>
    <w:rPr>
      <w:color w:val="0563C1"/>
      <w:w w:val="100"/>
      <w:position w:val="-1"/>
      <w:u w:val="single"/>
      <w:effect w:val="none"/>
      <w:vertAlign w:val="baseline"/>
      <w:cs w:val="0"/>
      <w:em w:val="none"/>
    </w:rPr>
  </w:style>
  <w:style w:type="character" w:styleId="Numerwiersza">
    <w:name w:val="line number"/>
    <w:rPr>
      <w:w w:val="100"/>
      <w:position w:val="-1"/>
      <w:effect w:val="none"/>
      <w:vertAlign w:val="baseline"/>
      <w:cs w:val="0"/>
      <w:em w:val="none"/>
    </w:rPr>
  </w:style>
  <w:style w:type="paragraph" w:customStyle="1" w:styleId="Nagwek30">
    <w:name w:val="Nagłówek3"/>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Nagwek20">
    <w:name w:val="Nagłówek2"/>
    <w:basedOn w:val="Normalny"/>
    <w:next w:val="Tekstpodstawowy"/>
    <w:pPr>
      <w:keepNext/>
      <w:spacing w:before="240" w:after="120"/>
    </w:pPr>
    <w:rPr>
      <w:rFonts w:ascii="Arial" w:hAnsi="Arial"/>
      <w:sz w:val="28"/>
      <w:szCs w:val="28"/>
    </w:rPr>
  </w:style>
  <w:style w:type="paragraph" w:customStyle="1" w:styleId="Podpis2">
    <w:name w:val="Podpis2"/>
    <w:basedOn w:val="Normalny"/>
    <w:pPr>
      <w:suppressLineNumbers/>
      <w:spacing w:before="120" w:after="120"/>
    </w:pPr>
    <w:rPr>
      <w:i/>
      <w:iCs/>
    </w:rPr>
  </w:style>
  <w:style w:type="paragraph" w:customStyle="1" w:styleId="Nagwek10">
    <w:name w:val="Nagłówek1"/>
    <w:basedOn w:val="Normalny"/>
    <w:next w:val="Tekstpodstawowy"/>
    <w:pPr>
      <w:keepNext/>
      <w:spacing w:before="240" w:after="120"/>
    </w:pPr>
    <w:rPr>
      <w:rFonts w:ascii="Arial" w:hAnsi="Arial"/>
      <w:sz w:val="28"/>
      <w:szCs w:val="28"/>
    </w:rPr>
  </w:style>
  <w:style w:type="paragraph" w:customStyle="1" w:styleId="Podpis1">
    <w:name w:val="Podpis1"/>
    <w:basedOn w:val="Normalny"/>
    <w:pPr>
      <w:suppressLineNumbers/>
      <w:spacing w:before="120" w:after="120"/>
    </w:pPr>
    <w:rPr>
      <w:i/>
      <w:iCs/>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rFonts w:cs="Mangal"/>
      <w:szCs w:val="21"/>
    </w:rPr>
  </w:style>
  <w:style w:type="paragraph" w:styleId="Stopka">
    <w:name w:val="footer"/>
    <w:basedOn w:val="Normalny"/>
    <w:pPr>
      <w:tabs>
        <w:tab w:val="center" w:pos="4536"/>
        <w:tab w:val="right" w:pos="9072"/>
      </w:tabs>
    </w:pPr>
    <w:rPr>
      <w:rFonts w:cs="Mangal"/>
      <w:szCs w:val="21"/>
    </w:rPr>
  </w:style>
  <w:style w:type="paragraph" w:styleId="NormalnyWeb">
    <w:name w:val="Normal (Web)"/>
    <w:basedOn w:val="Normalny"/>
    <w:pPr>
      <w:widowControl/>
      <w:suppressAutoHyphens/>
      <w:spacing w:before="100" w:after="100"/>
    </w:pPr>
    <w:rPr>
      <w:rFonts w:ascii="Times New Roman" w:eastAsia="Times New Roman" w:hAnsi="Times New Roman" w:cs="Times New Roman"/>
      <w:kern w:val="0"/>
      <w:lang w:bidi="ar-SA"/>
    </w:rPr>
  </w:style>
  <w:style w:type="paragraph" w:styleId="Tekstdymka">
    <w:name w:val="Balloon Text"/>
    <w:basedOn w:val="Normalny"/>
    <w:qFormat/>
    <w:rPr>
      <w:rFonts w:ascii="Times New Roman" w:hAnsi="Times New Roman" w:cs="Mangal"/>
      <w:sz w:val="18"/>
      <w:szCs w:val="16"/>
    </w:rPr>
  </w:style>
  <w:style w:type="character" w:customStyle="1" w:styleId="TekstdymkaZnak">
    <w:name w:val="Tekst dymka Znak"/>
    <w:rPr>
      <w:w w:val="100"/>
      <w:kern w:val="2"/>
      <w:position w:val="-1"/>
      <w:sz w:val="18"/>
      <w:szCs w:val="16"/>
      <w:effect w:val="none"/>
      <w:vertAlign w:val="baseline"/>
      <w:cs w:val="0"/>
      <w:em w:val="none"/>
      <w:lang w:eastAsia="zh-CN" w:bidi="hi-IN"/>
    </w:rPr>
  </w:style>
  <w:style w:type="paragraph" w:styleId="Podtytu">
    <w:name w:val="Subtitle"/>
    <w:basedOn w:val="Normalny"/>
    <w:next w:val="Normalny"/>
    <w:pPr>
      <w:keepNext/>
      <w:keep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ve.oees.pl/agend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w43FaT12x6XZfcHvzD30pSRww==">CgMxLjAyDmgub294NGR1OWsxdmlnOAByITFEVDVNUDFNLWYxNFNyQ051Z3RKM0FMNjdiMmlEdWhHMg==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6238F0-E80F-4718-8C80-9EED65D9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1603</Words>
  <Characters>9621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10</cp:revision>
  <dcterms:created xsi:type="dcterms:W3CDTF">2023-11-21T19:13:00Z</dcterms:created>
  <dcterms:modified xsi:type="dcterms:W3CDTF">2023-11-24T15:16:00Z</dcterms:modified>
</cp:coreProperties>
</file>