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1A9" w:rsidRPr="009901A9" w:rsidRDefault="009901A9" w:rsidP="009901A9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Warszawa, 27.09.2023</w:t>
      </w:r>
    </w:p>
    <w:p w:rsidR="009901A9" w:rsidRPr="009901A9" w:rsidRDefault="009901A9" w:rsidP="009901A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01A9" w:rsidRDefault="009901A9" w:rsidP="009901A9">
      <w:pPr>
        <w:spacing w:after="120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l-PL"/>
        </w:rPr>
      </w:pPr>
    </w:p>
    <w:p w:rsidR="009901A9" w:rsidRPr="009901A9" w:rsidRDefault="009901A9" w:rsidP="009901A9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l-PL"/>
        </w:rPr>
        <w:t>Komisja Europejska</w:t>
      </w:r>
    </w:p>
    <w:p w:rsidR="009901A9" w:rsidRPr="009901A9" w:rsidRDefault="009901A9" w:rsidP="009901A9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l-PL"/>
        </w:rPr>
        <w:t xml:space="preserve">Dyrekcja Generalna ds. </w:t>
      </w:r>
      <w:r w:rsidRPr="009901A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l-PL"/>
        </w:rPr>
        <w:br/>
        <w:t>Zatrudnienia, Spraw Społecznych</w:t>
      </w:r>
      <w:r w:rsidRPr="009901A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l-PL"/>
        </w:rPr>
        <w:br/>
        <w:t xml:space="preserve"> i Włączenia Społecznego</w:t>
      </w:r>
    </w:p>
    <w:p w:rsidR="009901A9" w:rsidRDefault="009901A9" w:rsidP="009901A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01A9" w:rsidRPr="009901A9" w:rsidRDefault="009901A9" w:rsidP="009901A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01A9" w:rsidRPr="009901A9" w:rsidRDefault="009901A9" w:rsidP="009901A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Do środowiska organizacji obywatelskich w Polsce dotarły informacje o prowadzonych obecnie uzgodnieniach między Komisją Europejską a Ministerstwami: Funduszy i Polityki Regionalnej oraz Rodziny i Polityki Społecznej w sprawie aneksu do polskich Wytycznych EFS+. Aneks ma regulować kwestie „otwierania się placówek całodobowych” na usługi świadczone w społeczności lokalnej. </w:t>
      </w:r>
    </w:p>
    <w:p w:rsidR="009901A9" w:rsidRPr="009901A9" w:rsidRDefault="009901A9" w:rsidP="009901A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Nie znamy  szczegółowych zapisów aneksu, gdyż jako partnerzy społeczeństwa obywatelskiego nie zostaliśmy zaproszeni do dialogu i dyskusji w tej sprawie. Jesteśmy pełni obaw, że zaproponowane w aneksie rozwiązania umożliwią finansowanie placówek całodobowych (zwłaszcza domów pomocy społecznej i podmiotów prowadzących w ramach działalności gospodarczej placówki zapewniające całodobową opiekę osobom niepełnosprawnym, przewlekle chorym lub osobom w podeszłym wieku). Najbardziej obawiamy się, że zapisy aneksu umożliwią tworzenie w domach pomocy społecznej mieszkań wspomaganych</w:t>
      </w:r>
      <w:r w:rsidRPr="009901A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l-PL"/>
        </w:rPr>
        <w:t>,</w:t>
      </w: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 co jest całkowitym zaprzeczeniem idei niezależnego życia i jest sprzeczne z aktami prawa międzynarodowego ratyfikowanymi przez Polskę, w szczególności Konwencją ONZ o prawach osób z niepełnosprawnościami, Konwencją ONZ o prawach dziecka, jak również Kartą Praw Podstawowych. Dlatego też zwracamy się do Państwa z prośbą o zablokowanie takich rozwiązań oraz o włączenie partnerów społeczeństwa obywatelskiego do dialogu w tej sprawie, abyśmy mogli wspólnie zaproponować rozwiązania, które będą wspierały rzeczywistą </w:t>
      </w:r>
      <w:proofErr w:type="spellStart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deinstytucjonalizację</w:t>
      </w:r>
      <w:proofErr w:type="spellEnd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, a nie prowadziły do wytrącania środków EFS+ na działania, które nie sprzyjają niezależnemu życiu.</w:t>
      </w:r>
    </w:p>
    <w:p w:rsidR="009901A9" w:rsidRPr="009901A9" w:rsidRDefault="009901A9" w:rsidP="009901A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l-PL"/>
        </w:rPr>
        <w:t xml:space="preserve">Ponadto Ministerstwo Rodziny i Polityki Społecznej usiłuje dodatkowo przeprowadzić rozwiązania zmieniające polskie wytyczne EFS+ dotyczące finansowania opieki </w:t>
      </w:r>
      <w:proofErr w:type="spellStart"/>
      <w:r w:rsidRPr="009901A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l-PL"/>
        </w:rPr>
        <w:t>wytchnieniowej</w:t>
      </w:r>
      <w:proofErr w:type="spellEnd"/>
      <w:r w:rsidRPr="009901A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l-PL"/>
        </w:rPr>
        <w:t xml:space="preserve">. Usiłuje doprowadzić do sytuacji, w której wsparcie </w:t>
      </w:r>
      <w:proofErr w:type="spellStart"/>
      <w:r w:rsidRPr="009901A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l-PL"/>
        </w:rPr>
        <w:t>wytchnieniowe</w:t>
      </w:r>
      <w:proofErr w:type="spellEnd"/>
      <w:r w:rsidRPr="009901A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l-PL"/>
        </w:rPr>
        <w:t xml:space="preserve"> o charakterze całodobowym będzie realizowane i finansowane wyłącznie w tych placówkach, które podlegają nadzorowi administracji rządowej, co w dużej mierze dotyczy długoterminowych placówek całodobowych. Obraźliwie przedstawia się sytuację, jakoby obecna opieka sprawowana była w „garażach, hostelach, hotelach, halach, magazynach”, co jest </w:t>
      </w:r>
      <w:r w:rsidRPr="009901A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l-PL"/>
        </w:rPr>
        <w:lastRenderedPageBreak/>
        <w:t xml:space="preserve">nieprawdziwe i obrażające zarówno sektor organizacji obywatelskich, który już dzisiaj realizuje wiele działań w tym zakresie, jak również małe ośrodki pomocy społecznej realizujące wsparcie </w:t>
      </w:r>
      <w:proofErr w:type="spellStart"/>
      <w:r w:rsidRPr="009901A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l-PL"/>
        </w:rPr>
        <w:t>wytchnieniowe</w:t>
      </w:r>
      <w:proofErr w:type="spellEnd"/>
      <w:r w:rsidRPr="009901A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l-PL"/>
        </w:rPr>
        <w:t xml:space="preserve"> w warunkach domowych. Takie propozycje zgłaszane bez społecznej dyskusji i dialogu mogą budzić tylko oburzenie.</w:t>
      </w:r>
    </w:p>
    <w:p w:rsidR="009901A9" w:rsidRPr="009901A9" w:rsidRDefault="009901A9" w:rsidP="009901A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Przypominamy, że od kilku lat toczy się w Polsce debata dotycząca rozwoju usług społecznych i zdrowotnych oraz procesu </w:t>
      </w:r>
      <w:proofErr w:type="spellStart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deinstytucjonalizacji</w:t>
      </w:r>
      <w:proofErr w:type="spellEnd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. Dyskusja ta była i jest niezwykle burzliwa z uwagi na różnorodność interesariuszy i ich potrzeb i oczekiwań. Ostateczne decyzje przyjęte przez rząd w Strategii Rozwoju Usług Społecznych uogólniły wiele propozycji strony społecznej, uniemożliwiając zrozumienie rzeczywistych intencji. Wiele rozwiązań zostało potraktowanych w sposób bardzo kompromisowy lub odłożony w czasie. Brak również jakiegokolwiek śladu koordynacji działań pomocy społecznej, wsparcia rodziny i pieczy zastępczej oraz ochrony zdrowia.</w:t>
      </w:r>
    </w:p>
    <w:p w:rsidR="009901A9" w:rsidRPr="009901A9" w:rsidRDefault="009901A9" w:rsidP="009901A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Rozumiemy, że proces zmian w placówkach całodobowych i przenoszenia zasobów ze wsparcia instytucjonalnego do działań środowiskowych wymaga dokładnego rozplanowania i różnego podejścia z uwagi na charakter i typ placówki. Mieliśmy przekonanie, że wszyscy uczestnicy prowadzonego w Polsce dialogu uznali, że kluczowe jest rozwijanie w jak największym stopniu usług o charakterze środowiskowym, jak najbliżej ludzi. Tak też miały być realizowane przedsięwzięcia w ramach programów europejskich. Niestety podejmowane w ostatnim czasie przedsięwzięcia zaczynają zmierzać w stronę wzmacniania placówek całodobowych pod pozorem „otwierania ich na środowisko”. Widoczne jest to w projektach programu FERS, jak również zmianach do ustawy o pomocy społecznej. </w:t>
      </w:r>
      <w:r w:rsidRPr="009901A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l-PL"/>
        </w:rPr>
        <w:t>Obawiamy się, że aneks do polskich Wytycznych EFS+ oraz promowane przez Ministerstwo Rodziny i Polityki Społecznej zmiany do tych Wytycznych wdrożone bez dyskusji i konsultacji z sektorem społecznym, doprowadzą do zasadniczej zmiany podejścia i zamiast rozwijać usługi w społecznościach lokalnych, działania i środki EFS+ zostaną skierowane na wzmacnianie instytucji całodobowych.</w:t>
      </w: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 </w:t>
      </w:r>
    </w:p>
    <w:p w:rsidR="009901A9" w:rsidRPr="009901A9" w:rsidRDefault="009901A9" w:rsidP="009901A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Już dziś, obecne wytyczne wymagają poważnej dyskusji, bowiem ich treść jest sprzeczna z Konwencją ONZ o prawach osób z niepełnosprawnościami oraz Kartą Praw Podstawowych i wobec tego również z Umową Partnerstwa. Przykładowo obecne wytyczne pozwalają na tworzenie siedmiu 7-osobowych mieszkań wspomaganych w ramach jednego budynku (co oznacza do 49 osób w jednym budynku!) przy nieograniczonej liczbie takich budynków na terenie pojedynczej nieruchomości i nieruchomości sąsiadujących. Teraz zaś dodatkowo mają się pojawić propozycje, które w znaczący sposób pogorszą jeszcze dotychczasową politykę. </w:t>
      </w:r>
      <w:r w:rsidRPr="009901A9">
        <w:rPr>
          <w:rFonts w:ascii="Verdana" w:eastAsia="Times New Roman" w:hAnsi="Verdana" w:cs="Times New Roman"/>
          <w:bCs/>
          <w:color w:val="000000"/>
          <w:sz w:val="24"/>
          <w:szCs w:val="24"/>
          <w:lang w:eastAsia="pl-PL"/>
        </w:rPr>
        <w:t xml:space="preserve">Dodatkowe próby zinstytucjonalizowania opieki </w:t>
      </w:r>
      <w:proofErr w:type="spellStart"/>
      <w:r w:rsidRPr="009901A9">
        <w:rPr>
          <w:rFonts w:ascii="Verdana" w:eastAsia="Times New Roman" w:hAnsi="Verdana" w:cs="Times New Roman"/>
          <w:bCs/>
          <w:color w:val="000000"/>
          <w:sz w:val="24"/>
          <w:szCs w:val="24"/>
          <w:lang w:eastAsia="pl-PL"/>
        </w:rPr>
        <w:t>wytchnieniowej</w:t>
      </w:r>
      <w:proofErr w:type="spellEnd"/>
      <w:r w:rsidRPr="009901A9">
        <w:rPr>
          <w:rFonts w:ascii="Verdana" w:eastAsia="Times New Roman" w:hAnsi="Verdana" w:cs="Times New Roman"/>
          <w:bCs/>
          <w:color w:val="000000"/>
          <w:sz w:val="24"/>
          <w:szCs w:val="24"/>
          <w:lang w:eastAsia="pl-PL"/>
        </w:rPr>
        <w:t xml:space="preserve"> są kolejnym regresem polityk publicznych. </w:t>
      </w:r>
    </w:p>
    <w:p w:rsidR="009901A9" w:rsidRPr="009901A9" w:rsidRDefault="009901A9" w:rsidP="009901A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lastRenderedPageBreak/>
        <w:t xml:space="preserve">Może to zaprzepaścić możliwości efektywnego wykorzystania środków na upodmiotowienie mieszkańców i realizację prawdziwej, zgodnej z międzynarodowymi standardami i praktykami, polityki rozwoju środowiskowych usług społecznych. Zamiast tego środki mogą finansować realizację fikcyjnej </w:t>
      </w:r>
      <w:proofErr w:type="spellStart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deinstytucjonalizacji</w:t>
      </w:r>
      <w:proofErr w:type="spellEnd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, w ramach której powstaną mieszkania wspomagane, które zachowają cechy instytucji, a nie usługi w społeczności lokalnej.</w:t>
      </w:r>
    </w:p>
    <w:p w:rsidR="009901A9" w:rsidRPr="009901A9" w:rsidRDefault="009901A9" w:rsidP="009901A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Dlatego też zwracamy się o zablokowanie rozwiązań prowadzących do finansowania instytucji i uruchamiania mieszkań wspomaganych na terenie instytucji</w:t>
      </w:r>
      <w:r w:rsidRPr="009901A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l-PL"/>
        </w:rPr>
        <w:t xml:space="preserve">, uniemożliwienie rozwiązań niszczących opiekę </w:t>
      </w:r>
      <w:proofErr w:type="spellStart"/>
      <w:r w:rsidRPr="009901A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l-PL"/>
        </w:rPr>
        <w:t>wytchnieniową</w:t>
      </w:r>
      <w:proofErr w:type="spellEnd"/>
      <w:r w:rsidRPr="009901A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l-PL"/>
        </w:rPr>
        <w:t xml:space="preserve"> i przypisywanie jej placówkom</w:t>
      </w: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 oraz przede wszystkim o włączenie partnerów społeczeństwa obywatelskiego do kompleksowego dialogu w sprawie aneksu i zmian do krajowych Wytycznych EFS+.</w:t>
      </w:r>
    </w:p>
    <w:p w:rsidR="009901A9" w:rsidRPr="009901A9" w:rsidRDefault="009901A9" w:rsidP="009901A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1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Cezary Miżejewski, Ogólnopolski Związek Rewizyjny Spółdzielni Socjalnych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Joanna </w:t>
      </w:r>
      <w:proofErr w:type="spellStart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Luberadzka</w:t>
      </w:r>
      <w:proofErr w:type="spellEnd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-Gruca, Fundacja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„</w:t>
      </w: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Polki Mogą Wszystko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”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Joanna Cwojdzińska, Polskie Stowarzyszenie na rzecz Osób z Niepełnosprawnością Intelektualną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Piotr Olech, Towarzystwo Pomocy im. św. Brata Alberta, </w:t>
      </w:r>
      <w:proofErr w:type="spellStart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Housing</w:t>
      </w:r>
      <w:proofErr w:type="spellEnd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 First - Najpierw Mieszkanie w Gdańsku 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Dorota Piotrowska, Spółdzielnia Socjalna “Arka” - Gostyń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Damian </w:t>
      </w:r>
      <w:proofErr w:type="spellStart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Duszczenko</w:t>
      </w:r>
      <w:proofErr w:type="spellEnd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, Stowarzyszenie Łódź dla ludzi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Tomasz </w:t>
      </w:r>
      <w:proofErr w:type="spellStart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Musielski</w:t>
      </w:r>
      <w:proofErr w:type="spellEnd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, Stowarzyszenie “Ja-Ty-My” Łódź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Małgorzata </w:t>
      </w:r>
      <w:proofErr w:type="spellStart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Pospieszyńska</w:t>
      </w:r>
      <w:proofErr w:type="spellEnd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,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 Spółdzielnia Socjalna “ Arka”,</w:t>
      </w: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 Gostyń</w:t>
      </w:r>
    </w:p>
    <w:p w:rsid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Piotr </w:t>
      </w:r>
      <w:proofErr w:type="spellStart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Todys</w:t>
      </w:r>
      <w:proofErr w:type="spellEnd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, Fundacja TUS Warszawa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Ryszard </w:t>
      </w:r>
      <w:proofErr w:type="spellStart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Szarfenberg</w:t>
      </w:r>
      <w:proofErr w:type="spellEnd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,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Polski Komitet EAPN</w:t>
      </w:r>
    </w:p>
    <w:p w:rsid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Anna </w:t>
      </w:r>
      <w:proofErr w:type="spellStart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Drabarz</w:t>
      </w:r>
      <w:proofErr w:type="spellEnd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, Podlaski Sejmik Osób z Niepełnosprawnościami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Paweł Wiśniewski, Fundacja Konwent Klubów i Centrów Integracji Społecznej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Waldemar </w:t>
      </w:r>
      <w:proofErr w:type="spellStart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Różanowski</w:t>
      </w:r>
      <w:proofErr w:type="spellEnd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, Osoba z Niepełnosprawnością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Piotr </w:t>
      </w:r>
      <w:proofErr w:type="spellStart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Frołowicz</w:t>
      </w:r>
      <w:proofErr w:type="spellEnd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, Spółdzielnia Socjalna “Grupa </w:t>
      </w:r>
      <w:proofErr w:type="spellStart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Alivio</w:t>
      </w:r>
      <w:proofErr w:type="spellEnd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Spn.s</w:t>
      </w:r>
      <w:proofErr w:type="spellEnd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” Zielona Góra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Marzena </w:t>
      </w:r>
      <w:proofErr w:type="spellStart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Różanowska</w:t>
      </w:r>
      <w:proofErr w:type="spellEnd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, Osoba z Niepełnosprawnościami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Krzysztof Kurowski, Polskie Forum Osób z Niepełnosprawnościami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Adam </w:t>
      </w:r>
      <w:proofErr w:type="spellStart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Zawisny</w:t>
      </w:r>
      <w:proofErr w:type="spellEnd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, Stowarzyszenie Instytut Niezależnego Życia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lastRenderedPageBreak/>
        <w:t>Mateusz Czechowski, Spółdzielnia Socjalna “ALTERNATYWY”, Zielona Góra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Beata Potocka, Koalicja na rzecz Rodzinnej Opieki Zastępczej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Marta Młynarczyk, Fundacja na Rzecz Osób Niepełnosprawnych “Arkadia” w Toruniu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Renata </w:t>
      </w:r>
      <w:proofErr w:type="spellStart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Birtus</w:t>
      </w:r>
      <w:proofErr w:type="spellEnd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, Fundacja Nasz Przyjazny Dom w Sopocie 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Katarzyna Kosecka, matka </w:t>
      </w:r>
      <w:proofErr w:type="spellStart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OzN</w:t>
      </w:r>
      <w:proofErr w:type="spellEnd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 z NI w st. znacznym, współorganizatorka Protest 2119pl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Grażyna Nartowska-</w:t>
      </w:r>
      <w:proofErr w:type="spellStart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Kijok</w:t>
      </w:r>
      <w:proofErr w:type="spellEnd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, Federacja </w:t>
      </w:r>
      <w:proofErr w:type="spellStart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Mazowia</w:t>
      </w:r>
      <w:proofErr w:type="spellEnd"/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Agata Ługowska,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 </w:t>
      </w: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Siedlecka Spółdzielnia Socjalna Caritas.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Piotr </w:t>
      </w:r>
      <w:proofErr w:type="spellStart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Harhaj</w:t>
      </w:r>
      <w:proofErr w:type="spellEnd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 - Stowarzyszenie Na Drodze Ekspresji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Grażyna Stachowiak - Spółdzielnia Socjalna "Uciec dysforii" 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Bartłomiej Głuszak - Federacja Organizacji Socjalnych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 </w:t>
      </w: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Województwa Warmińsko Mazurskiego </w:t>
      </w:r>
      <w:proofErr w:type="spellStart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FOSa</w:t>
      </w:r>
      <w:proofErr w:type="spellEnd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 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Michał Guć, wiceprezydent Gdyni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Monika Lewandowska, Komisja Społeczno-Gospodarcza Obszaru Metropolitalnego Gdańsk-Gdynia-Sopot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Małgorzata Szumowska, Fundacja Centrum Edukacji Niewidzialna 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Katarzyna Karczewska, Gdyńska Fundacja “Dom Marzeń”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Przemysław </w:t>
      </w:r>
      <w:proofErr w:type="spellStart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Żydok</w:t>
      </w:r>
      <w:proofErr w:type="spellEnd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, Fundacja Aktywizacja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Filip Rodzik, Skorpion Polkowice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Piotr Kuźniak, Fundacja Imago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Agata Wojciechowska, Studenckie Stowarzyszenie Pomocy Niepełnosprawnym, Poznań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Tomasz Kaźmierczak, Stowarzyszenie Centrum Informacji Społecznej, Warszawa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Andrzej </w:t>
      </w:r>
      <w:proofErr w:type="spellStart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Jurkian</w:t>
      </w:r>
      <w:proofErr w:type="spellEnd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, Warmińsko-Mazurski Sejmik Osób Niepełnosprawnych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Aleksandra Sosna, Stowarzyszenie “Cała Naprzód”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Łukasz Gorczyński, Fundacja trzeci.org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Krzysztof Dobies, Fundacja Avalon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Katarzyna </w:t>
      </w:r>
      <w:proofErr w:type="spellStart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Gruszecka-Spychała</w:t>
      </w:r>
      <w:proofErr w:type="spellEnd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, wiceprezydentka Gdyni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Ilona Pietrzak, Instytut Spraw Obywatelskich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Izabela </w:t>
      </w:r>
      <w:proofErr w:type="spellStart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Krasiejko</w:t>
      </w:r>
      <w:proofErr w:type="spellEnd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, Ogólnopolskie Stowarzyszenie Asystentów Rodziny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Sylwester Pyrka, Spółdzielnia Socjalna Zakład Aktywności Zawodowej, Zielona Góra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lastRenderedPageBreak/>
        <w:t xml:space="preserve">Maria Królikowska, </w:t>
      </w:r>
      <w:proofErr w:type="spellStart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OzN</w:t>
      </w:r>
      <w:proofErr w:type="spellEnd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 #konwencyjnie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Nina Królikowska </w:t>
      </w:r>
      <w:proofErr w:type="spellStart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OzN</w:t>
      </w:r>
      <w:proofErr w:type="spellEnd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 znaczną.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Magdalena Osińska-</w:t>
      </w:r>
      <w:proofErr w:type="spellStart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Kurzywilk</w:t>
      </w:r>
      <w:proofErr w:type="spellEnd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 Koalicja na pomoc niesamodzielnym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Mariusz Kwiatkowski, Uniwersytet Zielonogórski, Fundacja Partycypacja</w:t>
      </w:r>
      <w:bookmarkStart w:id="0" w:name="_GoBack"/>
      <w:bookmarkEnd w:id="0"/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Zbigniew </w:t>
      </w:r>
      <w:proofErr w:type="spellStart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Worony</w:t>
      </w:r>
      <w:proofErr w:type="spellEnd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, Fundacja Inne Spojrzenie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Rafał Skrzypczyk, Fundacja Aktywnej Rehabilitacji “FAR”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Marek Wysocki, Centrum Projektowania Uniwersalnego Politechniki Gdańskiej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Jarosław Wojtasiński, Stowarzyszenie Rodzicielstwa Zastępczego Jedno Serce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Karolina Bąkowska, Stowarzyszenie Zastępczego Rodzicielstwa Oddział w Złotowie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Małgorzata Franczak, Wrocławska grupa branżowa osób z niepełnosprawnością i dostępności,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Alina </w:t>
      </w:r>
      <w:proofErr w:type="spellStart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Kaszkiel</w:t>
      </w:r>
      <w:proofErr w:type="spellEnd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-Suska, Gdańsk, Fundacja Oparcia Społecznego Aleksandry FOSA,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Anna Jurczyk, Spółdzielnia Socjalna </w:t>
      </w:r>
      <w:proofErr w:type="spellStart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Perunica</w:t>
      </w:r>
      <w:proofErr w:type="spellEnd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, Byczyna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Jakub Wilczek, Ogólnopolska Federacja na rzecz Rozwiązywania Problemu Bezdomności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Bartosz Tarnowski, osoba z niepełnosprawnością ruchową, członek partii Lewica Razem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Barbara Sadowska,</w:t>
      </w: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 Fundacja Pomocy Wzajemnej Barka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Agnieszka Bal,</w:t>
      </w: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 Stowarzyszenie Mówić bez słów ISAC AAC Polska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Karolina Dreszer - Smalec, Ogólnopolska Federacja Organizacji Pozarządowych OFOP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Katarzyna Przybylska, Fundacja Habitat for </w:t>
      </w:r>
      <w:proofErr w:type="spellStart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Humanity</w:t>
      </w:r>
      <w:proofErr w:type="spellEnd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 Poland 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Renata Orłowska, Fundacja Wbrew Pozorom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Lidia Rusińska, Spółdzielnia Socjalna Zielone Oko, Zielona Góra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Adriana Porowska, </w:t>
      </w:r>
      <w:proofErr w:type="spellStart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Kamiliańska</w:t>
      </w:r>
      <w:proofErr w:type="spellEnd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 Misja Pomocy Społecznej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Wojciech </w:t>
      </w:r>
      <w:proofErr w:type="spellStart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Wekwert</w:t>
      </w:r>
      <w:proofErr w:type="spellEnd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, Chrześcijańska Fundacja Rozwoju Osobistego RONDO, Zielona Góra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Agnieszka Pytlik, Stowarzyszenie Działań Lokalnych Spichlerz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Agnieszka </w:t>
      </w:r>
      <w:proofErr w:type="spellStart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Szpindowska</w:t>
      </w:r>
      <w:proofErr w:type="spellEnd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, Spółdzielnia Socjalna Horyzonty Kultury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Elżbieta Krupa, Stowarzyszenie Synergia, Lublin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Iwona Zaborowska, Ośrodek wspierania Organizacji Pozarządowych, Białystok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lastRenderedPageBreak/>
        <w:t>Izabela Grabowska, Szkoła Główna Handlowa, Instytut Statystyki i Demografii, Centrum Wspierania Aktywności Lokalnej  CAL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Jarosław Pilecki, Wielobranżowa Spółdzielnia Socjalna </w:t>
      </w:r>
      <w:proofErr w:type="spellStart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Arte</w:t>
      </w:r>
      <w:proofErr w:type="spellEnd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, Bielawa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Adam Szulczewski, Fundacja na rzecz Collegium Polonicum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Łukasz Komuda, Fundacja Inicjatyw Społeczno-Ekonomicznych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Renata Rogowska, Fundacja Eudajmonia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Magdalena </w:t>
      </w:r>
      <w:proofErr w:type="spellStart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Kocejko</w:t>
      </w:r>
      <w:proofErr w:type="spellEnd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, Szkoła Główna Handlowa, Stowarzyszenie Instytut Niezależnego Życia </w:t>
      </w:r>
    </w:p>
    <w:p w:rsidR="009901A9" w:rsidRP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dr Łukasz Orylski, </w:t>
      </w:r>
      <w:proofErr w:type="spellStart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OzN</w:t>
      </w:r>
      <w:proofErr w:type="spellEnd"/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, Europejska Sieć Niezależnego Życia/Protest 2119.</w:t>
      </w:r>
    </w:p>
    <w:p w:rsidR="009901A9" w:rsidRDefault="009901A9" w:rsidP="009901A9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Estera Szymczak Magdalena Cichowicz, Marcin Tylman, Fundacja Aktywizacji i Integracji, Nowe</w:t>
      </w:r>
    </w:p>
    <w:p w:rsidR="00B01A83" w:rsidRPr="00B01A83" w:rsidRDefault="00B01A83" w:rsidP="00B01A83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K</w:t>
      </w:r>
      <w:r w:rsidRPr="00B01A83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arolina Kosecka. 2119</w:t>
      </w:r>
    </w:p>
    <w:p w:rsidR="00B01A83" w:rsidRPr="009901A9" w:rsidRDefault="00B01A83" w:rsidP="00B01A83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B01A83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Mateusz Andrysiak, Dalej Razem sp. z o.o., Zielona Góra</w:t>
      </w:r>
    </w:p>
    <w:p w:rsidR="009901A9" w:rsidRPr="009901A9" w:rsidRDefault="009901A9" w:rsidP="009901A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01A9" w:rsidRPr="009901A9" w:rsidRDefault="009901A9" w:rsidP="009901A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 </w:t>
      </w:r>
    </w:p>
    <w:p w:rsidR="009901A9" w:rsidRPr="009901A9" w:rsidRDefault="009901A9" w:rsidP="009901A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01A9" w:rsidRPr="009901A9" w:rsidRDefault="009901A9" w:rsidP="009901A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pl-PL"/>
        </w:rPr>
        <w:t>Do wiadomości</w:t>
      </w:r>
    </w:p>
    <w:p w:rsidR="009901A9" w:rsidRPr="009901A9" w:rsidRDefault="009901A9" w:rsidP="009901A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01A9" w:rsidRPr="009901A9" w:rsidRDefault="009901A9" w:rsidP="009901A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Ministerstwo Funduszy i Polityki Regionalnej</w:t>
      </w:r>
    </w:p>
    <w:p w:rsidR="009901A9" w:rsidRPr="009901A9" w:rsidRDefault="009901A9" w:rsidP="009901A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Ministerstwo Rodziny i Polityki Społecznej</w:t>
      </w:r>
    </w:p>
    <w:p w:rsidR="009901A9" w:rsidRPr="009901A9" w:rsidRDefault="009901A9" w:rsidP="009901A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Rzecznik Praw Obywatelskich</w:t>
      </w:r>
    </w:p>
    <w:p w:rsidR="009901A9" w:rsidRPr="009901A9" w:rsidRDefault="009901A9" w:rsidP="009901A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1A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Podkomitet ds. rozwoju partnerstwa Komitet Umowy Partnerstwa</w:t>
      </w:r>
    </w:p>
    <w:p w:rsidR="00813B75" w:rsidRPr="00813B75" w:rsidRDefault="00813B75" w:rsidP="009901A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531E" w:rsidRDefault="0070531E" w:rsidP="009901A9">
      <w:pPr>
        <w:spacing w:after="120" w:line="240" w:lineRule="auto"/>
      </w:pPr>
    </w:p>
    <w:sectPr w:rsidR="00705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55A75"/>
    <w:multiLevelType w:val="multilevel"/>
    <w:tmpl w:val="E6701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28806FB"/>
    <w:multiLevelType w:val="multilevel"/>
    <w:tmpl w:val="E81CF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B75"/>
    <w:rsid w:val="001746F0"/>
    <w:rsid w:val="0070531E"/>
    <w:rsid w:val="00813B75"/>
    <w:rsid w:val="008D4DA7"/>
    <w:rsid w:val="009901A9"/>
    <w:rsid w:val="00B0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41507-FD06-4EA0-AB04-75A106CC6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1579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Ula</cp:lastModifiedBy>
  <cp:revision>2</cp:revision>
  <cp:lastPrinted>2023-09-27T14:02:00Z</cp:lastPrinted>
  <dcterms:created xsi:type="dcterms:W3CDTF">2023-09-28T13:04:00Z</dcterms:created>
  <dcterms:modified xsi:type="dcterms:W3CDTF">2023-09-28T13:04:00Z</dcterms:modified>
</cp:coreProperties>
</file>