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59DF3505" w:rsidR="004D5EFE" w:rsidRPr="00740651" w:rsidRDefault="004D5EFE" w:rsidP="00FF64D2">
      <w:pPr>
        <w:spacing w:after="600"/>
        <w:jc w:val="right"/>
        <w:rPr>
          <w:rFonts w:cstheme="minorHAnsi"/>
          <w:lang w:val="pl-PL"/>
        </w:rPr>
      </w:pPr>
      <w:r w:rsidRPr="00740651">
        <w:rPr>
          <w:rFonts w:cstheme="minorHAnsi"/>
          <w:lang w:val="pl-PL"/>
        </w:rPr>
        <w:t xml:space="preserve">Gliwice, </w:t>
      </w:r>
      <w:r w:rsidR="00B1063F" w:rsidRPr="00740651">
        <w:rPr>
          <w:rFonts w:cstheme="minorHAnsi"/>
          <w:lang w:val="pl-PL"/>
        </w:rPr>
        <w:t>2 lutego</w:t>
      </w:r>
      <w:r w:rsidR="00E9215D" w:rsidRPr="00740651">
        <w:rPr>
          <w:rFonts w:cstheme="minorHAnsi"/>
          <w:lang w:val="pl-PL"/>
        </w:rPr>
        <w:t xml:space="preserve"> 2022 r.</w:t>
      </w:r>
    </w:p>
    <w:p w14:paraId="097189AE" w14:textId="3712DA96" w:rsidR="00352ECC" w:rsidRPr="00740651" w:rsidRDefault="000F766E" w:rsidP="008B0DD1">
      <w:pPr>
        <w:spacing w:after="600"/>
        <w:rPr>
          <w:rFonts w:cstheme="minorHAnsi"/>
          <w:b/>
          <w:bCs/>
          <w:color w:val="0070C0"/>
          <w:lang w:val="pl-PL"/>
        </w:rPr>
      </w:pPr>
      <w:r w:rsidRPr="00740651">
        <w:rPr>
          <w:rFonts w:cstheme="minorHAnsi"/>
          <w:b/>
          <w:bCs/>
          <w:color w:val="0070C0"/>
          <w:lang w:val="pl-PL"/>
        </w:rPr>
        <w:t>Dla zeroemisyjnej</w:t>
      </w:r>
      <w:r w:rsidR="00352ECC" w:rsidRPr="00740651">
        <w:rPr>
          <w:rFonts w:cstheme="minorHAnsi"/>
          <w:b/>
          <w:bCs/>
          <w:color w:val="0070C0"/>
          <w:lang w:val="pl-PL"/>
        </w:rPr>
        <w:t xml:space="preserve"> przyszłoś</w:t>
      </w:r>
      <w:r w:rsidRPr="00740651">
        <w:rPr>
          <w:rFonts w:cstheme="minorHAnsi"/>
          <w:b/>
          <w:bCs/>
          <w:color w:val="0070C0"/>
          <w:lang w:val="pl-PL"/>
        </w:rPr>
        <w:t>ci</w:t>
      </w:r>
      <w:r w:rsidR="00352ECC" w:rsidRPr="00740651">
        <w:rPr>
          <w:rFonts w:cstheme="minorHAnsi"/>
          <w:b/>
          <w:bCs/>
          <w:color w:val="0070C0"/>
          <w:lang w:val="pl-PL"/>
        </w:rPr>
        <w:t>.</w:t>
      </w:r>
      <w:r w:rsidRPr="00740651">
        <w:rPr>
          <w:rFonts w:cstheme="minorHAnsi"/>
          <w:b/>
          <w:bCs/>
          <w:color w:val="0070C0"/>
          <w:lang w:val="pl-PL"/>
        </w:rPr>
        <w:br/>
      </w:r>
      <w:r w:rsidR="00352ECC" w:rsidRPr="00740651">
        <w:rPr>
          <w:rFonts w:cstheme="minorHAnsi"/>
          <w:b/>
          <w:bCs/>
          <w:color w:val="0070C0"/>
          <w:lang w:val="pl-PL"/>
        </w:rPr>
        <w:t>One Click LCA przekazało grant organizacjom</w:t>
      </w:r>
      <w:r w:rsidR="000F4885">
        <w:rPr>
          <w:rFonts w:cstheme="minorHAnsi"/>
          <w:b/>
          <w:bCs/>
          <w:color w:val="0070C0"/>
          <w:lang w:val="pl-PL"/>
        </w:rPr>
        <w:t>, w tym PLGBC</w:t>
      </w:r>
    </w:p>
    <w:p w14:paraId="06B60423" w14:textId="489C53DA" w:rsidR="004A2BE2" w:rsidRPr="00740651" w:rsidRDefault="000530E0" w:rsidP="00352ECC">
      <w:pPr>
        <w:spacing w:after="360" w:line="240" w:lineRule="auto"/>
        <w:rPr>
          <w:rFonts w:cstheme="minorHAnsi"/>
          <w:b/>
          <w:bCs/>
          <w:color w:val="0070C0"/>
          <w:lang w:val="pl-PL"/>
        </w:rPr>
      </w:pPr>
      <w:r w:rsidRPr="00740651">
        <w:rPr>
          <w:rFonts w:cstheme="minorHAnsi"/>
          <w:b/>
          <w:bCs/>
          <w:lang w:val="pl-PL"/>
        </w:rPr>
        <w:t xml:space="preserve">Z okazji uczczenia 20-lecia istnienia, </w:t>
      </w:r>
      <w:r w:rsidR="004A2BE2" w:rsidRPr="00740651">
        <w:rPr>
          <w:rFonts w:cstheme="minorHAnsi"/>
          <w:b/>
          <w:bCs/>
          <w:lang w:val="pl-PL"/>
        </w:rPr>
        <w:t>One Click LCA</w:t>
      </w:r>
      <w:r w:rsidR="000F4885">
        <w:rPr>
          <w:rFonts w:cstheme="minorHAnsi"/>
          <w:b/>
          <w:bCs/>
          <w:lang w:val="pl-PL"/>
        </w:rPr>
        <w:t xml:space="preserve">, twórca wiodącej na świecie platformy </w:t>
      </w:r>
      <w:r w:rsidR="000F4885" w:rsidRPr="000F4885">
        <w:rPr>
          <w:rFonts w:cstheme="minorHAnsi"/>
          <w:b/>
          <w:bCs/>
          <w:lang w:val="pl-PL"/>
        </w:rPr>
        <w:t>do oceny cyklu życia i generowania środowiskowych deklaracji produktowych (EPD) dla branży budowlanej</w:t>
      </w:r>
      <w:r w:rsidR="000F4885">
        <w:rPr>
          <w:rFonts w:cstheme="minorHAnsi"/>
          <w:b/>
          <w:bCs/>
          <w:lang w:val="pl-PL"/>
        </w:rPr>
        <w:t>,</w:t>
      </w:r>
      <w:r w:rsidR="004A2BE2" w:rsidRPr="00740651">
        <w:rPr>
          <w:rFonts w:cstheme="minorHAnsi"/>
          <w:b/>
          <w:bCs/>
          <w:lang w:val="pl-PL"/>
        </w:rPr>
        <w:t xml:space="preserve"> przekaz</w:t>
      </w:r>
      <w:r w:rsidRPr="00740651">
        <w:rPr>
          <w:rFonts w:cstheme="minorHAnsi"/>
          <w:b/>
          <w:bCs/>
          <w:lang w:val="pl-PL"/>
        </w:rPr>
        <w:t xml:space="preserve">ało </w:t>
      </w:r>
      <w:r w:rsidR="004A2BE2" w:rsidRPr="00740651">
        <w:rPr>
          <w:rFonts w:cstheme="minorHAnsi"/>
          <w:b/>
          <w:bCs/>
          <w:lang w:val="pl-PL"/>
        </w:rPr>
        <w:t xml:space="preserve">50 000 euro 11 organizacjom </w:t>
      </w:r>
      <w:r w:rsidRPr="00740651">
        <w:rPr>
          <w:rFonts w:cstheme="minorHAnsi"/>
          <w:b/>
          <w:bCs/>
          <w:lang w:val="pl-PL"/>
        </w:rPr>
        <w:t>z całego świata</w:t>
      </w:r>
      <w:r w:rsidR="000F766E" w:rsidRPr="00740651">
        <w:rPr>
          <w:rFonts w:cstheme="minorHAnsi"/>
          <w:b/>
          <w:bCs/>
          <w:lang w:val="pl-PL"/>
        </w:rPr>
        <w:t>. Wy</w:t>
      </w:r>
      <w:r w:rsidR="004A2BE2" w:rsidRPr="00740651">
        <w:rPr>
          <w:rFonts w:cstheme="minorHAnsi"/>
          <w:b/>
          <w:bCs/>
          <w:lang w:val="pl-PL"/>
        </w:rPr>
        <w:t>bra</w:t>
      </w:r>
      <w:r w:rsidR="000F766E" w:rsidRPr="00740651">
        <w:rPr>
          <w:rFonts w:cstheme="minorHAnsi"/>
          <w:b/>
          <w:bCs/>
          <w:lang w:val="pl-PL"/>
        </w:rPr>
        <w:t>no je</w:t>
      </w:r>
      <w:r w:rsidR="004A2BE2" w:rsidRPr="00740651">
        <w:rPr>
          <w:rFonts w:cstheme="minorHAnsi"/>
          <w:b/>
          <w:bCs/>
          <w:lang w:val="pl-PL"/>
        </w:rPr>
        <w:t xml:space="preserve"> ze względu na ich sumienną pracę na rzecz zeroemisyjnej przyszłości</w:t>
      </w:r>
      <w:r w:rsidRPr="00740651">
        <w:rPr>
          <w:rFonts w:cstheme="minorHAnsi"/>
          <w:b/>
          <w:bCs/>
          <w:lang w:val="pl-PL"/>
        </w:rPr>
        <w:t>. Wśród nich wyróżniono Polskie Stowarzyszenie Budown</w:t>
      </w:r>
      <w:r w:rsidR="0007682E" w:rsidRPr="00740651">
        <w:rPr>
          <w:rFonts w:cstheme="minorHAnsi"/>
          <w:b/>
          <w:bCs/>
          <w:lang w:val="pl-PL"/>
        </w:rPr>
        <w:t>i</w:t>
      </w:r>
      <w:r w:rsidRPr="00740651">
        <w:rPr>
          <w:rFonts w:cstheme="minorHAnsi"/>
          <w:b/>
          <w:bCs/>
          <w:lang w:val="pl-PL"/>
        </w:rPr>
        <w:t>ctwa Ekologicznego PLGBC, jako jedyną organizację w naszym kraju.</w:t>
      </w:r>
    </w:p>
    <w:p w14:paraId="53E753E7" w14:textId="058AAC85" w:rsidR="00740651" w:rsidRPr="00C4400B" w:rsidRDefault="00B67B84" w:rsidP="00DF1AB7">
      <w:pPr>
        <w:spacing w:after="0" w:line="240" w:lineRule="auto"/>
        <w:rPr>
          <w:rFonts w:cstheme="minorHAnsi"/>
          <w:b/>
          <w:bCs/>
          <w:lang w:val="pl-PL"/>
        </w:rPr>
      </w:pPr>
      <w:r w:rsidRPr="00772ED4">
        <w:rPr>
          <w:rFonts w:cstheme="minorHAnsi"/>
          <w:shd w:val="clear" w:color="auto" w:fill="FFFFFF"/>
        </w:rPr>
        <w:t>One Click LCA</w:t>
      </w:r>
      <w:r w:rsidR="000F4885">
        <w:rPr>
          <w:rFonts w:cstheme="minorHAnsi"/>
          <w:shd w:val="clear" w:color="auto" w:fill="FFFFFF"/>
        </w:rPr>
        <w:t xml:space="preserve"> stworzyło</w:t>
      </w:r>
      <w:r w:rsidRPr="00772ED4">
        <w:rPr>
          <w:rFonts w:cstheme="minorHAnsi"/>
          <w:shd w:val="clear" w:color="auto" w:fill="FFFFFF"/>
        </w:rPr>
        <w:t xml:space="preserve"> wiodąc</w:t>
      </w:r>
      <w:r w:rsidR="000F4885">
        <w:rPr>
          <w:rFonts w:cstheme="minorHAnsi"/>
          <w:shd w:val="clear" w:color="auto" w:fill="FFFFFF"/>
        </w:rPr>
        <w:t>e na świecie</w:t>
      </w:r>
      <w:r w:rsidRPr="00772ED4">
        <w:rPr>
          <w:rFonts w:cstheme="minorHAnsi"/>
          <w:shd w:val="clear" w:color="auto" w:fill="FFFFFF"/>
        </w:rPr>
        <w:t xml:space="preserve"> oprogramowanie</w:t>
      </w:r>
      <w:r w:rsidR="000F4885">
        <w:rPr>
          <w:rFonts w:cstheme="minorHAnsi"/>
          <w:shd w:val="clear" w:color="auto" w:fill="FFFFFF"/>
        </w:rPr>
        <w:t xml:space="preserve"> </w:t>
      </w:r>
      <w:r w:rsidRPr="00772ED4">
        <w:rPr>
          <w:rFonts w:cstheme="minorHAnsi"/>
          <w:shd w:val="clear" w:color="auto" w:fill="FFFFFF"/>
        </w:rPr>
        <w:t xml:space="preserve">do oceny cyklu życia i generowania środowiskowych deklaracji produktowych (EPD) dla branży budowlanej. </w:t>
      </w:r>
      <w:r w:rsidR="0007682E" w:rsidRPr="00740651">
        <w:rPr>
          <w:rFonts w:cstheme="minorHAnsi"/>
          <w:lang w:val="pl-PL"/>
        </w:rPr>
        <w:t xml:space="preserve">Badania przeprowadzone przez </w:t>
      </w:r>
      <w:r w:rsidR="00772ED4">
        <w:rPr>
          <w:rFonts w:cstheme="minorHAnsi"/>
          <w:lang w:val="pl-PL"/>
        </w:rPr>
        <w:t xml:space="preserve">ekspertów </w:t>
      </w:r>
      <w:r w:rsidR="0007682E" w:rsidRPr="00740651">
        <w:rPr>
          <w:rFonts w:cstheme="minorHAnsi"/>
          <w:lang w:val="pl-PL"/>
        </w:rPr>
        <w:t xml:space="preserve">One Click LCA wykazały, że jedną z głównych barier na drodze do zeroemisyjnej przyszłości jest brak świadomości w sektorze budowlanym. </w:t>
      </w:r>
      <w:r w:rsidR="0007682E" w:rsidRPr="00740651">
        <w:rPr>
          <w:rFonts w:cstheme="minorHAnsi"/>
          <w:lang w:val="pl-PL"/>
        </w:rPr>
        <w:br/>
      </w:r>
      <w:r w:rsidR="009827B5" w:rsidRPr="00740651">
        <w:rPr>
          <w:rFonts w:cstheme="minorHAnsi"/>
          <w:lang w:val="pl-PL"/>
        </w:rPr>
        <w:br/>
      </w:r>
      <w:r w:rsidR="0007682E" w:rsidRPr="00740651">
        <w:rPr>
          <w:rFonts w:cstheme="minorHAnsi"/>
          <w:lang w:val="pl-PL"/>
        </w:rPr>
        <w:t xml:space="preserve">Stąd, z okazji 20-lecia </w:t>
      </w:r>
      <w:r w:rsidR="009827B5" w:rsidRPr="00740651">
        <w:rPr>
          <w:rFonts w:cstheme="minorHAnsi"/>
          <w:lang w:val="pl-PL"/>
        </w:rPr>
        <w:t xml:space="preserve">powstania, One Click LCA </w:t>
      </w:r>
      <w:r w:rsidR="00457DCF" w:rsidRPr="00740651">
        <w:rPr>
          <w:rFonts w:cstheme="minorHAnsi"/>
          <w:lang w:val="pl-PL"/>
        </w:rPr>
        <w:t xml:space="preserve">przekazała grant 50 000 euro wybranym 11 organizacjom z całego świata, które pracują nad pokonaniem </w:t>
      </w:r>
      <w:r w:rsidR="004979BB">
        <w:rPr>
          <w:rFonts w:cstheme="minorHAnsi"/>
          <w:lang w:val="pl-PL"/>
        </w:rPr>
        <w:t xml:space="preserve">tej </w:t>
      </w:r>
      <w:r w:rsidR="00457DCF" w:rsidRPr="00740651">
        <w:rPr>
          <w:rFonts w:cstheme="minorHAnsi"/>
          <w:lang w:val="pl-PL"/>
        </w:rPr>
        <w:t xml:space="preserve">bariery, prowadząc aktywności na rzecz zeroemisyjnej przyszłości. </w:t>
      </w:r>
      <w:r w:rsidR="00DF4512">
        <w:rPr>
          <w:rFonts w:cstheme="minorHAnsi"/>
          <w:lang w:val="pl-PL"/>
        </w:rPr>
        <w:t>Tego typu dodatkowe finansowanie</w:t>
      </w:r>
      <w:r w:rsidR="00457DCF" w:rsidRPr="00740651">
        <w:rPr>
          <w:rFonts w:cstheme="minorHAnsi"/>
          <w:lang w:val="pl-PL"/>
        </w:rPr>
        <w:t xml:space="preserve"> skutecznie pomoże im pójść jeszcze dalej</w:t>
      </w:r>
      <w:r w:rsidR="00FC48DB" w:rsidRPr="00740651">
        <w:rPr>
          <w:rFonts w:cstheme="minorHAnsi"/>
          <w:lang w:val="pl-PL"/>
        </w:rPr>
        <w:t>, wspierając prowadzone inicjatywy</w:t>
      </w:r>
      <w:r w:rsidR="000F766E" w:rsidRPr="00740651">
        <w:rPr>
          <w:rFonts w:cstheme="minorHAnsi"/>
          <w:lang w:val="pl-PL"/>
        </w:rPr>
        <w:t>.</w:t>
      </w:r>
    </w:p>
    <w:p w14:paraId="200726F9" w14:textId="77777777" w:rsidR="00740651" w:rsidRPr="00740651" w:rsidRDefault="00740651" w:rsidP="00DF1AB7">
      <w:pPr>
        <w:spacing w:after="0" w:line="240" w:lineRule="auto"/>
        <w:rPr>
          <w:rFonts w:cstheme="minorHAnsi"/>
          <w:lang w:val="pl-PL"/>
        </w:rPr>
      </w:pPr>
    </w:p>
    <w:p w14:paraId="0F6D4B10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Alliance for Sustainable Building Products ASBP (Wielka Brytania)</w:t>
      </w:r>
    </w:p>
    <w:p w14:paraId="363B206B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Irish Green Building Council (Irlandia)</w:t>
      </w:r>
    </w:p>
    <w:p w14:paraId="3D13DD3D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Lithuanian Green Building Council (Litwa)</w:t>
      </w:r>
    </w:p>
    <w:p w14:paraId="4D188E2D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u w:val="single"/>
          <w:shd w:val="clear" w:color="auto" w:fill="FFFFFF"/>
        </w:rPr>
        <w:t>Polskie Stowarzyszenie Budownictwa Ekologicznego PLGBC (Polska)</w:t>
      </w:r>
    </w:p>
    <w:p w14:paraId="697EA6FE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SEI - Structural Engineering Institute (USA)</w:t>
      </w:r>
    </w:p>
    <w:p w14:paraId="4D34E1AF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Singapore Green Building Council (Singapur)</w:t>
      </w:r>
    </w:p>
    <w:p w14:paraId="42431635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Association pour le Développement du Batiment Bas Carbone (Association BBCA) (Francja)</w:t>
      </w:r>
    </w:p>
    <w:p w14:paraId="215E517B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Chile Green Building Council (Chile)</w:t>
      </w:r>
    </w:p>
    <w:p w14:paraId="6E1E4BA2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London Energy Transformation Initiative (LETI) (Wielka Brytania)</w:t>
      </w:r>
    </w:p>
    <w:p w14:paraId="5E73D39F" w14:textId="77777777" w:rsidR="00512B43" w:rsidRPr="00512B43" w:rsidRDefault="00740651" w:rsidP="00740651">
      <w:pPr>
        <w:pStyle w:val="Akapitzlist"/>
        <w:numPr>
          <w:ilvl w:val="0"/>
          <w:numId w:val="12"/>
        </w:numPr>
        <w:spacing w:after="600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Architects Climate Action Network or ACAN (Wielka Brytania)</w:t>
      </w:r>
    </w:p>
    <w:p w14:paraId="491B57B5" w14:textId="460F927E" w:rsidR="00740651" w:rsidRPr="00740651" w:rsidRDefault="00740651" w:rsidP="00C4400B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lang w:val="pl-PL"/>
        </w:rPr>
      </w:pPr>
      <w:r w:rsidRPr="00740651">
        <w:rPr>
          <w:rFonts w:cstheme="minorHAnsi"/>
          <w:shd w:val="clear" w:color="auto" w:fill="FFFFFF"/>
        </w:rPr>
        <w:t>UK Architects Declare (Wielka Brytania)</w:t>
      </w:r>
    </w:p>
    <w:p w14:paraId="27B2BFC4" w14:textId="330EFE0C" w:rsidR="00740651" w:rsidRPr="00740651" w:rsidRDefault="00C4400B" w:rsidP="00C4400B">
      <w:pPr>
        <w:spacing w:after="0" w:line="24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br/>
      </w:r>
      <w:r w:rsidR="00457DCF" w:rsidRPr="00740651">
        <w:rPr>
          <w:rFonts w:cstheme="minorHAnsi"/>
          <w:lang w:val="pl-PL"/>
        </w:rPr>
        <w:t>W gronie ngo znalazło się Polskie Stowarzyszenie Budownictwa Ekologicznego PLGBC, jako jedyna organizacja z Polski</w:t>
      </w:r>
      <w:r w:rsidR="00FC48DB" w:rsidRPr="00740651">
        <w:rPr>
          <w:rFonts w:cstheme="minorHAnsi"/>
          <w:lang w:val="pl-PL"/>
        </w:rPr>
        <w:t>.</w:t>
      </w:r>
      <w:r w:rsidR="00DF1AB7" w:rsidRPr="00740651">
        <w:rPr>
          <w:rFonts w:cstheme="minorHAnsi"/>
          <w:lang w:val="pl-PL"/>
        </w:rPr>
        <w:t xml:space="preserve"> </w:t>
      </w:r>
      <w:r w:rsidR="00740651" w:rsidRPr="00740651">
        <w:rPr>
          <w:rFonts w:cstheme="minorHAnsi"/>
          <w:lang w:val="pl-PL"/>
        </w:rPr>
        <w:br/>
      </w:r>
      <w:r w:rsidR="00740651" w:rsidRPr="00740651">
        <w:rPr>
          <w:rFonts w:cstheme="minorHAnsi"/>
          <w:lang w:val="pl-PL"/>
        </w:rPr>
        <w:br/>
      </w:r>
      <w:r w:rsidR="00DF4512">
        <w:rPr>
          <w:rFonts w:cstheme="minorHAnsi"/>
          <w:lang w:val="pl-PL"/>
        </w:rPr>
        <w:t>PLGBC współpracuje z One Click LCA</w:t>
      </w:r>
      <w:r w:rsidR="004B0042">
        <w:rPr>
          <w:rFonts w:cstheme="minorHAnsi"/>
          <w:lang w:val="pl-PL"/>
        </w:rPr>
        <w:t xml:space="preserve">. </w:t>
      </w:r>
      <w:r w:rsidR="00DF1AB7" w:rsidRPr="00740651">
        <w:rPr>
          <w:rFonts w:cstheme="minorHAnsi"/>
          <w:lang w:val="pl-PL"/>
        </w:rPr>
        <w:t>Bardzo dziękujemy i cieszymy się, że nasze projekty, zaangażowanie na rzecz współpracy w skutecznej walce ze zmianami klimatu</w:t>
      </w:r>
      <w:r w:rsidR="00512B43">
        <w:rPr>
          <w:rFonts w:cstheme="minorHAnsi"/>
          <w:lang w:val="pl-PL"/>
        </w:rPr>
        <w:t xml:space="preserve"> i dekarbonizacji</w:t>
      </w:r>
      <w:r w:rsidR="00DF1AB7" w:rsidRPr="00740651">
        <w:rPr>
          <w:rFonts w:cstheme="minorHAnsi"/>
          <w:lang w:val="pl-PL"/>
        </w:rPr>
        <w:t xml:space="preserve"> zostały dostrzeżone.</w:t>
      </w:r>
    </w:p>
    <w:p w14:paraId="5C6ABAE3" w14:textId="41A7EF1E" w:rsidR="00740651" w:rsidRPr="00740651" w:rsidRDefault="00C4400B" w:rsidP="00DF1AB7">
      <w:pPr>
        <w:spacing w:after="0" w:line="24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br/>
      </w:r>
      <w:r w:rsidR="00740651" w:rsidRPr="00740651">
        <w:rPr>
          <w:rFonts w:cstheme="minorHAnsi"/>
          <w:lang w:val="pl-PL"/>
        </w:rPr>
        <w:t>Więcej:</w:t>
      </w:r>
      <w:r w:rsidR="00740651" w:rsidRPr="00740651">
        <w:rPr>
          <w:rFonts w:cstheme="minorHAnsi"/>
          <w:lang w:val="pl-PL"/>
        </w:rPr>
        <w:br/>
        <w:t>https://www.oneclicklca.com/20th-birthday/?utm_source=linkedin&amp;utm_medium=post</w:t>
      </w:r>
    </w:p>
    <w:p w14:paraId="63983312" w14:textId="59C4B56C" w:rsidR="009827B5" w:rsidRPr="00740651" w:rsidRDefault="00DF1AB7" w:rsidP="00DF1AB7">
      <w:pPr>
        <w:spacing w:after="0" w:line="240" w:lineRule="auto"/>
        <w:rPr>
          <w:rFonts w:cstheme="minorHAnsi"/>
          <w:shd w:val="clear" w:color="auto" w:fill="FFFFFF"/>
        </w:rPr>
      </w:pPr>
      <w:r w:rsidRPr="00740651">
        <w:rPr>
          <w:rFonts w:cstheme="minorHAnsi"/>
        </w:rPr>
        <w:br/>
      </w:r>
      <w:hyperlink r:id="rId8" w:history="1">
        <w:r w:rsidR="003F3FF5" w:rsidRPr="00740651">
          <w:rPr>
            <w:rStyle w:val="Hipercze"/>
            <w:rFonts w:cstheme="minorHAnsi"/>
            <w:shd w:val="clear" w:color="auto" w:fill="FFFFFF"/>
          </w:rPr>
          <w:t>#construction</w:t>
        </w:r>
      </w:hyperlink>
      <w:r w:rsidR="003F3FF5" w:rsidRPr="00740651">
        <w:rPr>
          <w:rFonts w:cstheme="minorHAnsi"/>
          <w:shd w:val="clear" w:color="auto" w:fill="FFFFFF"/>
        </w:rPr>
        <w:t> </w:t>
      </w:r>
      <w:hyperlink r:id="rId9" w:history="1">
        <w:r w:rsidR="003F3FF5" w:rsidRPr="00740651">
          <w:rPr>
            <w:rStyle w:val="Hipercze"/>
            <w:rFonts w:cstheme="minorHAnsi"/>
            <w:shd w:val="clear" w:color="auto" w:fill="FFFFFF"/>
          </w:rPr>
          <w:t>#zerocarbon</w:t>
        </w:r>
      </w:hyperlink>
      <w:r w:rsidR="003F3FF5" w:rsidRPr="00740651">
        <w:rPr>
          <w:rFonts w:cstheme="minorHAnsi"/>
          <w:shd w:val="clear" w:color="auto" w:fill="FFFFFF"/>
        </w:rPr>
        <w:t> </w:t>
      </w:r>
      <w:hyperlink r:id="rId10" w:history="1">
        <w:r w:rsidR="003F3FF5" w:rsidRPr="00740651">
          <w:rPr>
            <w:rStyle w:val="Hipercze"/>
            <w:rFonts w:cstheme="minorHAnsi"/>
            <w:shd w:val="clear" w:color="auto" w:fill="FFFFFF"/>
          </w:rPr>
          <w:t>#racetozero</w:t>
        </w:r>
      </w:hyperlink>
      <w:r w:rsidR="003F3FF5" w:rsidRPr="00740651">
        <w:rPr>
          <w:rFonts w:cstheme="minorHAnsi"/>
          <w:shd w:val="clear" w:color="auto" w:fill="FFFFFF"/>
        </w:rPr>
        <w:t> </w:t>
      </w:r>
      <w:hyperlink r:id="rId11" w:history="1">
        <w:r w:rsidR="003F3FF5" w:rsidRPr="00740651">
          <w:rPr>
            <w:rStyle w:val="Hipercze"/>
            <w:rFonts w:cstheme="minorHAnsi"/>
            <w:shd w:val="clear" w:color="auto" w:fill="FFFFFF"/>
          </w:rPr>
          <w:t>#sustainability</w:t>
        </w:r>
      </w:hyperlink>
      <w:r w:rsidR="003F3FF5" w:rsidRPr="00740651">
        <w:rPr>
          <w:rFonts w:cstheme="minorHAnsi"/>
          <w:shd w:val="clear" w:color="auto" w:fill="FFFFFF"/>
        </w:rPr>
        <w:t> </w:t>
      </w:r>
      <w:hyperlink r:id="rId12" w:history="1">
        <w:r w:rsidR="003F3FF5" w:rsidRPr="00740651">
          <w:rPr>
            <w:rStyle w:val="Hipercze"/>
            <w:rFonts w:cstheme="minorHAnsi"/>
            <w:shd w:val="clear" w:color="auto" w:fill="FFFFFF"/>
          </w:rPr>
          <w:t>#lifecycleassessment</w:t>
        </w:r>
      </w:hyperlink>
      <w:r w:rsidR="003F3FF5" w:rsidRPr="00740651">
        <w:rPr>
          <w:rFonts w:cstheme="minorHAnsi"/>
          <w:shd w:val="clear" w:color="auto" w:fill="FFFFFF"/>
        </w:rPr>
        <w:t> </w:t>
      </w:r>
      <w:hyperlink r:id="rId13" w:history="1">
        <w:r w:rsidR="003F3FF5" w:rsidRPr="00740651">
          <w:rPr>
            <w:rStyle w:val="Hipercze"/>
            <w:rFonts w:cstheme="minorHAnsi"/>
            <w:shd w:val="clear" w:color="auto" w:fill="FFFFFF"/>
          </w:rPr>
          <w:t>#embodiedcarbon</w:t>
        </w:r>
      </w:hyperlink>
      <w:r w:rsidR="003F3FF5" w:rsidRPr="00740651">
        <w:rPr>
          <w:rFonts w:cstheme="minorHAnsi"/>
          <w:shd w:val="clear" w:color="auto" w:fill="FFFFFF"/>
        </w:rPr>
        <w:t> </w:t>
      </w:r>
      <w:r w:rsidR="003F3FF5" w:rsidRPr="00740651">
        <w:rPr>
          <w:rFonts w:cstheme="minorHAnsi"/>
          <w:shd w:val="clear" w:color="auto" w:fill="FFFFFF"/>
        </w:rPr>
        <w:br/>
      </w:r>
      <w:hyperlink r:id="rId14" w:history="1">
        <w:r w:rsidR="003F3FF5" w:rsidRPr="00740651">
          <w:rPr>
            <w:rStyle w:val="Hipercze"/>
            <w:rFonts w:cstheme="minorHAnsi"/>
            <w:shd w:val="clear" w:color="auto" w:fill="FFFFFF"/>
          </w:rPr>
          <w:t>#builtenvironment</w:t>
        </w:r>
      </w:hyperlink>
      <w:r w:rsidR="003F3FF5" w:rsidRPr="00740651">
        <w:rPr>
          <w:rFonts w:cstheme="minorHAnsi"/>
          <w:shd w:val="clear" w:color="auto" w:fill="FFFFFF"/>
        </w:rPr>
        <w:t> </w:t>
      </w:r>
      <w:hyperlink r:id="rId15" w:history="1">
        <w:r w:rsidR="003F3FF5" w:rsidRPr="00740651">
          <w:rPr>
            <w:rStyle w:val="Hipercze"/>
            <w:rFonts w:cstheme="minorHAnsi"/>
            <w:shd w:val="clear" w:color="auto" w:fill="FFFFFF"/>
          </w:rPr>
          <w:t>#climateemergency</w:t>
        </w:r>
      </w:hyperlink>
      <w:r w:rsidR="00FC48DB" w:rsidRPr="00740651">
        <w:rPr>
          <w:rFonts w:cstheme="minorHAnsi"/>
          <w:lang w:val="pl-PL"/>
        </w:rPr>
        <w:t xml:space="preserve"> </w:t>
      </w:r>
    </w:p>
    <w:p w14:paraId="59F49630" w14:textId="34A9899E" w:rsidR="0007682E" w:rsidRPr="00740651" w:rsidRDefault="0007682E" w:rsidP="0007682E">
      <w:pPr>
        <w:spacing w:after="600"/>
        <w:rPr>
          <w:rFonts w:cstheme="minorHAnsi"/>
          <w:lang w:val="pl-PL"/>
        </w:rPr>
      </w:pPr>
    </w:p>
    <w:p w14:paraId="2588D3B7" w14:textId="3A3AEB2D" w:rsidR="0007682E" w:rsidRPr="00772ED4" w:rsidRDefault="00772ED4" w:rsidP="00772ED4">
      <w:pPr>
        <w:spacing w:after="0" w:line="240" w:lineRule="auto"/>
        <w:rPr>
          <w:rFonts w:cstheme="minorHAnsi"/>
          <w:b/>
          <w:bCs/>
          <w:shd w:val="clear" w:color="auto" w:fill="FFFFFF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lastRenderedPageBreak/>
        <w:br/>
      </w:r>
      <w:r w:rsidRPr="00772ED4">
        <w:rPr>
          <w:rFonts w:cstheme="minorHAnsi"/>
          <w:b/>
          <w:bCs/>
          <w:shd w:val="clear" w:color="auto" w:fill="FFFFFF"/>
        </w:rPr>
        <w:t>One Click LCA</w:t>
      </w:r>
    </w:p>
    <w:p w14:paraId="3086BBAC" w14:textId="5D4703ED" w:rsidR="00772ED4" w:rsidRPr="00772ED4" w:rsidRDefault="00772ED4" w:rsidP="00772ED4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br/>
      </w:r>
      <w:hyperlink r:id="rId16" w:history="1">
        <w:r w:rsidRPr="004E469F">
          <w:rPr>
            <w:rStyle w:val="Hipercze"/>
            <w:rFonts w:cstheme="minorHAnsi"/>
            <w:shd w:val="clear" w:color="auto" w:fill="FFFFFF"/>
          </w:rPr>
          <w:t>One Click LCA</w:t>
        </w:r>
      </w:hyperlink>
      <w:r w:rsidRPr="00772ED4">
        <w:rPr>
          <w:rFonts w:cstheme="minorHAnsi"/>
          <w:shd w:val="clear" w:color="auto" w:fill="FFFFFF"/>
        </w:rPr>
        <w:t xml:space="preserve"> jest wiodącym oprogramowaniem do oceny cyklu życia i generowania środowiskowych deklaracji produktowych (EPD) dla branży budowlanej. 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br/>
        <w:t>Narzędzie to</w:t>
      </w:r>
      <w:r w:rsidRPr="00772ED4">
        <w:rPr>
          <w:rFonts w:cstheme="minorHAnsi"/>
          <w:shd w:val="clear" w:color="auto" w:fill="FFFFFF"/>
        </w:rPr>
        <w:t xml:space="preserve"> pomaga w dekarbonizacji projektów budowlanych i infrastrukturalnych, tworzeniu produktowych EPD, benchmarkingu niskoemisyjnych produktów i projektów oraz tworzeniu korporacyjnych raportów emisji gazów cieplarnianych. </w:t>
      </w:r>
      <w:r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br/>
      </w:r>
      <w:r w:rsidRPr="00772ED4">
        <w:rPr>
          <w:rFonts w:cstheme="minorHAnsi"/>
          <w:shd w:val="clear" w:color="auto" w:fill="FFFFFF"/>
        </w:rPr>
        <w:t>Jest używan</w:t>
      </w:r>
      <w:r>
        <w:rPr>
          <w:rFonts w:cstheme="minorHAnsi"/>
          <w:shd w:val="clear" w:color="auto" w:fill="FFFFFF"/>
        </w:rPr>
        <w:t>e</w:t>
      </w:r>
      <w:r w:rsidRPr="00772ED4">
        <w:rPr>
          <w:rFonts w:cstheme="minorHAnsi"/>
          <w:shd w:val="clear" w:color="auto" w:fill="FFFFFF"/>
        </w:rPr>
        <w:t xml:space="preserve"> w ponad 130 krajach, zawiera największą na świecie bazę danych sektora budowlanego i wspiera ponad 60 standardów i certyfikacji.</w:t>
      </w:r>
      <w:r w:rsidRPr="00772ED4">
        <w:rPr>
          <w:rFonts w:cstheme="minorHAnsi"/>
          <w:shd w:val="clear" w:color="auto" w:fill="FFFFFF"/>
        </w:rPr>
        <w:br/>
      </w:r>
    </w:p>
    <w:p w14:paraId="3B85E28F" w14:textId="2E536986" w:rsidR="00772ED4" w:rsidRDefault="00D372BE" w:rsidP="00772ED4">
      <w:pPr>
        <w:spacing w:after="0" w:line="240" w:lineRule="auto"/>
        <w:rPr>
          <w:rFonts w:cstheme="minorHAnsi"/>
          <w:shd w:val="clear" w:color="auto" w:fill="FFFFFF"/>
        </w:rPr>
      </w:pPr>
      <w:hyperlink r:id="rId17" w:history="1">
        <w:r w:rsidR="00772ED4" w:rsidRPr="0051400F">
          <w:rPr>
            <w:rStyle w:val="Hipercze"/>
            <w:rFonts w:cstheme="minorHAnsi"/>
            <w:shd w:val="clear" w:color="auto" w:fill="FFFFFF"/>
          </w:rPr>
          <w:t>https://www.oneclicklca.com/</w:t>
        </w:r>
      </w:hyperlink>
    </w:p>
    <w:p w14:paraId="202C4083" w14:textId="4188E354" w:rsidR="00B1063F" w:rsidRPr="00772ED4" w:rsidRDefault="00B1063F" w:rsidP="00772ED4">
      <w:pPr>
        <w:spacing w:after="0" w:line="240" w:lineRule="auto"/>
        <w:rPr>
          <w:rFonts w:cstheme="minorHAnsi"/>
          <w:shd w:val="clear" w:color="auto" w:fill="FFFFFF"/>
        </w:rPr>
      </w:pPr>
      <w:r w:rsidRPr="00772ED4">
        <w:rPr>
          <w:rFonts w:cstheme="minorHAnsi"/>
          <w:b/>
          <w:bCs/>
        </w:rPr>
        <w:br/>
      </w:r>
    </w:p>
    <w:p w14:paraId="378B5326" w14:textId="752257A2" w:rsidR="00C275DC" w:rsidRPr="00772ED4" w:rsidRDefault="00772ED4" w:rsidP="00C275DC">
      <w:pPr>
        <w:rPr>
          <w:b/>
          <w:bCs/>
        </w:rPr>
      </w:pPr>
      <w:r>
        <w:rPr>
          <w:b/>
          <w:bCs/>
        </w:rPr>
        <w:br/>
        <w:t>P</w:t>
      </w:r>
      <w:r w:rsidR="00C275DC" w:rsidRPr="000C6C8B">
        <w:rPr>
          <w:b/>
          <w:bCs/>
        </w:rPr>
        <w:t>olski</w:t>
      </w:r>
      <w:r>
        <w:rPr>
          <w:b/>
          <w:bCs/>
        </w:rPr>
        <w:t>e</w:t>
      </w:r>
      <w:r w:rsidR="00C275DC" w:rsidRPr="000C6C8B">
        <w:rPr>
          <w:b/>
          <w:bCs/>
        </w:rPr>
        <w:t xml:space="preserve"> Stowarzyszeni</w:t>
      </w:r>
      <w:r>
        <w:rPr>
          <w:b/>
          <w:bCs/>
        </w:rPr>
        <w:t>e</w:t>
      </w:r>
      <w:r w:rsidR="00C275DC" w:rsidRPr="000C6C8B">
        <w:rPr>
          <w:b/>
          <w:bCs/>
        </w:rPr>
        <w:t xml:space="preserve"> Budownictwa Ekologicznego PLGBC:</w:t>
      </w:r>
    </w:p>
    <w:p w14:paraId="7701B7A9" w14:textId="77777777" w:rsidR="00C275DC" w:rsidRPr="00772ED4" w:rsidRDefault="00C275DC" w:rsidP="00C275DC">
      <w:pPr>
        <w:spacing w:after="0" w:line="240" w:lineRule="auto"/>
        <w:rPr>
          <w:rFonts w:cstheme="minorHAnsi"/>
        </w:rPr>
      </w:pPr>
      <w:r>
        <w:t xml:space="preserve">Polskie Stowarzyszenie Budownictwa Ekologicznego </w:t>
      </w:r>
      <w:hyperlink r:id="rId18" w:history="1">
        <w:r>
          <w:rPr>
            <w:rStyle w:val="Hipercze"/>
          </w:rPr>
          <w:t>PLGBC</w:t>
        </w:r>
      </w:hyperlink>
      <w:r>
        <w:t xml:space="preserve"> (Polish Green Building Council)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772ED4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Pr="00772ED4">
        <w:rPr>
          <w:rFonts w:cstheme="minorHAnsi"/>
          <w:color w:val="3A3A3A"/>
          <w:shd w:val="clear" w:color="auto" w:fill="FFFFFF"/>
        </w:rPr>
        <w:t>w takim kierunku, aby sposób ich </w:t>
      </w:r>
      <w:r w:rsidRPr="00772ED4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Pr="00772ED4">
        <w:rPr>
          <w:rFonts w:cstheme="minorHAnsi"/>
          <w:color w:val="3A3A3A"/>
          <w:shd w:val="clear" w:color="auto" w:fill="FFFFFF"/>
        </w:rPr>
        <w:t> był jak najbardziej </w:t>
      </w:r>
      <w:r w:rsidRPr="00772ED4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Pr="00772ED4">
        <w:rPr>
          <w:rFonts w:cstheme="minorHAnsi"/>
          <w:color w:val="3A3A3A"/>
          <w:shd w:val="clear" w:color="auto" w:fill="FFFFFF"/>
        </w:rPr>
        <w:t>.</w:t>
      </w:r>
    </w:p>
    <w:p w14:paraId="17EFCCF4" w14:textId="77777777" w:rsidR="00C275DC" w:rsidRPr="00772ED4" w:rsidRDefault="00C275DC" w:rsidP="00C275DC">
      <w:pPr>
        <w:spacing w:after="0" w:line="240" w:lineRule="auto"/>
      </w:pPr>
    </w:p>
    <w:p w14:paraId="6596582C" w14:textId="77777777" w:rsidR="00C275DC" w:rsidRPr="00772ED4" w:rsidRDefault="00C275DC" w:rsidP="00C275DC">
      <w:pPr>
        <w:spacing w:after="0" w:line="240" w:lineRule="auto"/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</w:pPr>
      <w:r w:rsidRPr="00772ED4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 w:rsidRPr="00772ED4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poprzez:</w:t>
      </w:r>
    </w:p>
    <w:p w14:paraId="53C17E47" w14:textId="77777777" w:rsidR="00C275DC" w:rsidRPr="00772ED4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772ED4"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41165205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105556B2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34EBAC14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503544B2" w14:textId="77777777" w:rsidR="00C275DC" w:rsidRDefault="00C275DC" w:rsidP="00C275DC">
      <w:pPr>
        <w:spacing w:after="0" w:line="240" w:lineRule="auto"/>
        <w:rPr>
          <w:rFonts w:cstheme="minorHAnsi"/>
        </w:rPr>
      </w:pPr>
    </w:p>
    <w:p w14:paraId="26993ACE" w14:textId="77777777" w:rsidR="00C275DC" w:rsidRDefault="00C275DC" w:rsidP="00C275DC">
      <w:pPr>
        <w:spacing w:after="0" w:line="240" w:lineRule="auto"/>
      </w:pPr>
      <w:r>
        <w:t>PLGBC stanowi część globalnej społeczności ponad 70 organizacji green building councils skupionych w ramach </w:t>
      </w:r>
      <w:hyperlink r:id="rId19" w:history="1">
        <w:r w:rsidRPr="005548FE">
          <w:t>World Green Building Council</w:t>
        </w:r>
      </w:hyperlink>
      <w:r>
        <w:t>.</w:t>
      </w:r>
    </w:p>
    <w:p w14:paraId="5F71B804" w14:textId="77777777" w:rsidR="00C275DC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AD60B9" w14:textId="77777777" w:rsidR="00C275DC" w:rsidRDefault="00D372BE" w:rsidP="00C275DC">
      <w:pPr>
        <w:spacing w:after="0" w:line="240" w:lineRule="auto"/>
        <w:jc w:val="both"/>
        <w:rPr>
          <w:rFonts w:cstheme="minorHAnsi"/>
        </w:rPr>
      </w:pPr>
      <w:hyperlink r:id="rId20" w:history="1">
        <w:r w:rsidR="00C275DC">
          <w:rPr>
            <w:rStyle w:val="Hipercze"/>
            <w:rFonts w:cstheme="minorHAnsi"/>
          </w:rPr>
          <w:t>https://plgbc.org.pl</w:t>
        </w:r>
      </w:hyperlink>
    </w:p>
    <w:p w14:paraId="1E6468EF" w14:textId="77777777" w:rsidR="00C275DC" w:rsidRDefault="00C275DC" w:rsidP="00C275DC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348814E8" w14:textId="6AA6A349" w:rsidR="001864A5" w:rsidRPr="00FF64D2" w:rsidRDefault="001864A5" w:rsidP="003E23CE">
      <w:pPr>
        <w:rPr>
          <w:rFonts w:cstheme="minorHAnsi"/>
          <w:lang w:val="pl-PL"/>
        </w:rPr>
      </w:pPr>
    </w:p>
    <w:sectPr w:rsidR="001864A5" w:rsidRPr="00FF64D2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F8EF" w14:textId="77777777" w:rsidR="00346C21" w:rsidRDefault="00346C21" w:rsidP="004D5EFE">
      <w:pPr>
        <w:spacing w:after="0" w:line="240" w:lineRule="auto"/>
      </w:pPr>
      <w:r>
        <w:separator/>
      </w:r>
    </w:p>
  </w:endnote>
  <w:endnote w:type="continuationSeparator" w:id="0">
    <w:p w14:paraId="4B697192" w14:textId="77777777" w:rsidR="00346C21" w:rsidRDefault="00346C21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6C79" w14:textId="77777777" w:rsidR="00346C21" w:rsidRDefault="00346C21" w:rsidP="004D5EFE">
      <w:pPr>
        <w:spacing w:after="0" w:line="240" w:lineRule="auto"/>
      </w:pPr>
      <w:r>
        <w:separator/>
      </w:r>
    </w:p>
  </w:footnote>
  <w:footnote w:type="continuationSeparator" w:id="0">
    <w:p w14:paraId="0CF823E3" w14:textId="77777777" w:rsidR="00346C21" w:rsidRDefault="00346C21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91EAA"/>
    <w:multiLevelType w:val="multilevel"/>
    <w:tmpl w:val="3B3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37A3B"/>
    <w:multiLevelType w:val="hybridMultilevel"/>
    <w:tmpl w:val="F24E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35AE0"/>
    <w:multiLevelType w:val="hybridMultilevel"/>
    <w:tmpl w:val="09E611E2"/>
    <w:lvl w:ilvl="0" w:tplc="695C8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C3ABC"/>
    <w:multiLevelType w:val="multilevel"/>
    <w:tmpl w:val="DB1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B2AFF"/>
    <w:multiLevelType w:val="hybridMultilevel"/>
    <w:tmpl w:val="E968EB3E"/>
    <w:lvl w:ilvl="0" w:tplc="0846E5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22B88"/>
    <w:multiLevelType w:val="hybridMultilevel"/>
    <w:tmpl w:val="49DA9B36"/>
    <w:lvl w:ilvl="0" w:tplc="555E483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042BEF"/>
    <w:multiLevelType w:val="multilevel"/>
    <w:tmpl w:val="34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20BB3"/>
    <w:rsid w:val="00030ED0"/>
    <w:rsid w:val="00034E8C"/>
    <w:rsid w:val="000530E0"/>
    <w:rsid w:val="000563C6"/>
    <w:rsid w:val="00057D93"/>
    <w:rsid w:val="00072C7C"/>
    <w:rsid w:val="0007682E"/>
    <w:rsid w:val="000A4A35"/>
    <w:rsid w:val="000D0338"/>
    <w:rsid w:val="000D1923"/>
    <w:rsid w:val="000F2C17"/>
    <w:rsid w:val="000F4885"/>
    <w:rsid w:val="000F766E"/>
    <w:rsid w:val="001046A8"/>
    <w:rsid w:val="00125F9D"/>
    <w:rsid w:val="00137356"/>
    <w:rsid w:val="00176D0A"/>
    <w:rsid w:val="001819A5"/>
    <w:rsid w:val="001864A5"/>
    <w:rsid w:val="002518B9"/>
    <w:rsid w:val="00254FC6"/>
    <w:rsid w:val="0028309F"/>
    <w:rsid w:val="002A421B"/>
    <w:rsid w:val="002B6017"/>
    <w:rsid w:val="002E0D90"/>
    <w:rsid w:val="00302043"/>
    <w:rsid w:val="00346C21"/>
    <w:rsid w:val="00350455"/>
    <w:rsid w:val="0035206E"/>
    <w:rsid w:val="00352B0B"/>
    <w:rsid w:val="00352ECC"/>
    <w:rsid w:val="003870E8"/>
    <w:rsid w:val="00395A00"/>
    <w:rsid w:val="003D045F"/>
    <w:rsid w:val="003E23CE"/>
    <w:rsid w:val="003E4D73"/>
    <w:rsid w:val="003F2AA4"/>
    <w:rsid w:val="003F3FF5"/>
    <w:rsid w:val="003F6D0C"/>
    <w:rsid w:val="003F7EC9"/>
    <w:rsid w:val="004036F2"/>
    <w:rsid w:val="00457DCF"/>
    <w:rsid w:val="00466DFC"/>
    <w:rsid w:val="004752C3"/>
    <w:rsid w:val="004979BB"/>
    <w:rsid w:val="004A2BE2"/>
    <w:rsid w:val="004B0042"/>
    <w:rsid w:val="004D5EFE"/>
    <w:rsid w:val="004E469F"/>
    <w:rsid w:val="004F30FF"/>
    <w:rsid w:val="00512B43"/>
    <w:rsid w:val="005222A6"/>
    <w:rsid w:val="00543228"/>
    <w:rsid w:val="0055432F"/>
    <w:rsid w:val="00554A74"/>
    <w:rsid w:val="00562AED"/>
    <w:rsid w:val="00580B75"/>
    <w:rsid w:val="00591B9C"/>
    <w:rsid w:val="0059354C"/>
    <w:rsid w:val="00593587"/>
    <w:rsid w:val="005A6C0A"/>
    <w:rsid w:val="005C1A3A"/>
    <w:rsid w:val="005C5A33"/>
    <w:rsid w:val="005F094F"/>
    <w:rsid w:val="00602326"/>
    <w:rsid w:val="00652823"/>
    <w:rsid w:val="0065608E"/>
    <w:rsid w:val="00663791"/>
    <w:rsid w:val="00677EAC"/>
    <w:rsid w:val="00693597"/>
    <w:rsid w:val="006B3626"/>
    <w:rsid w:val="006E41C8"/>
    <w:rsid w:val="006F0429"/>
    <w:rsid w:val="00701D46"/>
    <w:rsid w:val="00740651"/>
    <w:rsid w:val="00754925"/>
    <w:rsid w:val="0076133F"/>
    <w:rsid w:val="00772ED4"/>
    <w:rsid w:val="007763E8"/>
    <w:rsid w:val="00780771"/>
    <w:rsid w:val="00782FA7"/>
    <w:rsid w:val="007C15CC"/>
    <w:rsid w:val="007C45CC"/>
    <w:rsid w:val="00802C11"/>
    <w:rsid w:val="0081547B"/>
    <w:rsid w:val="008A3C0B"/>
    <w:rsid w:val="008B0DD1"/>
    <w:rsid w:val="008B6B35"/>
    <w:rsid w:val="008D1FA5"/>
    <w:rsid w:val="008F7ABA"/>
    <w:rsid w:val="00906028"/>
    <w:rsid w:val="00916480"/>
    <w:rsid w:val="00960337"/>
    <w:rsid w:val="009734A2"/>
    <w:rsid w:val="009827B5"/>
    <w:rsid w:val="00990706"/>
    <w:rsid w:val="00992716"/>
    <w:rsid w:val="009D0D3D"/>
    <w:rsid w:val="00A11F5A"/>
    <w:rsid w:val="00A423A2"/>
    <w:rsid w:val="00A54E10"/>
    <w:rsid w:val="00A55DFF"/>
    <w:rsid w:val="00A61D86"/>
    <w:rsid w:val="00A97082"/>
    <w:rsid w:val="00AA5D02"/>
    <w:rsid w:val="00B1063F"/>
    <w:rsid w:val="00B22098"/>
    <w:rsid w:val="00B640BD"/>
    <w:rsid w:val="00B67B84"/>
    <w:rsid w:val="00B77813"/>
    <w:rsid w:val="00B95DB0"/>
    <w:rsid w:val="00BA2244"/>
    <w:rsid w:val="00BA6D58"/>
    <w:rsid w:val="00BD7922"/>
    <w:rsid w:val="00C275DC"/>
    <w:rsid w:val="00C313EE"/>
    <w:rsid w:val="00C4400B"/>
    <w:rsid w:val="00C44190"/>
    <w:rsid w:val="00C77ED4"/>
    <w:rsid w:val="00C91060"/>
    <w:rsid w:val="00C94088"/>
    <w:rsid w:val="00CA58E8"/>
    <w:rsid w:val="00CB2403"/>
    <w:rsid w:val="00CB6437"/>
    <w:rsid w:val="00CC0F51"/>
    <w:rsid w:val="00CF48FE"/>
    <w:rsid w:val="00D000AB"/>
    <w:rsid w:val="00D026A2"/>
    <w:rsid w:val="00D13E2F"/>
    <w:rsid w:val="00D16B5C"/>
    <w:rsid w:val="00D25CCD"/>
    <w:rsid w:val="00D41C37"/>
    <w:rsid w:val="00D504E6"/>
    <w:rsid w:val="00D605CC"/>
    <w:rsid w:val="00DF1AB7"/>
    <w:rsid w:val="00DF4512"/>
    <w:rsid w:val="00E7419B"/>
    <w:rsid w:val="00E871F0"/>
    <w:rsid w:val="00E9175D"/>
    <w:rsid w:val="00E9215D"/>
    <w:rsid w:val="00EA69D4"/>
    <w:rsid w:val="00EB381B"/>
    <w:rsid w:val="00EC5500"/>
    <w:rsid w:val="00EE230C"/>
    <w:rsid w:val="00F1346D"/>
    <w:rsid w:val="00F32853"/>
    <w:rsid w:val="00F33A85"/>
    <w:rsid w:val="00F367E7"/>
    <w:rsid w:val="00F45483"/>
    <w:rsid w:val="00F73F58"/>
    <w:rsid w:val="00FB57F6"/>
    <w:rsid w:val="00FC1574"/>
    <w:rsid w:val="00FC48DB"/>
    <w:rsid w:val="00FC78DB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E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E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99">
          <w:marLeft w:val="0"/>
          <w:marRight w:val="0"/>
          <w:marTop w:val="0"/>
          <w:marBottom w:val="4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hashtag/?keywords=construction&amp;highlightedUpdateUrns=urn%3Ali%3Aactivity%3A6894198142976303105" TargetMode="External"/><Relationship Id="rId13" Type="http://schemas.openxmlformats.org/officeDocument/2006/relationships/hyperlink" Target="https://www.linkedin.com/feed/hashtag/?keywords=embodiedcarbon&amp;highlightedUpdateUrns=urn%3Ali%3Aactivity%3A6894198142976303105" TargetMode="External"/><Relationship Id="rId18" Type="http://schemas.openxmlformats.org/officeDocument/2006/relationships/hyperlink" Target="https://plgbc.org.pl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feed/hashtag/?keywords=lifecycleassessment&amp;highlightedUpdateUrns=urn%3Ali%3Aactivity%3A6894198142976303105" TargetMode="External"/><Relationship Id="rId17" Type="http://schemas.openxmlformats.org/officeDocument/2006/relationships/hyperlink" Target="https://www.oneclicklc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eclicklca.com/" TargetMode="External"/><Relationship Id="rId20" Type="http://schemas.openxmlformats.org/officeDocument/2006/relationships/hyperlink" Target="https://plgbc.org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feed/hashtag/?keywords=sustainability&amp;highlightedUpdateUrns=urn%3Ali%3Aactivity%3A689419814297630310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feed/hashtag/?keywords=climateemergency&amp;highlightedUpdateUrns=urn%3Ali%3Aactivity%3A68941981429763031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feed/hashtag/?keywords=racetozero&amp;highlightedUpdateUrns=urn%3Ali%3Aactivity%3A6894198142976303105" TargetMode="External"/><Relationship Id="rId19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feed/hashtag/?keywords=zerocarbon&amp;highlightedUpdateUrns=urn%3Ali%3Aactivity%3A6894198142976303105" TargetMode="External"/><Relationship Id="rId14" Type="http://schemas.openxmlformats.org/officeDocument/2006/relationships/hyperlink" Target="https://www.linkedin.com/feed/hashtag/?keywords=builtenvironment&amp;highlightedUpdateUrns=urn%3Ali%3Aactivity%3A6894198142976303105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Maria Jasiewicz</cp:lastModifiedBy>
  <cp:revision>72</cp:revision>
  <dcterms:created xsi:type="dcterms:W3CDTF">2021-12-21T16:45:00Z</dcterms:created>
  <dcterms:modified xsi:type="dcterms:W3CDTF">2022-02-03T11:14:00Z</dcterms:modified>
</cp:coreProperties>
</file>