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ECB02" w14:textId="038C13CE" w:rsidR="005F3B7D" w:rsidRDefault="008B482C" w:rsidP="008B482C">
      <w:pPr>
        <w:jc w:val="center"/>
      </w:pPr>
      <w:bookmarkStart w:id="0" w:name="_Hlk20936234"/>
      <w:r>
        <w:rPr>
          <w:noProof/>
        </w:rPr>
        <w:drawing>
          <wp:inline distT="0" distB="0" distL="0" distR="0" wp14:anchorId="52EE70BF" wp14:editId="5D21AA8E">
            <wp:extent cx="3732035" cy="6381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5829" cy="654214"/>
                    </a:xfrm>
                    <a:prstGeom prst="rect">
                      <a:avLst/>
                    </a:prstGeom>
                    <a:noFill/>
                    <a:ln>
                      <a:noFill/>
                    </a:ln>
                  </pic:spPr>
                </pic:pic>
              </a:graphicData>
            </a:graphic>
          </wp:inline>
        </w:drawing>
      </w:r>
    </w:p>
    <w:p w14:paraId="1215C2D4" w14:textId="0D499F2D" w:rsidR="003B4AC8" w:rsidRDefault="003B4AC8" w:rsidP="00316529">
      <w:pPr>
        <w:spacing w:after="0" w:line="276" w:lineRule="auto"/>
      </w:pPr>
      <w:r>
        <w:t>INFORMACJA PRASOWA</w:t>
      </w:r>
    </w:p>
    <w:p w14:paraId="5C6C3DD0" w14:textId="77777777" w:rsidR="003723B7" w:rsidRPr="00F1230D" w:rsidRDefault="003723B7" w:rsidP="00316529">
      <w:pPr>
        <w:spacing w:after="0" w:line="276" w:lineRule="auto"/>
        <w:rPr>
          <w:bCs/>
        </w:rPr>
      </w:pPr>
    </w:p>
    <w:bookmarkEnd w:id="0"/>
    <w:p w14:paraId="153B24D8" w14:textId="73D7BE98" w:rsidR="006610BF" w:rsidRPr="003C6872" w:rsidRDefault="006610BF" w:rsidP="006610BF">
      <w:pPr>
        <w:spacing w:after="0" w:line="23" w:lineRule="atLeast"/>
        <w:jc w:val="center"/>
        <w:rPr>
          <w:rFonts w:cstheme="minorHAnsi"/>
          <w:b/>
          <w:bCs/>
          <w:sz w:val="28"/>
          <w:szCs w:val="28"/>
        </w:rPr>
      </w:pPr>
      <w:r w:rsidRPr="003C6872">
        <w:rPr>
          <w:rFonts w:cstheme="minorHAnsi"/>
          <w:b/>
          <w:bCs/>
          <w:sz w:val="28"/>
          <w:szCs w:val="28"/>
        </w:rPr>
        <w:t>Artyści dla dzieci w nowej akcji UNICEF Polska „Dziecko to Dziecko”</w:t>
      </w:r>
    </w:p>
    <w:p w14:paraId="0310ADD0" w14:textId="19013396" w:rsidR="00B21721" w:rsidRPr="003C6872" w:rsidRDefault="00B21721" w:rsidP="006610BF">
      <w:pPr>
        <w:spacing w:after="0" w:line="23" w:lineRule="atLeast"/>
        <w:rPr>
          <w:rFonts w:cstheme="minorHAnsi"/>
          <w:bCs/>
          <w:sz w:val="24"/>
          <w:szCs w:val="24"/>
        </w:rPr>
      </w:pPr>
    </w:p>
    <w:p w14:paraId="4858480F" w14:textId="42286652" w:rsidR="00D928DA" w:rsidRPr="003C6872" w:rsidRDefault="006610BF" w:rsidP="006610BF">
      <w:pPr>
        <w:spacing w:after="0" w:line="23" w:lineRule="atLeast"/>
        <w:rPr>
          <w:rFonts w:cstheme="minorHAnsi"/>
          <w:bCs/>
          <w:sz w:val="24"/>
          <w:szCs w:val="24"/>
        </w:rPr>
      </w:pPr>
      <w:r w:rsidRPr="003C6872">
        <w:rPr>
          <w:rFonts w:cstheme="minorHAnsi"/>
          <w:bCs/>
          <w:sz w:val="24"/>
          <w:szCs w:val="24"/>
        </w:rPr>
        <w:t>Warszawa, 21 października 2021 r.</w:t>
      </w:r>
    </w:p>
    <w:p w14:paraId="7779EDFC" w14:textId="6D57BE64" w:rsidR="00D928DA" w:rsidRPr="003C6872" w:rsidRDefault="00D928DA" w:rsidP="006610BF">
      <w:pPr>
        <w:spacing w:after="0" w:line="23" w:lineRule="atLeast"/>
        <w:rPr>
          <w:rFonts w:cstheme="minorHAnsi"/>
          <w:bCs/>
          <w:sz w:val="24"/>
          <w:szCs w:val="24"/>
        </w:rPr>
      </w:pPr>
    </w:p>
    <w:p w14:paraId="4A09AD68" w14:textId="2F758DDC" w:rsidR="006610BF" w:rsidRPr="003C6872" w:rsidRDefault="006610BF" w:rsidP="006610BF">
      <w:pPr>
        <w:spacing w:after="0" w:line="23" w:lineRule="atLeast"/>
        <w:rPr>
          <w:rFonts w:cstheme="minorHAnsi"/>
          <w:b/>
          <w:bCs/>
          <w:sz w:val="24"/>
          <w:szCs w:val="24"/>
        </w:rPr>
      </w:pPr>
      <w:r w:rsidRPr="003C6872">
        <w:rPr>
          <w:rFonts w:cstheme="minorHAnsi"/>
          <w:b/>
          <w:bCs/>
          <w:sz w:val="24"/>
          <w:szCs w:val="24"/>
        </w:rPr>
        <w:t xml:space="preserve">Na całym świecie są ponad dwa miliardy dzieci. </w:t>
      </w:r>
      <w:r w:rsidRPr="003C6872">
        <w:rPr>
          <w:rStyle w:val="cf01"/>
          <w:rFonts w:asciiTheme="minorHAnsi" w:hAnsiTheme="minorHAnsi" w:cstheme="minorHAnsi"/>
          <w:b/>
          <w:bCs/>
          <w:sz w:val="24"/>
          <w:szCs w:val="24"/>
        </w:rPr>
        <w:t xml:space="preserve">Chociaż żyją w różnych krajach i na różnych kontynentach, to trzeba pamiętać, że niezależnie od miejsca urodzenia, rasy, płci czy koloru skóry – dziecko jest zawsze dzieckiem. </w:t>
      </w:r>
      <w:r w:rsidRPr="003C6872">
        <w:rPr>
          <w:rFonts w:cstheme="minorHAnsi"/>
          <w:b/>
          <w:bCs/>
          <w:sz w:val="24"/>
          <w:szCs w:val="24"/>
        </w:rPr>
        <w:t xml:space="preserve">UNICEF Polska rozpoczyna dzisiaj akcję, w której zaprasza do współpracy artystów-rysowników. Pierwszą osobą, która przygotowała serię rysunków dla dzieci i o dzieciach jest </w:t>
      </w:r>
      <w:proofErr w:type="spellStart"/>
      <w:r w:rsidRPr="003C6872">
        <w:rPr>
          <w:rFonts w:cstheme="minorHAnsi"/>
          <w:b/>
          <w:bCs/>
          <w:sz w:val="24"/>
          <w:szCs w:val="24"/>
        </w:rPr>
        <w:t>Miriola</w:t>
      </w:r>
      <w:proofErr w:type="spellEnd"/>
      <w:r w:rsidRPr="003C6872">
        <w:rPr>
          <w:rFonts w:cstheme="minorHAnsi"/>
          <w:b/>
          <w:bCs/>
          <w:sz w:val="24"/>
          <w:szCs w:val="24"/>
        </w:rPr>
        <w:t xml:space="preserve"> Dzik.</w:t>
      </w:r>
    </w:p>
    <w:p w14:paraId="4BD00990" w14:textId="77777777" w:rsidR="006610BF" w:rsidRPr="003C6872" w:rsidRDefault="006610BF" w:rsidP="006610BF">
      <w:pPr>
        <w:spacing w:after="0" w:line="23" w:lineRule="atLeast"/>
        <w:rPr>
          <w:rFonts w:cstheme="minorHAnsi"/>
          <w:b/>
          <w:sz w:val="24"/>
          <w:szCs w:val="24"/>
        </w:rPr>
      </w:pPr>
    </w:p>
    <w:p w14:paraId="704E3942" w14:textId="070BAE96" w:rsidR="006610BF" w:rsidRPr="003C6872" w:rsidRDefault="006610BF" w:rsidP="006610BF">
      <w:pPr>
        <w:spacing w:after="0" w:line="23" w:lineRule="atLeast"/>
        <w:rPr>
          <w:rFonts w:cstheme="minorHAnsi"/>
          <w:sz w:val="24"/>
          <w:szCs w:val="24"/>
        </w:rPr>
      </w:pPr>
      <w:r w:rsidRPr="003C6872">
        <w:rPr>
          <w:rFonts w:cstheme="minorHAnsi"/>
          <w:sz w:val="24"/>
          <w:szCs w:val="24"/>
        </w:rPr>
        <w:t>W ramach akcji „Dziecko to Dziecko” artyści-rysownicy przygotowują serię rysunków dzieci, pokazanych w sposób charakterystyczny dla swojego regionu. Rysunki zawierają też element wspólny dla wszystkich dzieci. Każdy z artystów ma dowolność przedstawienia takiej serii.</w:t>
      </w:r>
    </w:p>
    <w:p w14:paraId="663558BA" w14:textId="77777777" w:rsidR="006610BF" w:rsidRPr="003C6872" w:rsidRDefault="006610BF" w:rsidP="006610BF">
      <w:pPr>
        <w:spacing w:after="0" w:line="23" w:lineRule="atLeast"/>
        <w:rPr>
          <w:rFonts w:cstheme="minorHAnsi"/>
          <w:sz w:val="24"/>
          <w:szCs w:val="24"/>
        </w:rPr>
      </w:pPr>
    </w:p>
    <w:p w14:paraId="03F79656" w14:textId="6EAEA283" w:rsidR="006610BF" w:rsidRPr="003C6872" w:rsidRDefault="006610BF" w:rsidP="006610BF">
      <w:pPr>
        <w:spacing w:after="0" w:line="23" w:lineRule="atLeast"/>
        <w:rPr>
          <w:rFonts w:cstheme="minorHAnsi"/>
          <w:sz w:val="24"/>
          <w:szCs w:val="24"/>
        </w:rPr>
      </w:pPr>
      <w:r w:rsidRPr="003C6872">
        <w:rPr>
          <w:rFonts w:cstheme="minorHAnsi"/>
          <w:i/>
          <w:iCs/>
          <w:sz w:val="24"/>
          <w:szCs w:val="24"/>
        </w:rPr>
        <w:t>Celem naszej akcji jest pokazanie, że dziecko jest zawsze dzieckiem, niezależnie od miejsca pochodzenia, rasy, płci, koloru skóry czy zamożności jego rodziny..</w:t>
      </w:r>
      <w:r w:rsidRPr="003C6872">
        <w:rPr>
          <w:rFonts w:cstheme="minorHAnsi"/>
          <w:sz w:val="24"/>
          <w:szCs w:val="24"/>
        </w:rPr>
        <w:t xml:space="preserve"> </w:t>
      </w:r>
      <w:r w:rsidRPr="003C6872">
        <w:rPr>
          <w:rFonts w:cstheme="minorHAnsi"/>
          <w:i/>
          <w:iCs/>
          <w:sz w:val="24"/>
          <w:szCs w:val="24"/>
        </w:rPr>
        <w:t>Dzieci to 33% ludzkości, ale 100% naszej przyszłości. Dlatego warto uwrażliwiać wszystkich na potrzeby najmłodszych. Liczymy, że do akcji przyłączy się wielu artystów, dla których będzie to także doskonała okazja do podzielenia się swoim talentem we współpracy z naszą organizacją</w:t>
      </w:r>
      <w:r w:rsidRPr="003C6872">
        <w:rPr>
          <w:rFonts w:cstheme="minorHAnsi"/>
          <w:sz w:val="24"/>
          <w:szCs w:val="24"/>
        </w:rPr>
        <w:t>, powiedział Paweł Barski, Dyrektor Marketingu i Komunikacji UNICEF Polska.</w:t>
      </w:r>
    </w:p>
    <w:p w14:paraId="515416FE" w14:textId="77777777" w:rsidR="006610BF" w:rsidRPr="003C6872" w:rsidRDefault="006610BF" w:rsidP="006610BF">
      <w:pPr>
        <w:spacing w:after="0" w:line="23" w:lineRule="atLeast"/>
        <w:rPr>
          <w:rFonts w:cstheme="minorHAnsi"/>
          <w:sz w:val="24"/>
          <w:szCs w:val="24"/>
        </w:rPr>
      </w:pPr>
    </w:p>
    <w:p w14:paraId="4C4F105F" w14:textId="2202F108" w:rsidR="006610BF" w:rsidRPr="003C6872" w:rsidRDefault="006610BF" w:rsidP="006610BF">
      <w:pPr>
        <w:spacing w:after="0" w:line="23" w:lineRule="atLeast"/>
        <w:rPr>
          <w:rFonts w:cstheme="minorHAnsi"/>
          <w:sz w:val="24"/>
          <w:szCs w:val="24"/>
        </w:rPr>
      </w:pPr>
      <w:r w:rsidRPr="003C6872">
        <w:rPr>
          <w:rFonts w:cstheme="minorHAnsi"/>
          <w:sz w:val="24"/>
          <w:szCs w:val="24"/>
        </w:rPr>
        <w:t xml:space="preserve">Jako pierwsza dołączyła do akcji UNICEF Polska </w:t>
      </w:r>
      <w:proofErr w:type="spellStart"/>
      <w:r w:rsidRPr="003C6872">
        <w:rPr>
          <w:rFonts w:cstheme="minorHAnsi"/>
          <w:sz w:val="24"/>
          <w:szCs w:val="24"/>
        </w:rPr>
        <w:t>Miriola</w:t>
      </w:r>
      <w:proofErr w:type="spellEnd"/>
      <w:r w:rsidRPr="003C6872">
        <w:rPr>
          <w:rFonts w:cstheme="minorHAnsi"/>
          <w:sz w:val="24"/>
          <w:szCs w:val="24"/>
        </w:rPr>
        <w:t xml:space="preserve"> Dzik – rysowniczka, autorka serii rysunków „KURA”. KU </w:t>
      </w:r>
      <w:proofErr w:type="spellStart"/>
      <w:r w:rsidRPr="003C6872">
        <w:rPr>
          <w:rFonts w:cstheme="minorHAnsi"/>
          <w:sz w:val="24"/>
          <w:szCs w:val="24"/>
        </w:rPr>
        <w:t>RAdości</w:t>
      </w:r>
      <w:proofErr w:type="spellEnd"/>
      <w:r w:rsidRPr="003C6872">
        <w:rPr>
          <w:rFonts w:cstheme="minorHAnsi"/>
          <w:sz w:val="24"/>
          <w:szCs w:val="24"/>
        </w:rPr>
        <w:t xml:space="preserve"> czytelników i własnej, tendencyjnie przedstawia życie z zabawnej strony, publikując swoje prace na </w:t>
      </w:r>
      <w:proofErr w:type="spellStart"/>
      <w:r w:rsidRPr="003C6872">
        <w:rPr>
          <w:rFonts w:cstheme="minorHAnsi"/>
          <w:i/>
          <w:iCs/>
          <w:sz w:val="24"/>
          <w:szCs w:val="24"/>
        </w:rPr>
        <w:t>social</w:t>
      </w:r>
      <w:proofErr w:type="spellEnd"/>
      <w:r w:rsidRPr="003C6872">
        <w:rPr>
          <w:rFonts w:cstheme="minorHAnsi"/>
          <w:i/>
          <w:iCs/>
          <w:sz w:val="24"/>
          <w:szCs w:val="24"/>
        </w:rPr>
        <w:t xml:space="preserve"> media</w:t>
      </w:r>
      <w:r w:rsidRPr="003C6872">
        <w:rPr>
          <w:rFonts w:cstheme="minorHAnsi"/>
          <w:sz w:val="24"/>
          <w:szCs w:val="24"/>
        </w:rPr>
        <w:t xml:space="preserve">, gdzie obserwują ją tysiące osób. Artystka przygotowała siedem rysunków dzieci z różnych stron świata. Co tydzień, na profilach UNICEF Polska w mediach społecznościowych zostanie zaprezentowana jedna grafika wraz z krótką historią o dzieciach z danego kontynentu. </w:t>
      </w:r>
    </w:p>
    <w:p w14:paraId="65E582D1" w14:textId="77777777" w:rsidR="006610BF" w:rsidRPr="003C6872" w:rsidRDefault="006610BF" w:rsidP="006610BF">
      <w:pPr>
        <w:spacing w:after="0" w:line="23" w:lineRule="atLeast"/>
        <w:rPr>
          <w:rFonts w:cstheme="minorHAnsi"/>
          <w:sz w:val="24"/>
          <w:szCs w:val="24"/>
        </w:rPr>
      </w:pPr>
    </w:p>
    <w:p w14:paraId="5B3FF257" w14:textId="3F40D7B6" w:rsidR="00F1230D" w:rsidRPr="003C6872" w:rsidRDefault="006610BF" w:rsidP="006610BF">
      <w:pPr>
        <w:pStyle w:val="Zwykytekst"/>
        <w:spacing w:line="23" w:lineRule="atLeast"/>
        <w:rPr>
          <w:rFonts w:asciiTheme="minorHAnsi" w:hAnsiTheme="minorHAnsi" w:cstheme="minorHAnsi"/>
          <w:sz w:val="24"/>
          <w:szCs w:val="24"/>
        </w:rPr>
      </w:pPr>
      <w:r w:rsidRPr="003C6872">
        <w:rPr>
          <w:rFonts w:asciiTheme="minorHAnsi" w:hAnsiTheme="minorHAnsi" w:cstheme="minorHAnsi"/>
          <w:i/>
          <w:iCs/>
          <w:sz w:val="24"/>
          <w:szCs w:val="24"/>
        </w:rPr>
        <w:t xml:space="preserve">Pamiętam, gdy byłam dzieckiem, kupowałyśmy z mamą kartki </w:t>
      </w:r>
      <w:proofErr w:type="spellStart"/>
      <w:r w:rsidRPr="003C6872">
        <w:rPr>
          <w:rFonts w:asciiTheme="minorHAnsi" w:hAnsiTheme="minorHAnsi" w:cstheme="minorHAnsi"/>
          <w:i/>
          <w:iCs/>
          <w:sz w:val="24"/>
          <w:szCs w:val="24"/>
        </w:rPr>
        <w:t>UNICEFu</w:t>
      </w:r>
      <w:proofErr w:type="spellEnd"/>
      <w:r w:rsidRPr="003C6872">
        <w:rPr>
          <w:rFonts w:asciiTheme="minorHAnsi" w:hAnsiTheme="minorHAnsi" w:cstheme="minorHAnsi"/>
          <w:i/>
          <w:iCs/>
          <w:sz w:val="24"/>
          <w:szCs w:val="24"/>
        </w:rPr>
        <w:t xml:space="preserve">. Teraz mogłam takie przygotować. To wzruszające. Cieszę się, że mogę dołożyć chociażby mały okruszek do tej akcji, </w:t>
      </w:r>
      <w:r w:rsidRPr="003C6872">
        <w:rPr>
          <w:rFonts w:asciiTheme="minorHAnsi" w:hAnsiTheme="minorHAnsi" w:cstheme="minorHAnsi"/>
          <w:sz w:val="24"/>
          <w:szCs w:val="24"/>
        </w:rPr>
        <w:t xml:space="preserve">powiedziała </w:t>
      </w:r>
      <w:proofErr w:type="spellStart"/>
      <w:r w:rsidRPr="003C6872">
        <w:rPr>
          <w:rFonts w:asciiTheme="minorHAnsi" w:hAnsiTheme="minorHAnsi" w:cstheme="minorHAnsi"/>
          <w:sz w:val="24"/>
          <w:szCs w:val="24"/>
        </w:rPr>
        <w:t>Miriola</w:t>
      </w:r>
      <w:proofErr w:type="spellEnd"/>
      <w:r w:rsidRPr="003C6872">
        <w:rPr>
          <w:rFonts w:asciiTheme="minorHAnsi" w:hAnsiTheme="minorHAnsi" w:cstheme="minorHAnsi"/>
          <w:sz w:val="24"/>
          <w:szCs w:val="24"/>
        </w:rPr>
        <w:t xml:space="preserve"> Dzik.</w:t>
      </w:r>
    </w:p>
    <w:p w14:paraId="338BABAF" w14:textId="5FDA7824" w:rsidR="006610BF" w:rsidRPr="003C6872" w:rsidRDefault="006610BF" w:rsidP="006610BF">
      <w:pPr>
        <w:pStyle w:val="Zwykytekst"/>
        <w:spacing w:line="23" w:lineRule="atLeast"/>
        <w:rPr>
          <w:rFonts w:asciiTheme="minorHAnsi" w:hAnsiTheme="minorHAnsi" w:cstheme="minorHAnsi"/>
          <w:sz w:val="24"/>
          <w:szCs w:val="24"/>
        </w:rPr>
      </w:pPr>
      <w:r w:rsidRPr="003C6872">
        <w:rPr>
          <w:rFonts w:asciiTheme="minorHAnsi" w:hAnsiTheme="minorHAnsi" w:cstheme="minorHAnsi"/>
          <w:sz w:val="24"/>
          <w:szCs w:val="24"/>
        </w:rPr>
        <w:br/>
        <w:t>Przekaz akcji UNICEF Polska jest jasny: najmłodsi na całym świecie - mimo wielu różnic - są dziećmi. Uśmiechają się, marzą i mają swoje prawa. Zadaniem nas wszystkich - dorosłych - jest traktowanie dziecka z szacunkiem i przestrzeganie przysługujących mu praw. Dotyczy to wszystkich dzieci na całym świecie.</w:t>
      </w:r>
    </w:p>
    <w:p w14:paraId="13320B29" w14:textId="01E2CFBB" w:rsidR="003723B7" w:rsidRDefault="003723B7" w:rsidP="008F1A4B">
      <w:pPr>
        <w:spacing w:before="120" w:after="0" w:line="276" w:lineRule="auto"/>
        <w:rPr>
          <w:bCs/>
          <w:sz w:val="24"/>
          <w:szCs w:val="24"/>
        </w:rPr>
      </w:pPr>
    </w:p>
    <w:p w14:paraId="41E15E99" w14:textId="30D86DA2" w:rsidR="00240533" w:rsidRDefault="00240533" w:rsidP="00E07F0B">
      <w:pPr>
        <w:spacing w:after="0" w:line="240" w:lineRule="auto"/>
        <w:jc w:val="center"/>
      </w:pPr>
      <w:r>
        <w:t>###</w:t>
      </w:r>
    </w:p>
    <w:p w14:paraId="2DBA6E93" w14:textId="77777777" w:rsidR="00E07F0B" w:rsidRPr="00F1230D" w:rsidRDefault="00E07F0B" w:rsidP="00F1230D">
      <w:pPr>
        <w:spacing w:after="0" w:line="276" w:lineRule="auto"/>
      </w:pPr>
    </w:p>
    <w:p w14:paraId="7DF6FB6E" w14:textId="4C5D2DFF" w:rsidR="00240533" w:rsidRPr="00B21721" w:rsidRDefault="00240533" w:rsidP="00240533">
      <w:pPr>
        <w:spacing w:before="120" w:after="0" w:line="276" w:lineRule="auto"/>
        <w:rPr>
          <w:b/>
          <w:bCs/>
        </w:rPr>
      </w:pPr>
      <w:r w:rsidRPr="00B21721">
        <w:rPr>
          <w:b/>
          <w:bCs/>
        </w:rPr>
        <w:t>O UNICEF</w:t>
      </w:r>
    </w:p>
    <w:p w14:paraId="4BE9D29D" w14:textId="77777777" w:rsidR="00874A47" w:rsidRPr="004721A4" w:rsidRDefault="00874A47" w:rsidP="00874A47">
      <w:pPr>
        <w:spacing w:before="120" w:after="0" w:line="276" w:lineRule="auto"/>
        <w:rPr>
          <w:rStyle w:val="uniceftextcontent"/>
          <w:rFonts w:cstheme="minorHAnsi"/>
        </w:rPr>
      </w:pPr>
      <w:r w:rsidRPr="004721A4">
        <w:rPr>
          <w:rStyle w:val="uniceftextcontent"/>
          <w:rFonts w:cstheme="minorHAnsi"/>
        </w:rPr>
        <w:t>UNICEF od 75 lat ratuje życie dzieci, broni ich praw i pomaga im wykorzystać potencjał, jaki posiadają. Nigdy się nie poddajemy!</w:t>
      </w:r>
    </w:p>
    <w:p w14:paraId="5CFF1BFB" w14:textId="44C13DDE" w:rsidR="00240533" w:rsidRPr="006610BF" w:rsidRDefault="00874A47" w:rsidP="008F1A4B">
      <w:pPr>
        <w:spacing w:before="120" w:after="0" w:line="276" w:lineRule="auto"/>
        <w:rPr>
          <w:rFonts w:cstheme="minorHAnsi"/>
        </w:rPr>
      </w:pPr>
      <w:r w:rsidRPr="004721A4">
        <w:rPr>
          <w:rStyle w:val="uniceftextcontent"/>
          <w:rFonts w:cstheme="minorHAnsi"/>
        </w:rPr>
        <w:t>Pracujemy w najtrudniejszych miejscach na świecie, aby dotrzeć do najbardziej pokrzywdzonych dzieci. W ponad 190 krajach i terytoriach pracujemy #dlakazdegodziecka, aby budować lepszy świat dla wszystkich. Przed, w trakcie i po kryzysach humanitarnych jesteśmy na miejscu niosąc ratującą życie pomoc i nadzieję dzieciom i ich rodzinom. Realizujemy nie tylko działania pomocowe, ale także edukacyjne. Wierzymy, że edukacja to jedna z najbardziej skutecznych form zmieniania świata. W Polsce pracujemy ze szkołami i samorządami, aby prawa dziecka były zawsze przestrzegane, a głos młodych ludzi słyszany i respektowany. Jesteśmy apolityczni i bezstronni, ale nigdy nie pozostajemy obojętni, gdy chodzi o obronę praw dzieci i zabezpieczenie ich życia i przyszłości.</w:t>
      </w:r>
      <w:r>
        <w:rPr>
          <w:rStyle w:val="uniceftextcontent"/>
          <w:rFonts w:cstheme="minorHAnsi"/>
        </w:rPr>
        <w:t xml:space="preserve"> Więcej informacji na </w:t>
      </w:r>
      <w:hyperlink r:id="rId9" w:history="1">
        <w:r w:rsidRPr="00E55E52">
          <w:rPr>
            <w:rStyle w:val="Hipercze"/>
            <w:rFonts w:cstheme="minorHAnsi"/>
          </w:rPr>
          <w:t>unicef.pl</w:t>
        </w:r>
      </w:hyperlink>
      <w:r>
        <w:rPr>
          <w:rStyle w:val="uniceftextcontent"/>
          <w:rFonts w:cstheme="minorHAnsi"/>
        </w:rPr>
        <w:t>.</w:t>
      </w:r>
    </w:p>
    <w:sectPr w:rsidR="00240533" w:rsidRPr="006610BF" w:rsidSect="005211CD">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23EB3" w14:textId="77777777" w:rsidR="00AF4396" w:rsidRDefault="00AF4396" w:rsidP="00F538E1">
      <w:pPr>
        <w:spacing w:after="0" w:line="240" w:lineRule="auto"/>
      </w:pPr>
      <w:r>
        <w:separator/>
      </w:r>
    </w:p>
  </w:endnote>
  <w:endnote w:type="continuationSeparator" w:id="0">
    <w:p w14:paraId="03761D26" w14:textId="77777777" w:rsidR="00AF4396" w:rsidRDefault="00AF4396" w:rsidP="00F5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162A8" w14:textId="77777777" w:rsidR="00AF4396" w:rsidRDefault="00AF4396" w:rsidP="00F538E1">
      <w:pPr>
        <w:spacing w:after="0" w:line="240" w:lineRule="auto"/>
      </w:pPr>
      <w:r>
        <w:separator/>
      </w:r>
    </w:p>
  </w:footnote>
  <w:footnote w:type="continuationSeparator" w:id="0">
    <w:p w14:paraId="3DFB6A05" w14:textId="77777777" w:rsidR="00AF4396" w:rsidRDefault="00AF4396" w:rsidP="00F53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E11"/>
    <w:multiLevelType w:val="hybridMultilevel"/>
    <w:tmpl w:val="76C4A05A"/>
    <w:lvl w:ilvl="0" w:tplc="174AC37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DE0A2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0207AB5"/>
    <w:multiLevelType w:val="hybridMultilevel"/>
    <w:tmpl w:val="A27AB4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A4F14"/>
    <w:multiLevelType w:val="hybridMultilevel"/>
    <w:tmpl w:val="02B42D9C"/>
    <w:lvl w:ilvl="0" w:tplc="30A6D8E4">
      <w:start w:val="1"/>
      <w:numFmt w:val="lowerLetter"/>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3C0125F0"/>
    <w:multiLevelType w:val="hybridMultilevel"/>
    <w:tmpl w:val="659CA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0B6BB4"/>
    <w:multiLevelType w:val="hybridMultilevel"/>
    <w:tmpl w:val="277647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1893D7D"/>
    <w:multiLevelType w:val="multilevel"/>
    <w:tmpl w:val="6E52DF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F046305"/>
    <w:multiLevelType w:val="hybridMultilevel"/>
    <w:tmpl w:val="1B609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892A9A"/>
    <w:multiLevelType w:val="hybridMultilevel"/>
    <w:tmpl w:val="316EAD12"/>
    <w:lvl w:ilvl="0" w:tplc="08090001">
      <w:numFmt w:val="decimal"/>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C6405ED"/>
    <w:multiLevelType w:val="hybridMultilevel"/>
    <w:tmpl w:val="D3C0F458"/>
    <w:lvl w:ilvl="0" w:tplc="C1CEAD60">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num>
  <w:num w:numId="6">
    <w:abstractNumId w:val="4"/>
  </w:num>
  <w:num w:numId="7">
    <w:abstractNumId w:val="7"/>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D1"/>
    <w:rsid w:val="00003D4C"/>
    <w:rsid w:val="0003032C"/>
    <w:rsid w:val="00043DED"/>
    <w:rsid w:val="0004658F"/>
    <w:rsid w:val="0007226D"/>
    <w:rsid w:val="000C18D1"/>
    <w:rsid w:val="000C3C7D"/>
    <w:rsid w:val="000F7CE6"/>
    <w:rsid w:val="00124470"/>
    <w:rsid w:val="0013383D"/>
    <w:rsid w:val="001400A8"/>
    <w:rsid w:val="001548F2"/>
    <w:rsid w:val="0016539C"/>
    <w:rsid w:val="00187A72"/>
    <w:rsid w:val="001A4076"/>
    <w:rsid w:val="001B2917"/>
    <w:rsid w:val="001C2437"/>
    <w:rsid w:val="00207805"/>
    <w:rsid w:val="002155CA"/>
    <w:rsid w:val="00227083"/>
    <w:rsid w:val="00240533"/>
    <w:rsid w:val="00251D5F"/>
    <w:rsid w:val="002A5134"/>
    <w:rsid w:val="002C1805"/>
    <w:rsid w:val="00316529"/>
    <w:rsid w:val="003275D5"/>
    <w:rsid w:val="00346705"/>
    <w:rsid w:val="00352C2C"/>
    <w:rsid w:val="003723B7"/>
    <w:rsid w:val="00393523"/>
    <w:rsid w:val="00396729"/>
    <w:rsid w:val="003A3DCF"/>
    <w:rsid w:val="003B170E"/>
    <w:rsid w:val="003B4AC8"/>
    <w:rsid w:val="003C6872"/>
    <w:rsid w:val="003E43D4"/>
    <w:rsid w:val="00413E64"/>
    <w:rsid w:val="00420868"/>
    <w:rsid w:val="004607D7"/>
    <w:rsid w:val="00484A13"/>
    <w:rsid w:val="004A0953"/>
    <w:rsid w:val="004D1503"/>
    <w:rsid w:val="004E3684"/>
    <w:rsid w:val="004E5002"/>
    <w:rsid w:val="004F4E6A"/>
    <w:rsid w:val="005211CD"/>
    <w:rsid w:val="005360BF"/>
    <w:rsid w:val="0055043E"/>
    <w:rsid w:val="00562D15"/>
    <w:rsid w:val="005A2E8A"/>
    <w:rsid w:val="005B00A8"/>
    <w:rsid w:val="005D6A5B"/>
    <w:rsid w:val="005E68D3"/>
    <w:rsid w:val="005F3B7D"/>
    <w:rsid w:val="005F4798"/>
    <w:rsid w:val="00653B00"/>
    <w:rsid w:val="006610BF"/>
    <w:rsid w:val="00680905"/>
    <w:rsid w:val="0068601C"/>
    <w:rsid w:val="006E775F"/>
    <w:rsid w:val="00711161"/>
    <w:rsid w:val="00755BD6"/>
    <w:rsid w:val="007C5952"/>
    <w:rsid w:val="007F5E49"/>
    <w:rsid w:val="008041D0"/>
    <w:rsid w:val="00853E3A"/>
    <w:rsid w:val="00874A47"/>
    <w:rsid w:val="008B2663"/>
    <w:rsid w:val="008B482C"/>
    <w:rsid w:val="008D3510"/>
    <w:rsid w:val="008F1A4B"/>
    <w:rsid w:val="008F5918"/>
    <w:rsid w:val="00904838"/>
    <w:rsid w:val="00915F98"/>
    <w:rsid w:val="0091711C"/>
    <w:rsid w:val="00947408"/>
    <w:rsid w:val="009570F4"/>
    <w:rsid w:val="00971430"/>
    <w:rsid w:val="0097363F"/>
    <w:rsid w:val="009A7E3F"/>
    <w:rsid w:val="009D0E92"/>
    <w:rsid w:val="009F77C5"/>
    <w:rsid w:val="00A028FF"/>
    <w:rsid w:val="00A136AB"/>
    <w:rsid w:val="00A155FF"/>
    <w:rsid w:val="00AF4396"/>
    <w:rsid w:val="00AF4FA6"/>
    <w:rsid w:val="00B21721"/>
    <w:rsid w:val="00B22396"/>
    <w:rsid w:val="00B53A8A"/>
    <w:rsid w:val="00B72670"/>
    <w:rsid w:val="00B76557"/>
    <w:rsid w:val="00B9055D"/>
    <w:rsid w:val="00BB2BB4"/>
    <w:rsid w:val="00C71F77"/>
    <w:rsid w:val="00CA24AE"/>
    <w:rsid w:val="00CD729B"/>
    <w:rsid w:val="00D7223C"/>
    <w:rsid w:val="00D75FE7"/>
    <w:rsid w:val="00D87ECF"/>
    <w:rsid w:val="00D928DA"/>
    <w:rsid w:val="00DA1DDB"/>
    <w:rsid w:val="00DC39C7"/>
    <w:rsid w:val="00DD2768"/>
    <w:rsid w:val="00DF2F1E"/>
    <w:rsid w:val="00E06F72"/>
    <w:rsid w:val="00E07F0B"/>
    <w:rsid w:val="00E13F5F"/>
    <w:rsid w:val="00E268BF"/>
    <w:rsid w:val="00E30727"/>
    <w:rsid w:val="00E33501"/>
    <w:rsid w:val="00E33D94"/>
    <w:rsid w:val="00E42982"/>
    <w:rsid w:val="00E8027F"/>
    <w:rsid w:val="00EB6F03"/>
    <w:rsid w:val="00F0553F"/>
    <w:rsid w:val="00F1230D"/>
    <w:rsid w:val="00F538E1"/>
    <w:rsid w:val="00FB66B4"/>
    <w:rsid w:val="00FC58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A0CD"/>
  <w15:chartTrackingRefBased/>
  <w15:docId w15:val="{F4041B5B-ACA1-4FCC-A2E9-BEBA7383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C39C7"/>
    <w:rPr>
      <w:color w:val="0563C1"/>
      <w:u w:val="single"/>
    </w:rPr>
  </w:style>
  <w:style w:type="paragraph" w:styleId="Akapitzlist">
    <w:name w:val="List Paragraph"/>
    <w:basedOn w:val="Normalny"/>
    <w:uiPriority w:val="34"/>
    <w:qFormat/>
    <w:rsid w:val="00DC39C7"/>
    <w:pPr>
      <w:spacing w:after="0" w:line="240" w:lineRule="auto"/>
      <w:ind w:left="720"/>
    </w:pPr>
    <w:rPr>
      <w:rFonts w:ascii="Calibri" w:hAnsi="Calibri" w:cs="Calibri"/>
    </w:rPr>
  </w:style>
  <w:style w:type="character" w:styleId="UyteHipercze">
    <w:name w:val="FollowedHyperlink"/>
    <w:basedOn w:val="Domylnaczcionkaakapitu"/>
    <w:uiPriority w:val="99"/>
    <w:semiHidden/>
    <w:unhideWhenUsed/>
    <w:rsid w:val="005F4798"/>
    <w:rPr>
      <w:color w:val="954F72" w:themeColor="followedHyperlink"/>
      <w:u w:val="single"/>
    </w:rPr>
  </w:style>
  <w:style w:type="character" w:styleId="Odwoaniedokomentarza">
    <w:name w:val="annotation reference"/>
    <w:basedOn w:val="Domylnaczcionkaakapitu"/>
    <w:uiPriority w:val="99"/>
    <w:semiHidden/>
    <w:unhideWhenUsed/>
    <w:rsid w:val="008041D0"/>
    <w:rPr>
      <w:sz w:val="16"/>
      <w:szCs w:val="16"/>
    </w:rPr>
  </w:style>
  <w:style w:type="paragraph" w:styleId="Tekstkomentarza">
    <w:name w:val="annotation text"/>
    <w:basedOn w:val="Normalny"/>
    <w:link w:val="TekstkomentarzaZnak"/>
    <w:uiPriority w:val="99"/>
    <w:semiHidden/>
    <w:unhideWhenUsed/>
    <w:rsid w:val="008041D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041D0"/>
    <w:rPr>
      <w:sz w:val="20"/>
      <w:szCs w:val="20"/>
    </w:rPr>
  </w:style>
  <w:style w:type="paragraph" w:styleId="Tematkomentarza">
    <w:name w:val="annotation subject"/>
    <w:basedOn w:val="Tekstkomentarza"/>
    <w:next w:val="Tekstkomentarza"/>
    <w:link w:val="TematkomentarzaZnak"/>
    <w:uiPriority w:val="99"/>
    <w:semiHidden/>
    <w:unhideWhenUsed/>
    <w:rsid w:val="008041D0"/>
    <w:rPr>
      <w:b/>
      <w:bCs/>
    </w:rPr>
  </w:style>
  <w:style w:type="character" w:customStyle="1" w:styleId="TematkomentarzaZnak">
    <w:name w:val="Temat komentarza Znak"/>
    <w:basedOn w:val="TekstkomentarzaZnak"/>
    <w:link w:val="Tematkomentarza"/>
    <w:uiPriority w:val="99"/>
    <w:semiHidden/>
    <w:rsid w:val="008041D0"/>
    <w:rPr>
      <w:b/>
      <w:bCs/>
      <w:sz w:val="20"/>
      <w:szCs w:val="20"/>
    </w:rPr>
  </w:style>
  <w:style w:type="paragraph" w:styleId="Tekstdymka">
    <w:name w:val="Balloon Text"/>
    <w:basedOn w:val="Normalny"/>
    <w:link w:val="TekstdymkaZnak"/>
    <w:uiPriority w:val="99"/>
    <w:semiHidden/>
    <w:unhideWhenUsed/>
    <w:rsid w:val="008041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41D0"/>
    <w:rPr>
      <w:rFonts w:ascii="Segoe UI" w:hAnsi="Segoe UI" w:cs="Segoe UI"/>
      <w:sz w:val="18"/>
      <w:szCs w:val="18"/>
    </w:rPr>
  </w:style>
  <w:style w:type="character" w:customStyle="1" w:styleId="uniceftextcontent">
    <w:name w:val="unicef_text_content"/>
    <w:basedOn w:val="Domylnaczcionkaakapitu"/>
    <w:rsid w:val="005B00A8"/>
  </w:style>
  <w:style w:type="paragraph" w:styleId="Nagwek">
    <w:name w:val="header"/>
    <w:basedOn w:val="Normalny"/>
    <w:link w:val="NagwekZnak"/>
    <w:uiPriority w:val="99"/>
    <w:unhideWhenUsed/>
    <w:rsid w:val="00F538E1"/>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F538E1"/>
  </w:style>
  <w:style w:type="paragraph" w:styleId="Stopka">
    <w:name w:val="footer"/>
    <w:basedOn w:val="Normalny"/>
    <w:link w:val="StopkaZnak"/>
    <w:uiPriority w:val="99"/>
    <w:unhideWhenUsed/>
    <w:rsid w:val="00F538E1"/>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F538E1"/>
  </w:style>
  <w:style w:type="character" w:styleId="Pogrubienie">
    <w:name w:val="Strong"/>
    <w:basedOn w:val="Domylnaczcionkaakapitu"/>
    <w:uiPriority w:val="22"/>
    <w:qFormat/>
    <w:rsid w:val="00A155FF"/>
    <w:rPr>
      <w:b/>
      <w:bCs/>
    </w:rPr>
  </w:style>
  <w:style w:type="paragraph" w:styleId="Bezodstpw">
    <w:name w:val="No Spacing"/>
    <w:basedOn w:val="Normalny"/>
    <w:uiPriority w:val="1"/>
    <w:qFormat/>
    <w:rsid w:val="00CA24AE"/>
    <w:pPr>
      <w:spacing w:after="0" w:line="240" w:lineRule="auto"/>
    </w:pPr>
    <w:rPr>
      <w:rFonts w:ascii="Calibri" w:hAnsi="Calibri" w:cs="Calibri"/>
      <w:sz w:val="24"/>
      <w:szCs w:val="24"/>
      <w:lang w:val="en-US"/>
    </w:rPr>
  </w:style>
  <w:style w:type="paragraph" w:styleId="NormalnyWeb">
    <w:name w:val="Normal (Web)"/>
    <w:basedOn w:val="Normalny"/>
    <w:uiPriority w:val="99"/>
    <w:semiHidden/>
    <w:unhideWhenUsed/>
    <w:rsid w:val="006610BF"/>
    <w:pPr>
      <w:spacing w:before="100" w:beforeAutospacing="1" w:after="100" w:afterAutospacing="1" w:line="240" w:lineRule="auto"/>
    </w:pPr>
    <w:rPr>
      <w:rFonts w:ascii="Calibri" w:hAnsi="Calibri" w:cs="Calibri"/>
      <w:lang w:eastAsia="pl-PL"/>
    </w:rPr>
  </w:style>
  <w:style w:type="paragraph" w:styleId="Zwykytekst">
    <w:name w:val="Plain Text"/>
    <w:basedOn w:val="Normalny"/>
    <w:link w:val="ZwykytekstZnak"/>
    <w:uiPriority w:val="99"/>
    <w:unhideWhenUsed/>
    <w:rsid w:val="006610BF"/>
    <w:pPr>
      <w:spacing w:after="0" w:line="240" w:lineRule="auto"/>
    </w:pPr>
    <w:rPr>
      <w:rFonts w:ascii="Calibri" w:hAnsi="Calibri" w:cs="Calibri"/>
    </w:rPr>
  </w:style>
  <w:style w:type="character" w:customStyle="1" w:styleId="ZwykytekstZnak">
    <w:name w:val="Zwykły tekst Znak"/>
    <w:basedOn w:val="Domylnaczcionkaakapitu"/>
    <w:link w:val="Zwykytekst"/>
    <w:uiPriority w:val="99"/>
    <w:rsid w:val="006610BF"/>
    <w:rPr>
      <w:rFonts w:ascii="Calibri" w:hAnsi="Calibri" w:cs="Calibri"/>
    </w:rPr>
  </w:style>
  <w:style w:type="character" w:customStyle="1" w:styleId="cf01">
    <w:name w:val="cf01"/>
    <w:basedOn w:val="Domylnaczcionkaakapitu"/>
    <w:rsid w:val="006610BF"/>
    <w:rPr>
      <w:rFonts w:ascii="Segoe UI" w:hAnsi="Segoe UI" w:cs="Segoe UI" w:hint="default"/>
      <w:color w:val="1E1E1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05274">
      <w:bodyDiv w:val="1"/>
      <w:marLeft w:val="0"/>
      <w:marRight w:val="0"/>
      <w:marTop w:val="0"/>
      <w:marBottom w:val="0"/>
      <w:divBdr>
        <w:top w:val="none" w:sz="0" w:space="0" w:color="auto"/>
        <w:left w:val="none" w:sz="0" w:space="0" w:color="auto"/>
        <w:bottom w:val="none" w:sz="0" w:space="0" w:color="auto"/>
        <w:right w:val="none" w:sz="0" w:space="0" w:color="auto"/>
      </w:divBdr>
    </w:div>
    <w:div w:id="16626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cef.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AD60F-3D90-49B2-ACFE-938347F0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472</Words>
  <Characters>2838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Kacprzak</dc:creator>
  <cp:keywords/>
  <dc:description/>
  <cp:lastModifiedBy>Monika Kacprzak</cp:lastModifiedBy>
  <cp:revision>4</cp:revision>
  <cp:lastPrinted>2019-10-09T07:46:00Z</cp:lastPrinted>
  <dcterms:created xsi:type="dcterms:W3CDTF">2021-10-21T12:59:00Z</dcterms:created>
  <dcterms:modified xsi:type="dcterms:W3CDTF">2021-10-21T13:09:00Z</dcterms:modified>
</cp:coreProperties>
</file>