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05" w:rsidRDefault="00684005" w:rsidP="00684005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Nasza Misja, nasz Cel….</w:t>
      </w:r>
    </w:p>
    <w:p w:rsidR="00684005" w:rsidRDefault="00684005" w:rsidP="00684005">
      <w:pPr>
        <w:ind w:left="320"/>
        <w:rPr>
          <w:sz w:val="20"/>
          <w:szCs w:val="20"/>
        </w:rPr>
      </w:pPr>
    </w:p>
    <w:p w:rsidR="00684005" w:rsidRDefault="00684005" w:rsidP="0015141A">
      <w:pPr>
        <w:spacing w:line="276" w:lineRule="auto"/>
        <w:ind w:left="320"/>
        <w:jc w:val="both"/>
        <w:rPr>
          <w:rFonts w:ascii="Arial" w:eastAsia="Arial" w:hAnsi="Arial" w:cs="Arial"/>
        </w:rPr>
      </w:pPr>
      <w:r>
        <w:rPr>
          <w:sz w:val="20"/>
          <w:szCs w:val="20"/>
        </w:rPr>
        <w:tab/>
      </w:r>
      <w:r w:rsidRPr="00684005">
        <w:rPr>
          <w:rFonts w:ascii="Arial" w:eastAsia="Arial" w:hAnsi="Arial" w:cs="Arial"/>
        </w:rPr>
        <w:t>Stowarzyszenie Inicjatywa Obywatelska PRO CIVIUM działa w obszarze bezpieczeństwa publicznego, w oparciu o Rozporządzenie Prezesa Rady Ministrów z dnia 28 grudnia 2016 roku</w:t>
      </w:r>
      <w:r w:rsidR="00314FA0">
        <w:rPr>
          <w:rFonts w:ascii="Arial" w:eastAsia="Arial" w:hAnsi="Arial" w:cs="Arial"/>
        </w:rPr>
        <w:t>,</w:t>
      </w:r>
      <w:r w:rsidRPr="00684005">
        <w:rPr>
          <w:rFonts w:ascii="Arial" w:eastAsia="Arial" w:hAnsi="Arial" w:cs="Arial"/>
        </w:rPr>
        <w:t xml:space="preserve"> w sprawie współdziałania podmiotów w wykonywaniu kar, środków karnych, kompensacyjnych, zabezpieczających, zapobiegawczych oraz przepadku, a także społecznej kontrol</w:t>
      </w:r>
      <w:r w:rsidR="00BC7204">
        <w:rPr>
          <w:rFonts w:ascii="Arial" w:eastAsia="Arial" w:hAnsi="Arial" w:cs="Arial"/>
        </w:rPr>
        <w:t>i nad ich wykonywaniem (Dz. U.</w:t>
      </w:r>
      <w:r w:rsidRPr="00684005">
        <w:rPr>
          <w:rFonts w:ascii="Arial" w:eastAsia="Arial" w:hAnsi="Arial" w:cs="Arial"/>
        </w:rPr>
        <w:t xml:space="preserve"> 2016 r. poz. 2305), angażując się w różne formy zapobiegania zjawisku p</w:t>
      </w:r>
      <w:bookmarkStart w:id="0" w:name="_GoBack"/>
      <w:bookmarkEnd w:id="0"/>
      <w:r w:rsidRPr="00684005">
        <w:rPr>
          <w:rFonts w:ascii="Arial" w:eastAsia="Arial" w:hAnsi="Arial" w:cs="Arial"/>
        </w:rPr>
        <w:t>owrotności do przestępstwa osób pozbawionych wolności.</w:t>
      </w:r>
    </w:p>
    <w:p w:rsidR="00684005" w:rsidRDefault="00684005" w:rsidP="00684005">
      <w:pPr>
        <w:spacing w:line="276" w:lineRule="auto"/>
        <w:ind w:left="320"/>
        <w:jc w:val="both"/>
        <w:rPr>
          <w:rFonts w:ascii="Arial" w:eastAsia="Arial" w:hAnsi="Arial" w:cs="Arial"/>
        </w:rPr>
      </w:pPr>
    </w:p>
    <w:p w:rsidR="00684005" w:rsidRDefault="00684005" w:rsidP="0015141A">
      <w:pPr>
        <w:spacing w:line="276" w:lineRule="auto"/>
        <w:ind w:left="320" w:right="1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15141A">
        <w:rPr>
          <w:rFonts w:ascii="Arial" w:eastAsia="Arial" w:hAnsi="Arial" w:cs="Arial"/>
        </w:rPr>
        <w:t>Stoimy na stanowisku, że poprzez szereg oddziaływań postpenitencjarnych podejmowanych, kompleksowo, wobec sprawców przestępstw możemy zapewnić nam wszystkim, naszym bliskim, bezpieczny rozwój i egzystencję</w:t>
      </w:r>
      <w:r>
        <w:rPr>
          <w:rStyle w:val="Odwoanieprzypisudolnego"/>
          <w:rFonts w:ascii="Arial" w:eastAsia="Arial" w:hAnsi="Arial" w:cs="Arial"/>
        </w:rPr>
        <w:footnoteReference w:id="1"/>
      </w:r>
      <w:r w:rsidRPr="00684005">
        <w:rPr>
          <w:rFonts w:ascii="Arial" w:eastAsia="Arial" w:hAnsi="Arial" w:cs="Arial"/>
        </w:rPr>
        <w:t>.</w:t>
      </w:r>
    </w:p>
    <w:p w:rsidR="00684005" w:rsidRDefault="00684005" w:rsidP="00684005">
      <w:pPr>
        <w:spacing w:line="276" w:lineRule="auto"/>
        <w:ind w:left="320" w:right="100"/>
        <w:jc w:val="both"/>
        <w:rPr>
          <w:rFonts w:ascii="Arial" w:eastAsia="Arial" w:hAnsi="Arial" w:cs="Arial"/>
        </w:rPr>
      </w:pPr>
    </w:p>
    <w:p w:rsidR="00684005" w:rsidRPr="00684005" w:rsidRDefault="00684005" w:rsidP="0015141A">
      <w:pPr>
        <w:spacing w:line="276" w:lineRule="auto"/>
        <w:ind w:left="320" w:right="100"/>
        <w:jc w:val="both"/>
      </w:pPr>
      <w:r>
        <w:rPr>
          <w:rFonts w:ascii="Arial" w:eastAsia="Arial" w:hAnsi="Arial" w:cs="Arial"/>
          <w:sz w:val="20"/>
          <w:szCs w:val="20"/>
        </w:rPr>
        <w:tab/>
      </w:r>
      <w:r w:rsidR="0015141A">
        <w:rPr>
          <w:rFonts w:ascii="Arial" w:eastAsia="Arial" w:hAnsi="Arial" w:cs="Arial"/>
        </w:rPr>
        <w:t xml:space="preserve">Działania Służby Więziennej ograniczone są, z mocy przepisów, do granic wyznaczonych przez mury zakładów karnych. Kuratorzy sądowi sprawują nadzór wyłącznie nad tą grupą sprawców przestępstw, która skorzystała z dobrodziejstwa warunkowego przedterminowego zwolnienia, a jest ona, z roku na rok, coraz bardziej ograniczana. Oznacza to, że Państwo traci jakąkolwiek realną kontrolę nad coraz większą liczbą skazanych opuszczających zakłady karne po </w:t>
      </w:r>
      <w:r w:rsidR="00907E67">
        <w:rPr>
          <w:rFonts w:ascii="Arial" w:eastAsia="Arial" w:hAnsi="Arial" w:cs="Arial"/>
        </w:rPr>
        <w:t>wykonaniu</w:t>
      </w:r>
      <w:r w:rsidR="0015141A">
        <w:rPr>
          <w:rFonts w:ascii="Arial" w:eastAsia="Arial" w:hAnsi="Arial" w:cs="Arial"/>
        </w:rPr>
        <w:t xml:space="preserve"> kary pozbawienia wolności w pełnym wymiarze.</w:t>
      </w:r>
    </w:p>
    <w:p w:rsidR="00684005" w:rsidRPr="00684005" w:rsidRDefault="00684005" w:rsidP="00684005">
      <w:pPr>
        <w:spacing w:line="276" w:lineRule="auto"/>
      </w:pPr>
    </w:p>
    <w:p w:rsidR="0015141A" w:rsidRDefault="00684005" w:rsidP="0015141A">
      <w:pPr>
        <w:spacing w:line="276" w:lineRule="auto"/>
        <w:ind w:left="320" w:right="100"/>
        <w:jc w:val="both"/>
      </w:pPr>
      <w:r w:rsidRPr="00684005">
        <w:rPr>
          <w:rFonts w:ascii="Arial" w:eastAsia="Arial" w:hAnsi="Arial" w:cs="Arial"/>
        </w:rPr>
        <w:tab/>
      </w:r>
      <w:r w:rsidR="0015141A">
        <w:rPr>
          <w:rFonts w:ascii="Arial" w:eastAsia="Arial" w:hAnsi="Arial" w:cs="Arial"/>
        </w:rPr>
        <w:t xml:space="preserve">Biuro Rzecznika Praw Obywatelskich, Ministerstwo Sprawiedliwości i Najwyższa Izba Kontroli, wielokrotnie, w wydawanych oświadczeniach, podnosili znaczenie organizacji pozarządowych, które swoją działalnością wspierają instytucje państwowe i samorządowe w społecznej readaptacji więźniów. Także jakość i efektywność naszych działań została doceniona m. in. przez Rzecznika Praw Obywatelskich i Dyrektorów Okręgowych Inspektoratów Służby Więziennej </w:t>
      </w:r>
      <w:r w:rsidR="0015141A">
        <w:rPr>
          <w:rFonts w:ascii="Arial" w:eastAsia="Arial" w:hAnsi="Arial" w:cs="Arial"/>
        </w:rPr>
        <w:lastRenderedPageBreak/>
        <w:t>w Poznaniu i Szczecinie. Wielokrotnie</w:t>
      </w:r>
      <w:r w:rsidR="00907E67">
        <w:rPr>
          <w:rFonts w:ascii="Arial" w:eastAsia="Arial" w:hAnsi="Arial" w:cs="Arial"/>
        </w:rPr>
        <w:t>,</w:t>
      </w:r>
      <w:r w:rsidR="0015141A">
        <w:rPr>
          <w:rFonts w:ascii="Arial" w:eastAsia="Arial" w:hAnsi="Arial" w:cs="Arial"/>
        </w:rPr>
        <w:t xml:space="preserve"> w oficjalnej korespondencji z tymi podmiotami otrzymywaliśmy słowa poparcia i aprobaty naszej działalności, która określana jest jako „nieoceniona”. W lipcu 2019 r. swoje uznanie i wdzięczność za podejmowane przez Stowarzyszenie inicjatywy wyraził Rzecznik Praw Obywatelskich – dr Adam Bodnar, zachęcając do współpracy w zakresie informowania Biura Rzecznika o problemach wskazujących na możliwość naruszeni</w:t>
      </w:r>
      <w:r w:rsidR="00857B52">
        <w:rPr>
          <w:rFonts w:ascii="Arial" w:eastAsia="Arial" w:hAnsi="Arial" w:cs="Arial"/>
        </w:rPr>
        <w:t>a praw i wolności obywatelskich, czy prof. Wiesław Ambrozik, przewodniczący Sekcji Pedagogiki Resocjalizacyjnej Komitetu Nauk Pedagogicznych Polskiej Akademii Nauk.</w:t>
      </w:r>
    </w:p>
    <w:p w:rsidR="00684005" w:rsidRDefault="00684005" w:rsidP="00684005">
      <w:pPr>
        <w:spacing w:line="276" w:lineRule="auto"/>
        <w:ind w:left="320" w:right="100"/>
        <w:jc w:val="both"/>
        <w:rPr>
          <w:rFonts w:ascii="Arial" w:eastAsia="Arial" w:hAnsi="Arial" w:cs="Arial"/>
        </w:rPr>
      </w:pPr>
    </w:p>
    <w:p w:rsidR="00684005" w:rsidRDefault="00684005" w:rsidP="00684005">
      <w:pPr>
        <w:ind w:left="320"/>
        <w:rPr>
          <w:rFonts w:ascii="Arial" w:eastAsia="Arial" w:hAnsi="Arial" w:cs="Arial"/>
          <w:b/>
          <w:bCs/>
          <w:sz w:val="26"/>
          <w:szCs w:val="26"/>
        </w:rPr>
      </w:pPr>
    </w:p>
    <w:p w:rsidR="00684005" w:rsidRPr="00684005" w:rsidRDefault="00684005" w:rsidP="00684005">
      <w:pPr>
        <w:ind w:left="320"/>
        <w:rPr>
          <w:sz w:val="28"/>
          <w:szCs w:val="28"/>
        </w:rPr>
      </w:pPr>
      <w:r w:rsidRPr="00684005">
        <w:rPr>
          <w:rFonts w:ascii="Arial" w:eastAsia="Arial" w:hAnsi="Arial" w:cs="Arial"/>
          <w:b/>
          <w:bCs/>
          <w:sz w:val="28"/>
          <w:szCs w:val="28"/>
        </w:rPr>
        <w:t>Nasze stanowisko:</w:t>
      </w:r>
    </w:p>
    <w:p w:rsidR="00684005" w:rsidRDefault="00684005" w:rsidP="00684005">
      <w:pPr>
        <w:ind w:left="320"/>
        <w:rPr>
          <w:sz w:val="20"/>
          <w:szCs w:val="20"/>
        </w:rPr>
      </w:pPr>
    </w:p>
    <w:p w:rsidR="00684005" w:rsidRDefault="00684005" w:rsidP="0015141A">
      <w:pPr>
        <w:spacing w:line="276" w:lineRule="auto"/>
        <w:ind w:left="320"/>
        <w:jc w:val="both"/>
        <w:rPr>
          <w:rFonts w:ascii="Arial" w:eastAsia="Arial" w:hAnsi="Arial" w:cs="Arial"/>
        </w:rPr>
      </w:pPr>
      <w:r>
        <w:rPr>
          <w:sz w:val="20"/>
          <w:szCs w:val="20"/>
        </w:rPr>
        <w:tab/>
      </w:r>
      <w:r w:rsidR="0015141A">
        <w:rPr>
          <w:rFonts w:ascii="Arial" w:eastAsia="Arial" w:hAnsi="Arial" w:cs="Arial"/>
        </w:rPr>
        <w:t>Stowarzyszenie Inicjatywa Obywatelska PRO CIVIUM systemowo i kompleksowo wspiera sektor rządowy w działalności readaptacyjnej na wielu płaszczyznach oddziaływań postpenitencjarnych i w oparciu o udział rodzin  sprawców czynów zabronionych</w:t>
      </w:r>
      <w:r>
        <w:rPr>
          <w:rStyle w:val="Odwoanieprzypisudolnego"/>
          <w:rFonts w:ascii="Arial" w:eastAsia="Arial" w:hAnsi="Arial" w:cs="Arial"/>
        </w:rPr>
        <w:footnoteReference w:id="2"/>
      </w:r>
      <w:r w:rsidRPr="00684005">
        <w:rPr>
          <w:rFonts w:ascii="Arial" w:eastAsia="Arial" w:hAnsi="Arial" w:cs="Arial"/>
        </w:rPr>
        <w:t xml:space="preserve">. </w:t>
      </w:r>
    </w:p>
    <w:p w:rsidR="0015141A" w:rsidRPr="0015141A" w:rsidRDefault="0015141A" w:rsidP="00684005">
      <w:pPr>
        <w:spacing w:line="276" w:lineRule="auto"/>
        <w:ind w:left="320"/>
        <w:jc w:val="both"/>
        <w:rPr>
          <w:rFonts w:ascii="Arial" w:eastAsia="Arial" w:hAnsi="Arial" w:cs="Arial"/>
        </w:rPr>
      </w:pPr>
    </w:p>
    <w:p w:rsidR="00992E9C" w:rsidRDefault="00684005" w:rsidP="00992E9C">
      <w:pPr>
        <w:spacing w:line="276" w:lineRule="auto"/>
        <w:ind w:left="320"/>
        <w:jc w:val="both"/>
      </w:pPr>
      <w:r>
        <w:rPr>
          <w:rFonts w:ascii="Arial" w:eastAsia="Arial" w:hAnsi="Arial" w:cs="Arial"/>
        </w:rPr>
        <w:tab/>
      </w:r>
      <w:r w:rsidR="0015141A">
        <w:rPr>
          <w:rFonts w:ascii="Arial" w:eastAsia="Arial" w:hAnsi="Arial" w:cs="Arial"/>
        </w:rPr>
        <w:t>Organizacja reprezentuje stanowisko, że jeżeli pomożemy pozbawionym wolności, po zakończeniu kary, znaleźć zatrudnienie, uporządkować sferę materialno-bytową, udzielimy wsparcia prawnego, zawodowego oraz psychologicznego w naprawie spraw bieżących, to istnieje, naprawdę, duże prawdopodobieństwo, że obok nas zamieszkają przystosowani społecznie ludzie. Ułatwiając skazanemu dalsze i prawidłowe funkcjonowanie w miejscu zatrudnienia, lokalnej społeczności, a przede wszystkim – w rodzinie, powodujemy, że do społeczeństwa nie powracają osobnicy stanowiący permanentne zagrożenie dla nas, naszych rodzin i dobytku. Taki model resocjalizacji sprawdza się w systemie postpenitencjarnym Norwegii, czy Holandii, gdzie aktualnie zamyka się zakłady karne z braku sprawców przestępstw</w:t>
      </w:r>
      <w:r>
        <w:rPr>
          <w:rStyle w:val="Odwoanieprzypisudolnego"/>
          <w:rFonts w:ascii="Arial" w:eastAsia="Arial" w:hAnsi="Arial" w:cs="Arial"/>
        </w:rPr>
        <w:footnoteReference w:id="3"/>
      </w:r>
      <w:r>
        <w:t>.</w:t>
      </w:r>
    </w:p>
    <w:p w:rsidR="00323D29" w:rsidRPr="00992E9C" w:rsidRDefault="00323D29" w:rsidP="00992E9C">
      <w:pPr>
        <w:spacing w:line="276" w:lineRule="auto"/>
        <w:ind w:left="320"/>
        <w:jc w:val="both"/>
      </w:pPr>
      <w:r w:rsidRPr="00323D29">
        <w:rPr>
          <w:rFonts w:ascii="Arial" w:eastAsia="Arial" w:hAnsi="Arial" w:cs="Arial"/>
          <w:b/>
          <w:bCs/>
          <w:sz w:val="28"/>
          <w:szCs w:val="28"/>
        </w:rPr>
        <w:lastRenderedPageBreak/>
        <w:t>Nasze działania:</w:t>
      </w:r>
    </w:p>
    <w:p w:rsidR="00323D29" w:rsidRDefault="00323D29" w:rsidP="00323D29">
      <w:pPr>
        <w:ind w:left="320"/>
        <w:rPr>
          <w:sz w:val="20"/>
          <w:szCs w:val="20"/>
        </w:rPr>
      </w:pPr>
    </w:p>
    <w:p w:rsidR="00684005" w:rsidRDefault="00323D29" w:rsidP="0015141A">
      <w:pPr>
        <w:spacing w:line="276" w:lineRule="auto"/>
        <w:ind w:left="320"/>
        <w:jc w:val="both"/>
      </w:pPr>
      <w:r>
        <w:rPr>
          <w:sz w:val="20"/>
          <w:szCs w:val="20"/>
        </w:rPr>
        <w:tab/>
      </w:r>
      <w:r w:rsidR="0015141A">
        <w:rPr>
          <w:rFonts w:ascii="Arial" w:eastAsia="Arial" w:hAnsi="Arial" w:cs="Arial"/>
        </w:rPr>
        <w:t>Dlatego Stowarzyszenie stworzyło program „Interwencja i Wsparcie w Prawidłowym Powrocie do Społeczeństwa Osób Skazanych", skierowany do tej właśnie specyficznej grupy społecznej i ich bliskich. Rodzin, które uważamy za najważniejszy element sprawnego i skutecznego systemu postpenitencjarnego. Wyedukowana partnerka, partner, rodzic, czy inny bliski osoby karanej mają, w zamierzeniu, stanowić pierwszy bufor bezpieczeństwa przed ponowną patologizacją zachowań skazanego.</w:t>
      </w:r>
    </w:p>
    <w:p w:rsidR="00323D29" w:rsidRDefault="00323D29" w:rsidP="00323D29">
      <w:pPr>
        <w:spacing w:line="276" w:lineRule="auto"/>
        <w:ind w:left="320"/>
        <w:jc w:val="both"/>
      </w:pPr>
    </w:p>
    <w:p w:rsidR="00323D29" w:rsidRPr="00323D29" w:rsidRDefault="00323D29" w:rsidP="00323D29">
      <w:pPr>
        <w:spacing w:line="276" w:lineRule="auto"/>
        <w:ind w:left="320"/>
        <w:jc w:val="both"/>
      </w:pPr>
      <w:r w:rsidRPr="00323D29">
        <w:rPr>
          <w:rFonts w:ascii="Arial" w:eastAsia="Arial" w:hAnsi="Arial" w:cs="Arial"/>
        </w:rPr>
        <w:t xml:space="preserve">Stowarzyszenie podjęło </w:t>
      </w:r>
      <w:r>
        <w:rPr>
          <w:rFonts w:ascii="Arial" w:eastAsia="Arial" w:hAnsi="Arial" w:cs="Arial"/>
        </w:rPr>
        <w:t xml:space="preserve">zatem </w:t>
      </w:r>
      <w:r w:rsidRPr="00323D29">
        <w:rPr>
          <w:rFonts w:ascii="Arial" w:eastAsia="Arial" w:hAnsi="Arial" w:cs="Arial"/>
        </w:rPr>
        <w:t>działania dwutorowo:</w:t>
      </w:r>
    </w:p>
    <w:p w:rsidR="00323D29" w:rsidRPr="00323D29" w:rsidRDefault="00323D29" w:rsidP="00323D29">
      <w:pPr>
        <w:spacing w:line="276" w:lineRule="auto"/>
        <w:jc w:val="both"/>
      </w:pPr>
    </w:p>
    <w:p w:rsidR="00323D29" w:rsidRPr="00323D29" w:rsidRDefault="00323D29" w:rsidP="00323D29">
      <w:pPr>
        <w:numPr>
          <w:ilvl w:val="0"/>
          <w:numId w:val="8"/>
        </w:numPr>
        <w:tabs>
          <w:tab w:val="left" w:pos="1040"/>
        </w:tabs>
        <w:spacing w:line="276" w:lineRule="auto"/>
        <w:ind w:left="1040" w:hanging="360"/>
        <w:jc w:val="both"/>
        <w:rPr>
          <w:rFonts w:ascii="Arial" w:eastAsia="Arial" w:hAnsi="Arial" w:cs="Arial"/>
        </w:rPr>
      </w:pPr>
      <w:r w:rsidRPr="00323D29">
        <w:rPr>
          <w:rFonts w:ascii="Arial" w:eastAsia="Arial" w:hAnsi="Arial" w:cs="Arial"/>
        </w:rPr>
        <w:t>Dla osób pozbawionych wolności:</w:t>
      </w:r>
    </w:p>
    <w:p w:rsidR="00323D29" w:rsidRPr="00323D29" w:rsidRDefault="00323D29" w:rsidP="00323D29">
      <w:pPr>
        <w:spacing w:line="276" w:lineRule="auto"/>
        <w:jc w:val="both"/>
        <w:rPr>
          <w:rFonts w:ascii="Arial" w:eastAsia="Arial" w:hAnsi="Arial" w:cs="Arial"/>
        </w:rPr>
      </w:pPr>
    </w:p>
    <w:p w:rsidR="00323D29" w:rsidRPr="00323D29" w:rsidRDefault="00323D29" w:rsidP="00323D29">
      <w:pPr>
        <w:pStyle w:val="Akapitzlist"/>
        <w:numPr>
          <w:ilvl w:val="0"/>
          <w:numId w:val="9"/>
        </w:numPr>
        <w:spacing w:line="276" w:lineRule="auto"/>
        <w:ind w:right="100"/>
        <w:jc w:val="both"/>
        <w:rPr>
          <w:rFonts w:ascii="Arial" w:eastAsia="Arial" w:hAnsi="Arial" w:cs="Arial"/>
          <w:sz w:val="24"/>
          <w:szCs w:val="24"/>
        </w:rPr>
      </w:pPr>
      <w:r w:rsidRPr="00323D29">
        <w:rPr>
          <w:rFonts w:ascii="Arial" w:eastAsia="Arial" w:hAnsi="Arial" w:cs="Arial"/>
          <w:sz w:val="24"/>
          <w:szCs w:val="24"/>
        </w:rPr>
        <w:t xml:space="preserve">drukujemy bezpłatne czasopismo „PostPenit”, które w przystępnej oraz nowoczesnej formule reedukuje, wyczula na kwestie społecznie </w:t>
      </w:r>
      <w:r>
        <w:rPr>
          <w:rFonts w:ascii="Arial" w:eastAsia="Arial" w:hAnsi="Arial" w:cs="Arial"/>
          <w:sz w:val="24"/>
          <w:szCs w:val="24"/>
        </w:rPr>
        <w:t>istotne, uczy właściwych postaw</w:t>
      </w:r>
      <w:r w:rsidR="0015141A">
        <w:rPr>
          <w:rFonts w:ascii="Arial" w:eastAsia="Arial" w:hAnsi="Arial" w:cs="Arial"/>
          <w:sz w:val="24"/>
          <w:szCs w:val="24"/>
        </w:rPr>
        <w:t>,</w:t>
      </w:r>
    </w:p>
    <w:p w:rsidR="00323D29" w:rsidRPr="00323D29" w:rsidRDefault="00323D29" w:rsidP="00323D29">
      <w:pPr>
        <w:spacing w:line="276" w:lineRule="auto"/>
        <w:jc w:val="both"/>
        <w:rPr>
          <w:rFonts w:ascii="Arial" w:eastAsia="Arial" w:hAnsi="Arial" w:cs="Arial"/>
        </w:rPr>
      </w:pPr>
    </w:p>
    <w:p w:rsidR="00323D29" w:rsidRPr="00323D29" w:rsidRDefault="00323D29" w:rsidP="00323D29">
      <w:pPr>
        <w:pStyle w:val="Akapitzlist"/>
        <w:numPr>
          <w:ilvl w:val="0"/>
          <w:numId w:val="9"/>
        </w:numPr>
        <w:spacing w:line="276" w:lineRule="auto"/>
        <w:ind w:right="100"/>
        <w:jc w:val="both"/>
        <w:rPr>
          <w:rFonts w:ascii="Arial" w:eastAsia="Arial" w:hAnsi="Arial" w:cs="Arial"/>
          <w:sz w:val="24"/>
          <w:szCs w:val="24"/>
        </w:rPr>
      </w:pPr>
      <w:r w:rsidRPr="00323D29">
        <w:rPr>
          <w:rFonts w:ascii="Arial" w:eastAsia="Arial" w:hAnsi="Arial" w:cs="Arial"/>
          <w:sz w:val="24"/>
          <w:szCs w:val="24"/>
        </w:rPr>
        <w:t>uruchomiliśmy bezpłatną infolinię „TeleWsparcie” umożliwiającą skazanym kontakt z prawnikiem, psyc</w:t>
      </w:r>
      <w:r>
        <w:rPr>
          <w:rFonts w:ascii="Arial" w:eastAsia="Arial" w:hAnsi="Arial" w:cs="Arial"/>
          <w:sz w:val="24"/>
          <w:szCs w:val="24"/>
        </w:rPr>
        <w:t xml:space="preserve">hologiem, </w:t>
      </w:r>
      <w:r w:rsidR="00907E67">
        <w:rPr>
          <w:rFonts w:ascii="Arial" w:eastAsia="Arial" w:hAnsi="Arial" w:cs="Arial"/>
          <w:sz w:val="24"/>
          <w:szCs w:val="24"/>
        </w:rPr>
        <w:t xml:space="preserve">pedagogiem, </w:t>
      </w:r>
      <w:r>
        <w:rPr>
          <w:rFonts w:ascii="Arial" w:eastAsia="Arial" w:hAnsi="Arial" w:cs="Arial"/>
          <w:sz w:val="24"/>
          <w:szCs w:val="24"/>
        </w:rPr>
        <w:t>czy doradcą zawodowym</w:t>
      </w:r>
      <w:r w:rsidR="0015141A">
        <w:rPr>
          <w:rFonts w:ascii="Arial" w:eastAsia="Arial" w:hAnsi="Arial" w:cs="Arial"/>
          <w:sz w:val="24"/>
          <w:szCs w:val="24"/>
        </w:rPr>
        <w:t>,</w:t>
      </w:r>
    </w:p>
    <w:p w:rsidR="00323D29" w:rsidRPr="00323D29" w:rsidRDefault="00323D29" w:rsidP="00323D29">
      <w:pPr>
        <w:spacing w:line="276" w:lineRule="auto"/>
        <w:jc w:val="both"/>
        <w:rPr>
          <w:rFonts w:ascii="Arial" w:eastAsia="Arial" w:hAnsi="Arial" w:cs="Arial"/>
        </w:rPr>
      </w:pPr>
    </w:p>
    <w:p w:rsidR="00323D29" w:rsidRPr="00323D29" w:rsidRDefault="00323D29" w:rsidP="00323D29">
      <w:pPr>
        <w:pStyle w:val="Akapitzlist"/>
        <w:numPr>
          <w:ilvl w:val="0"/>
          <w:numId w:val="9"/>
        </w:numPr>
        <w:spacing w:line="276" w:lineRule="auto"/>
        <w:ind w:right="100"/>
        <w:jc w:val="both"/>
        <w:rPr>
          <w:rFonts w:ascii="Arial" w:eastAsia="Arial" w:hAnsi="Arial" w:cs="Arial"/>
          <w:sz w:val="24"/>
          <w:szCs w:val="24"/>
        </w:rPr>
      </w:pPr>
      <w:r w:rsidRPr="00323D29">
        <w:rPr>
          <w:rFonts w:ascii="Arial" w:eastAsia="Arial" w:hAnsi="Arial" w:cs="Arial"/>
          <w:sz w:val="24"/>
          <w:szCs w:val="24"/>
        </w:rPr>
        <w:t>oferujemy bezpłatną usługę „Porozmawiaj z Bliskimi”, pozwalającą najuboższym osadzonym podtrzymywać więzi</w:t>
      </w:r>
      <w:r>
        <w:rPr>
          <w:rFonts w:ascii="Arial" w:eastAsia="Arial" w:hAnsi="Arial" w:cs="Arial"/>
          <w:sz w:val="24"/>
          <w:szCs w:val="24"/>
        </w:rPr>
        <w:t xml:space="preserve"> z rodziną, szczególnie dziećmi</w:t>
      </w:r>
      <w:r w:rsidR="0015141A">
        <w:rPr>
          <w:rFonts w:ascii="Arial" w:eastAsia="Arial" w:hAnsi="Arial" w:cs="Arial"/>
          <w:sz w:val="24"/>
          <w:szCs w:val="24"/>
        </w:rPr>
        <w:t>,</w:t>
      </w:r>
    </w:p>
    <w:p w:rsidR="00323D29" w:rsidRPr="00323D29" w:rsidRDefault="00323D29" w:rsidP="00323D29">
      <w:pPr>
        <w:spacing w:line="276" w:lineRule="auto"/>
        <w:jc w:val="both"/>
        <w:rPr>
          <w:rFonts w:ascii="Arial" w:eastAsia="Arial" w:hAnsi="Arial" w:cs="Arial"/>
        </w:rPr>
      </w:pPr>
    </w:p>
    <w:p w:rsidR="00323D29" w:rsidRPr="00323D29" w:rsidRDefault="00323D29" w:rsidP="00323D29">
      <w:pPr>
        <w:pStyle w:val="Akapitzlist"/>
        <w:numPr>
          <w:ilvl w:val="0"/>
          <w:numId w:val="9"/>
        </w:numPr>
        <w:spacing w:line="276" w:lineRule="auto"/>
        <w:ind w:right="100"/>
        <w:jc w:val="both"/>
        <w:rPr>
          <w:rFonts w:ascii="Arial" w:eastAsia="Arial" w:hAnsi="Arial" w:cs="Arial"/>
          <w:sz w:val="24"/>
          <w:szCs w:val="24"/>
        </w:rPr>
      </w:pPr>
      <w:r w:rsidRPr="00323D29">
        <w:rPr>
          <w:rFonts w:ascii="Arial" w:eastAsia="Arial" w:hAnsi="Arial" w:cs="Arial"/>
          <w:sz w:val="24"/>
          <w:szCs w:val="24"/>
        </w:rPr>
        <w:t>realizujemy projekt „Znajdź zatrudnienie z Serwisem”, dzięki któremu osoby mające wkrótce opuścić zakłady k</w:t>
      </w:r>
      <w:r>
        <w:rPr>
          <w:rFonts w:ascii="Arial" w:eastAsia="Arial" w:hAnsi="Arial" w:cs="Arial"/>
          <w:sz w:val="24"/>
          <w:szCs w:val="24"/>
        </w:rPr>
        <w:t>arne mogą znaleźć legalną pracę</w:t>
      </w:r>
      <w:r w:rsidR="0015141A">
        <w:rPr>
          <w:rFonts w:ascii="Arial" w:eastAsia="Arial" w:hAnsi="Arial" w:cs="Arial"/>
          <w:sz w:val="24"/>
          <w:szCs w:val="24"/>
        </w:rPr>
        <w:t>,</w:t>
      </w:r>
    </w:p>
    <w:p w:rsidR="00323D29" w:rsidRPr="00323D29" w:rsidRDefault="00323D29" w:rsidP="00323D29">
      <w:pPr>
        <w:spacing w:line="276" w:lineRule="auto"/>
        <w:jc w:val="both"/>
        <w:rPr>
          <w:rFonts w:ascii="Arial" w:eastAsia="Arial" w:hAnsi="Arial" w:cs="Arial"/>
        </w:rPr>
      </w:pPr>
    </w:p>
    <w:p w:rsidR="00323D29" w:rsidRPr="00323D29" w:rsidRDefault="00323D29" w:rsidP="00323D29">
      <w:pPr>
        <w:pStyle w:val="Akapitzlist"/>
        <w:numPr>
          <w:ilvl w:val="0"/>
          <w:numId w:val="9"/>
        </w:numPr>
        <w:tabs>
          <w:tab w:val="left" w:pos="1740"/>
        </w:tabs>
        <w:spacing w:line="276" w:lineRule="auto"/>
        <w:ind w:right="100"/>
        <w:jc w:val="both"/>
        <w:rPr>
          <w:sz w:val="24"/>
          <w:szCs w:val="24"/>
        </w:rPr>
      </w:pPr>
      <w:r w:rsidRPr="00323D29">
        <w:rPr>
          <w:rFonts w:ascii="Arial" w:eastAsia="Arial" w:hAnsi="Arial" w:cs="Arial"/>
          <w:sz w:val="24"/>
          <w:szCs w:val="24"/>
        </w:rPr>
        <w:t xml:space="preserve">organizujemy ogólnopolskie konkursy dla więźniów </w:t>
      </w:r>
      <w:r w:rsidR="00992E9C">
        <w:rPr>
          <w:rFonts w:ascii="Arial" w:eastAsia="Arial" w:hAnsi="Arial" w:cs="Arial"/>
          <w:sz w:val="24"/>
          <w:szCs w:val="24"/>
        </w:rPr>
        <w:t xml:space="preserve">i ich rodzin </w:t>
      </w:r>
      <w:r w:rsidRPr="00323D29">
        <w:rPr>
          <w:rFonts w:ascii="Arial" w:eastAsia="Arial" w:hAnsi="Arial" w:cs="Arial"/>
          <w:sz w:val="24"/>
          <w:szCs w:val="24"/>
        </w:rPr>
        <w:t xml:space="preserve">mające </w:t>
      </w:r>
      <w:r w:rsidR="00992E9C">
        <w:rPr>
          <w:rFonts w:ascii="Arial" w:eastAsia="Arial" w:hAnsi="Arial" w:cs="Arial"/>
          <w:sz w:val="24"/>
          <w:szCs w:val="24"/>
        </w:rPr>
        <w:t xml:space="preserve">za cel uwrażliwienie </w:t>
      </w:r>
      <w:r w:rsidRPr="00323D29">
        <w:rPr>
          <w:rFonts w:ascii="Arial" w:eastAsia="Arial" w:hAnsi="Arial" w:cs="Arial"/>
          <w:sz w:val="24"/>
          <w:szCs w:val="24"/>
        </w:rPr>
        <w:t>na wszelkie formy oraz przejawy krzywdy</w:t>
      </w:r>
      <w:r>
        <w:rPr>
          <w:rFonts w:ascii="Arial" w:eastAsia="Arial" w:hAnsi="Arial" w:cs="Arial"/>
          <w:sz w:val="24"/>
          <w:szCs w:val="24"/>
        </w:rPr>
        <w:t xml:space="preserve"> czynionej drugiemu człowiekowi</w:t>
      </w:r>
      <w:r w:rsidR="0015141A">
        <w:rPr>
          <w:rFonts w:ascii="Arial" w:eastAsia="Arial" w:hAnsi="Arial" w:cs="Arial"/>
          <w:sz w:val="24"/>
          <w:szCs w:val="24"/>
        </w:rPr>
        <w:t>.</w:t>
      </w:r>
    </w:p>
    <w:p w:rsidR="00323D29" w:rsidRDefault="00323D29" w:rsidP="00323D29">
      <w:pPr>
        <w:spacing w:line="276" w:lineRule="auto"/>
        <w:ind w:left="320"/>
        <w:jc w:val="both"/>
      </w:pPr>
    </w:p>
    <w:p w:rsidR="00907E67" w:rsidRDefault="00907E67" w:rsidP="00323D29">
      <w:pPr>
        <w:spacing w:line="276" w:lineRule="auto"/>
        <w:ind w:left="320"/>
        <w:jc w:val="both"/>
      </w:pPr>
    </w:p>
    <w:p w:rsidR="00323D29" w:rsidRPr="00323D29" w:rsidRDefault="00323D29" w:rsidP="00323D29">
      <w:pPr>
        <w:spacing w:line="276" w:lineRule="auto"/>
        <w:ind w:left="320"/>
        <w:jc w:val="both"/>
      </w:pPr>
    </w:p>
    <w:p w:rsidR="00323D29" w:rsidRPr="00323D29" w:rsidRDefault="00323D29" w:rsidP="00323D29">
      <w:pPr>
        <w:numPr>
          <w:ilvl w:val="0"/>
          <w:numId w:val="10"/>
        </w:numPr>
        <w:tabs>
          <w:tab w:val="left" w:pos="1040"/>
        </w:tabs>
        <w:spacing w:line="276" w:lineRule="auto"/>
        <w:ind w:left="1040" w:hanging="360"/>
        <w:jc w:val="both"/>
        <w:rPr>
          <w:rFonts w:ascii="Arial" w:eastAsia="Arial" w:hAnsi="Arial" w:cs="Arial"/>
        </w:rPr>
      </w:pPr>
      <w:r w:rsidRPr="00323D29">
        <w:rPr>
          <w:rFonts w:ascii="Arial" w:eastAsia="Arial" w:hAnsi="Arial" w:cs="Arial"/>
        </w:rPr>
        <w:t>Dla rodzin osób pozbawionych wolności:</w:t>
      </w:r>
    </w:p>
    <w:p w:rsidR="00323D29" w:rsidRPr="00323D29" w:rsidRDefault="00323D29" w:rsidP="00323D29">
      <w:pPr>
        <w:spacing w:line="276" w:lineRule="auto"/>
        <w:jc w:val="both"/>
        <w:rPr>
          <w:rFonts w:ascii="Arial" w:eastAsia="Arial" w:hAnsi="Arial" w:cs="Arial"/>
        </w:rPr>
      </w:pPr>
    </w:p>
    <w:p w:rsidR="00323D29" w:rsidRPr="00323D29" w:rsidRDefault="00323D29" w:rsidP="00323D29">
      <w:pPr>
        <w:spacing w:line="276" w:lineRule="auto"/>
        <w:ind w:left="1040"/>
        <w:jc w:val="both"/>
        <w:rPr>
          <w:rFonts w:ascii="Arial" w:eastAsia="Arial" w:hAnsi="Arial" w:cs="Arial"/>
        </w:rPr>
      </w:pPr>
      <w:r w:rsidRPr="00323D29">
        <w:rPr>
          <w:rFonts w:ascii="Arial" w:eastAsia="Arial" w:hAnsi="Arial" w:cs="Arial"/>
        </w:rPr>
        <w:t>Stworzyliśmy sieć interakcji mających za zadanie przygotowanie bliskich skazanego</w:t>
      </w:r>
      <w:r>
        <w:rPr>
          <w:rFonts w:ascii="Arial" w:eastAsia="Arial" w:hAnsi="Arial" w:cs="Arial"/>
        </w:rPr>
        <w:t xml:space="preserve"> </w:t>
      </w:r>
      <w:r w:rsidRPr="00323D29">
        <w:rPr>
          <w:rFonts w:ascii="Arial" w:eastAsia="Arial" w:hAnsi="Arial" w:cs="Arial"/>
        </w:rPr>
        <w:t>na zakończenie kary pozbawienia wolności i jego powrót do domu</w:t>
      </w:r>
      <w:r>
        <w:rPr>
          <w:rStyle w:val="Odwoanieprzypisudolnego"/>
          <w:rFonts w:ascii="Arial" w:eastAsia="Arial" w:hAnsi="Arial" w:cs="Arial"/>
        </w:rPr>
        <w:footnoteReference w:id="4"/>
      </w:r>
      <w:r w:rsidRPr="00323D29">
        <w:rPr>
          <w:rFonts w:ascii="Arial" w:eastAsia="Arial" w:hAnsi="Arial" w:cs="Arial"/>
        </w:rPr>
        <w:t>, czemu służyć ma m.in.:</w:t>
      </w:r>
    </w:p>
    <w:p w:rsidR="00323D29" w:rsidRPr="00323D29" w:rsidRDefault="00323D29" w:rsidP="00323D29">
      <w:pPr>
        <w:spacing w:line="276" w:lineRule="auto"/>
        <w:jc w:val="both"/>
        <w:rPr>
          <w:rFonts w:ascii="Arial" w:eastAsia="Arial" w:hAnsi="Arial" w:cs="Arial"/>
        </w:rPr>
      </w:pPr>
    </w:p>
    <w:p w:rsidR="00323D29" w:rsidRPr="00323D29" w:rsidRDefault="00323D29" w:rsidP="00323D29">
      <w:pPr>
        <w:pStyle w:val="Akapitzlist"/>
        <w:numPr>
          <w:ilvl w:val="0"/>
          <w:numId w:val="11"/>
        </w:numPr>
        <w:spacing w:line="276" w:lineRule="auto"/>
        <w:ind w:right="100"/>
        <w:jc w:val="both"/>
        <w:rPr>
          <w:rFonts w:ascii="Arial" w:eastAsia="Arial" w:hAnsi="Arial" w:cs="Arial"/>
          <w:sz w:val="24"/>
          <w:szCs w:val="24"/>
        </w:rPr>
      </w:pPr>
      <w:r w:rsidRPr="00323D29">
        <w:rPr>
          <w:rFonts w:ascii="Arial" w:eastAsia="Arial" w:hAnsi="Arial" w:cs="Arial"/>
          <w:sz w:val="24"/>
          <w:szCs w:val="24"/>
        </w:rPr>
        <w:t xml:space="preserve">Infolinia „TeleWsparcie” </w:t>
      </w:r>
      <w:r w:rsidR="00907E67">
        <w:rPr>
          <w:rFonts w:ascii="Arial" w:eastAsia="Arial" w:hAnsi="Arial" w:cs="Arial"/>
          <w:sz w:val="24"/>
          <w:szCs w:val="24"/>
        </w:rPr>
        <w:t xml:space="preserve">(0800 201 211) </w:t>
      </w:r>
      <w:r w:rsidRPr="00323D29">
        <w:rPr>
          <w:rFonts w:ascii="Arial" w:eastAsia="Arial" w:hAnsi="Arial" w:cs="Arial"/>
          <w:sz w:val="24"/>
          <w:szCs w:val="24"/>
        </w:rPr>
        <w:t>oraz Serwis Internetowy dla Rodzin Pozbawionych Wolności i Osób Skazanych z czatem on-line, dające możliwość uzysk</w:t>
      </w:r>
      <w:r w:rsidR="00314FA0">
        <w:rPr>
          <w:rFonts w:ascii="Arial" w:eastAsia="Arial" w:hAnsi="Arial" w:cs="Arial"/>
          <w:sz w:val="24"/>
          <w:szCs w:val="24"/>
        </w:rPr>
        <w:t xml:space="preserve">ania bezpośredniego wsparcia </w:t>
      </w:r>
      <w:r w:rsidRPr="00323D29">
        <w:rPr>
          <w:rFonts w:ascii="Arial" w:eastAsia="Arial" w:hAnsi="Arial" w:cs="Arial"/>
          <w:sz w:val="24"/>
          <w:szCs w:val="24"/>
        </w:rPr>
        <w:t>prawnika, psychologa, sek</w:t>
      </w:r>
      <w:r>
        <w:rPr>
          <w:rFonts w:ascii="Arial" w:eastAsia="Arial" w:hAnsi="Arial" w:cs="Arial"/>
          <w:sz w:val="24"/>
          <w:szCs w:val="24"/>
        </w:rPr>
        <w:t xml:space="preserve">suologa, </w:t>
      </w:r>
      <w:r w:rsidR="00907E67">
        <w:rPr>
          <w:rFonts w:ascii="Arial" w:eastAsia="Arial" w:hAnsi="Arial" w:cs="Arial"/>
          <w:sz w:val="24"/>
          <w:szCs w:val="24"/>
        </w:rPr>
        <w:t xml:space="preserve">pedagoga, </w:t>
      </w:r>
      <w:r>
        <w:rPr>
          <w:rFonts w:ascii="Arial" w:eastAsia="Arial" w:hAnsi="Arial" w:cs="Arial"/>
          <w:sz w:val="24"/>
          <w:szCs w:val="24"/>
        </w:rPr>
        <w:t>czy doradcy zawodowego</w:t>
      </w:r>
      <w:r w:rsidR="0015141A">
        <w:rPr>
          <w:rFonts w:ascii="Arial" w:eastAsia="Arial" w:hAnsi="Arial" w:cs="Arial"/>
          <w:sz w:val="24"/>
          <w:szCs w:val="24"/>
        </w:rPr>
        <w:t>,</w:t>
      </w:r>
    </w:p>
    <w:p w:rsidR="00323D29" w:rsidRPr="00323D29" w:rsidRDefault="00323D29" w:rsidP="00323D29">
      <w:pPr>
        <w:spacing w:line="276" w:lineRule="auto"/>
        <w:jc w:val="both"/>
        <w:rPr>
          <w:rFonts w:ascii="Arial" w:eastAsia="Arial" w:hAnsi="Arial" w:cs="Arial"/>
        </w:rPr>
      </w:pPr>
    </w:p>
    <w:p w:rsidR="00323D29" w:rsidRPr="00323D29" w:rsidRDefault="00323D29" w:rsidP="00323D2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323D29">
        <w:rPr>
          <w:rFonts w:ascii="Arial" w:eastAsia="Arial" w:hAnsi="Arial" w:cs="Arial"/>
          <w:sz w:val="24"/>
          <w:szCs w:val="24"/>
        </w:rPr>
        <w:t xml:space="preserve">organizacja stacjonarnych warsztatów </w:t>
      </w:r>
      <w:r w:rsidR="00907E67">
        <w:rPr>
          <w:rFonts w:ascii="Arial" w:eastAsia="Arial" w:hAnsi="Arial" w:cs="Arial"/>
          <w:sz w:val="24"/>
          <w:szCs w:val="24"/>
        </w:rPr>
        <w:t xml:space="preserve">edukacyjnych </w:t>
      </w:r>
      <w:r w:rsidRPr="00323D29">
        <w:rPr>
          <w:rFonts w:ascii="Arial" w:eastAsia="Arial" w:hAnsi="Arial" w:cs="Arial"/>
          <w:sz w:val="24"/>
          <w:szCs w:val="24"/>
        </w:rPr>
        <w:t>dla dorosłych członków rodziny skazanego</w:t>
      </w:r>
      <w:r w:rsidR="0015141A">
        <w:rPr>
          <w:rFonts w:ascii="Arial" w:eastAsia="Arial" w:hAnsi="Arial" w:cs="Arial"/>
          <w:sz w:val="24"/>
          <w:szCs w:val="24"/>
        </w:rPr>
        <w:t>,</w:t>
      </w:r>
    </w:p>
    <w:p w:rsidR="00323D29" w:rsidRPr="00323D29" w:rsidRDefault="00323D29" w:rsidP="00323D29">
      <w:pPr>
        <w:spacing w:line="276" w:lineRule="auto"/>
        <w:jc w:val="both"/>
      </w:pPr>
    </w:p>
    <w:p w:rsidR="00323D29" w:rsidRPr="00D64A78" w:rsidRDefault="00323D29" w:rsidP="00323D29">
      <w:pPr>
        <w:pStyle w:val="Akapitzlist"/>
        <w:numPr>
          <w:ilvl w:val="0"/>
          <w:numId w:val="11"/>
        </w:numPr>
        <w:spacing w:line="276" w:lineRule="auto"/>
        <w:ind w:right="100"/>
        <w:jc w:val="both"/>
        <w:rPr>
          <w:sz w:val="24"/>
          <w:szCs w:val="24"/>
        </w:rPr>
      </w:pPr>
      <w:r w:rsidRPr="00323D29">
        <w:rPr>
          <w:rFonts w:ascii="Arial" w:eastAsia="Arial" w:hAnsi="Arial" w:cs="Arial"/>
          <w:sz w:val="24"/>
          <w:szCs w:val="24"/>
        </w:rPr>
        <w:t xml:space="preserve">uruchomienie usługi „TelePorada” oraz „EduMailing”, podczas których bliscy osoby osadzonej, dzięki kontaktowi z doświadczonymi psychologami, doradcami zawodowymi i fachową literaturą, nabywają umiejętność m.in. wdrożenia tzw. nadzoru rodzinnego nad karanymi oraz rozpoznawania symptomów wskazujących na duże </w:t>
      </w:r>
      <w:r>
        <w:rPr>
          <w:rFonts w:ascii="Arial" w:eastAsia="Arial" w:hAnsi="Arial" w:cs="Arial"/>
          <w:sz w:val="24"/>
          <w:szCs w:val="24"/>
        </w:rPr>
        <w:t>prawdopodobieństwo ich recydywy</w:t>
      </w:r>
      <w:r w:rsidR="00D64A78">
        <w:rPr>
          <w:rFonts w:ascii="Arial" w:eastAsia="Arial" w:hAnsi="Arial" w:cs="Arial"/>
          <w:sz w:val="24"/>
          <w:szCs w:val="24"/>
        </w:rPr>
        <w:t>,</w:t>
      </w:r>
    </w:p>
    <w:p w:rsidR="00D64A78" w:rsidRDefault="00D64A78" w:rsidP="00D64A78">
      <w:pPr>
        <w:pStyle w:val="Akapitzlist"/>
        <w:rPr>
          <w:sz w:val="24"/>
          <w:szCs w:val="24"/>
        </w:rPr>
      </w:pPr>
    </w:p>
    <w:p w:rsidR="005915F9" w:rsidRPr="005915F9" w:rsidRDefault="00D64A78" w:rsidP="005915F9">
      <w:pPr>
        <w:pStyle w:val="Akapitzlist"/>
        <w:numPr>
          <w:ilvl w:val="0"/>
          <w:numId w:val="11"/>
        </w:numPr>
        <w:spacing w:line="276" w:lineRule="auto"/>
        <w:ind w:right="10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uruchomienie „TeleInfo Pro Civium” redakcji tworzącej wiadomości szkoleniowe oraz edukacyjne o charakterze resocjalizacyjnym dla rodzin osadzonych, szczególnie os</w:t>
      </w:r>
      <w:r w:rsidR="005915F9">
        <w:rPr>
          <w:rFonts w:ascii="Arial" w:eastAsia="Arial" w:hAnsi="Arial" w:cs="Arial"/>
          <w:sz w:val="24"/>
          <w:szCs w:val="24"/>
        </w:rPr>
        <w:t xml:space="preserve">ób niewidzących (niedowidzących), </w:t>
      </w:r>
    </w:p>
    <w:p w:rsidR="005915F9" w:rsidRPr="005915F9" w:rsidRDefault="005915F9" w:rsidP="005915F9">
      <w:pPr>
        <w:pStyle w:val="Akapitzlist"/>
        <w:rPr>
          <w:sz w:val="24"/>
          <w:szCs w:val="24"/>
        </w:rPr>
      </w:pPr>
    </w:p>
    <w:p w:rsidR="005915F9" w:rsidRPr="005915F9" w:rsidRDefault="005915F9" w:rsidP="005915F9">
      <w:pPr>
        <w:pStyle w:val="Akapitzlist"/>
        <w:numPr>
          <w:ilvl w:val="0"/>
          <w:numId w:val="11"/>
        </w:numPr>
        <w:spacing w:line="276" w:lineRule="auto"/>
        <w:ind w:right="10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wydawnictwo kwartalnika „Ways to Go” omawiającego sprawy penitencjarne i postpenitencjarne w kontekście wsparcia rodzin osób pozbawionych wolności w działaniach socjalizujących sprawców przestępstw.</w:t>
      </w:r>
    </w:p>
    <w:p w:rsidR="00881FCF" w:rsidRPr="00881FCF" w:rsidRDefault="00881FCF" w:rsidP="00881FCF">
      <w:pPr>
        <w:rPr>
          <w:rFonts w:ascii="Arial" w:hAnsi="Arial" w:cs="Arial"/>
          <w:sz w:val="16"/>
          <w:szCs w:val="16"/>
        </w:rPr>
      </w:pPr>
    </w:p>
    <w:p w:rsidR="00881FCF" w:rsidRPr="00881FCF" w:rsidRDefault="00881FCF" w:rsidP="00881FCF">
      <w:pPr>
        <w:rPr>
          <w:rFonts w:ascii="Arial" w:hAnsi="Arial" w:cs="Arial"/>
          <w:sz w:val="16"/>
          <w:szCs w:val="16"/>
        </w:rPr>
      </w:pPr>
    </w:p>
    <w:p w:rsidR="0015141A" w:rsidRDefault="00AB68D2" w:rsidP="0015141A">
      <w:pPr>
        <w:spacing w:line="276" w:lineRule="auto"/>
        <w:ind w:left="320" w:right="100"/>
        <w:jc w:val="both"/>
      </w:pPr>
      <w:r>
        <w:rPr>
          <w:rFonts w:ascii="Arial" w:eastAsia="Arial" w:hAnsi="Arial" w:cs="Arial"/>
          <w:sz w:val="20"/>
          <w:szCs w:val="20"/>
        </w:rPr>
        <w:tab/>
      </w:r>
      <w:r w:rsidR="0015141A">
        <w:rPr>
          <w:rFonts w:ascii="Arial" w:eastAsia="Arial" w:hAnsi="Arial" w:cs="Arial"/>
        </w:rPr>
        <w:t xml:space="preserve">Wszystkie wskazane narzędzia mają jeden wspólny mianownik, tj. </w:t>
      </w:r>
      <w:r w:rsidR="0015141A">
        <w:rPr>
          <w:rFonts w:ascii="Arial" w:eastAsia="Arial" w:hAnsi="Arial" w:cs="Arial"/>
          <w:iCs/>
        </w:rPr>
        <w:t>poizolacyjny rodzinny i społeczny</w:t>
      </w:r>
      <w:r w:rsidR="0015141A">
        <w:rPr>
          <w:rFonts w:ascii="Arial" w:eastAsia="Arial" w:hAnsi="Arial" w:cs="Arial"/>
        </w:rPr>
        <w:t xml:space="preserve"> </w:t>
      </w:r>
      <w:r w:rsidR="0015141A">
        <w:rPr>
          <w:rFonts w:ascii="Arial" w:eastAsia="Arial" w:hAnsi="Arial" w:cs="Arial"/>
          <w:iCs/>
        </w:rPr>
        <w:t>nadzór nad skazanym</w:t>
      </w:r>
      <w:r w:rsidR="0015141A">
        <w:rPr>
          <w:rFonts w:ascii="Arial" w:eastAsia="Arial" w:hAnsi="Arial" w:cs="Arial"/>
          <w:i/>
          <w:iCs/>
        </w:rPr>
        <w:t xml:space="preserve"> </w:t>
      </w:r>
      <w:r w:rsidR="0015141A">
        <w:rPr>
          <w:rFonts w:ascii="Arial" w:eastAsia="Arial" w:hAnsi="Arial" w:cs="Arial"/>
        </w:rPr>
        <w:t>oraz jego dalszą</w:t>
      </w:r>
      <w:r w:rsidR="0015141A">
        <w:rPr>
          <w:rFonts w:ascii="Arial" w:eastAsia="Arial" w:hAnsi="Arial" w:cs="Arial"/>
          <w:i/>
          <w:iCs/>
        </w:rPr>
        <w:t xml:space="preserve"> </w:t>
      </w:r>
      <w:r w:rsidR="0015141A">
        <w:rPr>
          <w:rFonts w:ascii="Arial" w:eastAsia="Arial" w:hAnsi="Arial" w:cs="Arial"/>
        </w:rPr>
        <w:t>readaptację, przy aktywnym udziale bliskich i organizacji</w:t>
      </w:r>
      <w:r w:rsidR="0015141A">
        <w:rPr>
          <w:rFonts w:ascii="Arial" w:eastAsia="Arial" w:hAnsi="Arial" w:cs="Arial"/>
          <w:i/>
          <w:iCs/>
        </w:rPr>
        <w:t xml:space="preserve"> </w:t>
      </w:r>
      <w:r w:rsidR="0015141A">
        <w:rPr>
          <w:rFonts w:ascii="Arial" w:eastAsia="Arial" w:hAnsi="Arial" w:cs="Arial"/>
        </w:rPr>
        <w:t>pozarządowych.</w:t>
      </w:r>
    </w:p>
    <w:p w:rsidR="00AB68D2" w:rsidRPr="00AB68D2" w:rsidRDefault="00AB68D2" w:rsidP="00AB68D2">
      <w:pPr>
        <w:spacing w:line="276" w:lineRule="auto"/>
        <w:ind w:left="320" w:right="100"/>
        <w:jc w:val="both"/>
      </w:pPr>
    </w:p>
    <w:p w:rsidR="00AB68D2" w:rsidRDefault="005915F9" w:rsidP="0015141A">
      <w:pPr>
        <w:spacing w:line="276" w:lineRule="auto"/>
        <w:ind w:left="320" w:right="100"/>
        <w:jc w:val="both"/>
        <w:rPr>
          <w:rFonts w:ascii="Arial" w:eastAsia="Arial" w:hAnsi="Arial" w:cs="Arial"/>
        </w:rPr>
      </w:pPr>
      <w:r>
        <w:tab/>
      </w:r>
      <w:r w:rsidR="0015141A">
        <w:rPr>
          <w:rFonts w:ascii="Arial" w:eastAsia="Arial" w:hAnsi="Arial" w:cs="Arial"/>
        </w:rPr>
        <w:t>Wszelka pomoc i wsparcie udzielane pozbawionym wolności oraz ich rodzinom realizowane jest w systemie Vice Versa</w:t>
      </w:r>
      <w:r w:rsidR="0015141A">
        <w:rPr>
          <w:rStyle w:val="Znakiprzypiswdolnych"/>
          <w:rFonts w:ascii="Arial" w:eastAsia="Arial" w:hAnsi="Arial" w:cs="Arial"/>
        </w:rPr>
        <w:footnoteReference w:id="5"/>
      </w:r>
      <w:r w:rsidR="0015141A">
        <w:rPr>
          <w:rFonts w:ascii="Arial" w:eastAsia="Arial" w:hAnsi="Arial" w:cs="Arial"/>
        </w:rPr>
        <w:t>, tzn. pomagamy bezpłatnie skazanemu (spełniającemu kryteria określone w Regulaminie programu „Interwencja i Wsparcie w Prawidłowym Powrocie do Społeczeństwa Osób Skazanych”)</w:t>
      </w:r>
      <w:r w:rsidR="0015141A">
        <w:rPr>
          <w:rStyle w:val="Znakiprzypiswdolnych"/>
          <w:rFonts w:ascii="Arial" w:eastAsia="Arial" w:hAnsi="Arial" w:cs="Arial"/>
        </w:rPr>
        <w:footnoteReference w:id="6"/>
      </w:r>
      <w:r w:rsidR="0015141A">
        <w:rPr>
          <w:rFonts w:ascii="Arial" w:eastAsia="Arial" w:hAnsi="Arial" w:cs="Arial"/>
        </w:rPr>
        <w:t xml:space="preserve"> - a jego bliscy, niejako w zamian, realizują powierzone zadania pozwalające nabyć wskazane umiejętności socjalizujące sprawcę</w:t>
      </w:r>
      <w:r w:rsidR="00AB68D2">
        <w:rPr>
          <w:rStyle w:val="Odwoanieprzypisudolnego"/>
          <w:rFonts w:ascii="Arial" w:eastAsia="Arial" w:hAnsi="Arial" w:cs="Arial"/>
        </w:rPr>
        <w:footnoteReference w:id="7"/>
      </w:r>
      <w:r w:rsidR="00AB68D2" w:rsidRPr="00AB68D2">
        <w:rPr>
          <w:rFonts w:ascii="Arial" w:eastAsia="Arial" w:hAnsi="Arial" w:cs="Arial"/>
        </w:rPr>
        <w:t>.</w:t>
      </w:r>
    </w:p>
    <w:p w:rsidR="00164A7F" w:rsidRDefault="00164A7F" w:rsidP="0015141A">
      <w:pPr>
        <w:spacing w:line="276" w:lineRule="auto"/>
        <w:ind w:left="320" w:right="100"/>
        <w:jc w:val="both"/>
        <w:rPr>
          <w:rFonts w:ascii="Arial" w:eastAsia="Arial" w:hAnsi="Arial" w:cs="Arial"/>
        </w:rPr>
      </w:pPr>
    </w:p>
    <w:p w:rsidR="00164A7F" w:rsidRPr="00164A7F" w:rsidRDefault="00164A7F" w:rsidP="0015141A">
      <w:pPr>
        <w:spacing w:line="276" w:lineRule="auto"/>
        <w:ind w:left="320" w:right="100"/>
        <w:jc w:val="both"/>
      </w:pPr>
      <w:r>
        <w:rPr>
          <w:rFonts w:ascii="Arial" w:eastAsia="Arial" w:hAnsi="Arial" w:cs="Arial"/>
        </w:rPr>
        <w:tab/>
        <w:t xml:space="preserve">Oddziaływania o charakterze postpenitencjarnym lub </w:t>
      </w:r>
      <w:r w:rsidR="00D64A78">
        <w:rPr>
          <w:rFonts w:ascii="Arial" w:eastAsia="Arial" w:hAnsi="Arial" w:cs="Arial"/>
        </w:rPr>
        <w:t>opracowywane projekty propozycji zmian w prawie rea</w:t>
      </w:r>
      <w:r>
        <w:rPr>
          <w:rFonts w:ascii="Arial" w:eastAsia="Arial" w:hAnsi="Arial" w:cs="Arial"/>
        </w:rPr>
        <w:t xml:space="preserve">lizowane przez Stowarzyszenie muszą – aby były skuteczne – być </w:t>
      </w:r>
      <w:r w:rsidR="0090108A">
        <w:rPr>
          <w:rFonts w:ascii="Arial" w:eastAsia="Arial" w:hAnsi="Arial" w:cs="Arial"/>
        </w:rPr>
        <w:t xml:space="preserve">jednak </w:t>
      </w:r>
      <w:r>
        <w:rPr>
          <w:rFonts w:ascii="Arial" w:eastAsia="Arial" w:hAnsi="Arial" w:cs="Arial"/>
        </w:rPr>
        <w:t>kompleksowe, obejmować swoim zakresem cały obszar d</w:t>
      </w:r>
      <w:r w:rsidR="0090108A">
        <w:rPr>
          <w:rFonts w:ascii="Arial" w:eastAsia="Arial" w:hAnsi="Arial" w:cs="Arial"/>
        </w:rPr>
        <w:t xml:space="preserve">otyczący wymienionych dziedzin. Organizacja podjęła zatem decyzję o współpracy z ośrodkami akademickimi kształcącymi przyszłą kadrę prawników, psychologów i pedagogów resocjalizacyjnych. W ramach naszej działalności </w:t>
      </w:r>
      <w:r w:rsidR="00907E67">
        <w:rPr>
          <w:rFonts w:ascii="Arial" w:eastAsia="Arial" w:hAnsi="Arial" w:cs="Arial"/>
        </w:rPr>
        <w:t xml:space="preserve">i realizacji wspólnego projektu z Fundacją PZU („Wiedza – Edukacja – Resocjalizacja”) </w:t>
      </w:r>
      <w:r w:rsidR="0090108A">
        <w:rPr>
          <w:rFonts w:ascii="Arial" w:eastAsia="Arial" w:hAnsi="Arial" w:cs="Arial"/>
        </w:rPr>
        <w:t xml:space="preserve">studenci mogą od tego roku odbywać praktyki zawodowe. </w:t>
      </w:r>
    </w:p>
    <w:p w:rsidR="00F277D6" w:rsidRDefault="00F277D6" w:rsidP="00881FCF">
      <w:pPr>
        <w:rPr>
          <w:rFonts w:ascii="Arial" w:hAnsi="Arial" w:cs="Arial"/>
        </w:rPr>
      </w:pPr>
    </w:p>
    <w:p w:rsidR="0090108A" w:rsidRDefault="0090108A" w:rsidP="00AB68D2">
      <w:pPr>
        <w:ind w:left="320"/>
        <w:rPr>
          <w:rFonts w:ascii="Arial" w:eastAsia="Arial" w:hAnsi="Arial" w:cs="Arial"/>
          <w:b/>
          <w:bCs/>
          <w:sz w:val="28"/>
          <w:szCs w:val="28"/>
        </w:rPr>
      </w:pPr>
    </w:p>
    <w:p w:rsidR="00857B52" w:rsidRDefault="00857B52" w:rsidP="00AB68D2">
      <w:pPr>
        <w:ind w:left="320"/>
        <w:rPr>
          <w:rFonts w:ascii="Arial" w:eastAsia="Arial" w:hAnsi="Arial" w:cs="Arial"/>
          <w:b/>
          <w:bCs/>
          <w:sz w:val="28"/>
          <w:szCs w:val="28"/>
        </w:rPr>
      </w:pPr>
    </w:p>
    <w:p w:rsidR="00857B52" w:rsidRDefault="00857B52" w:rsidP="00AB68D2">
      <w:pPr>
        <w:ind w:left="320"/>
        <w:rPr>
          <w:rFonts w:ascii="Arial" w:eastAsia="Arial" w:hAnsi="Arial" w:cs="Arial"/>
          <w:b/>
          <w:bCs/>
          <w:sz w:val="28"/>
          <w:szCs w:val="28"/>
        </w:rPr>
      </w:pPr>
    </w:p>
    <w:p w:rsidR="00AB68D2" w:rsidRPr="00AB68D2" w:rsidRDefault="00AB68D2" w:rsidP="00AB68D2">
      <w:pPr>
        <w:ind w:left="320"/>
        <w:rPr>
          <w:sz w:val="28"/>
          <w:szCs w:val="28"/>
        </w:rPr>
      </w:pPr>
      <w:r w:rsidRPr="00AB68D2">
        <w:rPr>
          <w:rFonts w:ascii="Arial" w:eastAsia="Arial" w:hAnsi="Arial" w:cs="Arial"/>
          <w:b/>
          <w:bCs/>
          <w:sz w:val="28"/>
          <w:szCs w:val="28"/>
        </w:rPr>
        <w:lastRenderedPageBreak/>
        <w:t>Zasięg naszych działań:</w:t>
      </w:r>
    </w:p>
    <w:p w:rsidR="00AB68D2" w:rsidRDefault="00AB68D2" w:rsidP="00AB68D2">
      <w:pPr>
        <w:ind w:left="320"/>
        <w:rPr>
          <w:sz w:val="20"/>
          <w:szCs w:val="20"/>
        </w:rPr>
      </w:pPr>
    </w:p>
    <w:p w:rsidR="00AB68D2" w:rsidRPr="00AB68D2" w:rsidRDefault="00AB68D2" w:rsidP="0015141A">
      <w:pPr>
        <w:spacing w:line="276" w:lineRule="auto"/>
        <w:ind w:left="320"/>
        <w:jc w:val="both"/>
      </w:pPr>
      <w:r>
        <w:rPr>
          <w:sz w:val="20"/>
          <w:szCs w:val="20"/>
        </w:rPr>
        <w:tab/>
      </w:r>
      <w:r w:rsidRPr="00AB68D2">
        <w:rPr>
          <w:rFonts w:ascii="Arial" w:eastAsia="Arial" w:hAnsi="Arial" w:cs="Arial"/>
        </w:rPr>
        <w:t xml:space="preserve">Stowarzyszenie działa non profit, nie prowadzi działalności zarobkowej. Utrzymuje się </w:t>
      </w:r>
      <w:r w:rsidR="00907E67">
        <w:rPr>
          <w:rFonts w:ascii="Arial" w:eastAsia="Arial" w:hAnsi="Arial" w:cs="Arial"/>
        </w:rPr>
        <w:t>głownie</w:t>
      </w:r>
      <w:r w:rsidRPr="00AB68D2">
        <w:rPr>
          <w:rFonts w:ascii="Arial" w:eastAsia="Arial" w:hAnsi="Arial" w:cs="Arial"/>
        </w:rPr>
        <w:t xml:space="preserve"> z darowizn i składek członkowskich.</w:t>
      </w:r>
    </w:p>
    <w:p w:rsidR="00AB68D2" w:rsidRPr="00AB68D2" w:rsidRDefault="00AB68D2" w:rsidP="00AB68D2">
      <w:pPr>
        <w:spacing w:line="276" w:lineRule="auto"/>
        <w:ind w:left="320"/>
        <w:jc w:val="both"/>
      </w:pPr>
    </w:p>
    <w:p w:rsidR="00AB68D2" w:rsidRDefault="00AB68D2" w:rsidP="0015141A">
      <w:pPr>
        <w:spacing w:line="276" w:lineRule="auto"/>
        <w:ind w:left="320"/>
        <w:jc w:val="both"/>
        <w:rPr>
          <w:rFonts w:ascii="Arial" w:eastAsia="Arial" w:hAnsi="Arial" w:cs="Arial"/>
        </w:rPr>
      </w:pPr>
      <w:r w:rsidRPr="00AB68D2">
        <w:tab/>
      </w:r>
      <w:r w:rsidRPr="00AB68D2">
        <w:rPr>
          <w:rFonts w:ascii="Arial" w:eastAsia="Arial" w:hAnsi="Arial" w:cs="Arial"/>
        </w:rPr>
        <w:t xml:space="preserve">W 2019 r. łącznie wsparliśmy w ramach testowo wprowadzanego programu "Interwencja i Wsparcie..." 1 094 osoby m.in. </w:t>
      </w:r>
      <w:r w:rsidR="00314FA0">
        <w:rPr>
          <w:rFonts w:ascii="Arial" w:eastAsia="Arial" w:hAnsi="Arial" w:cs="Arial"/>
        </w:rPr>
        <w:t>znajdując</w:t>
      </w:r>
      <w:r w:rsidRPr="00AB68D2">
        <w:rPr>
          <w:rFonts w:ascii="Arial" w:eastAsia="Arial" w:hAnsi="Arial" w:cs="Arial"/>
        </w:rPr>
        <w:t xml:space="preserve"> pracę 42</w:t>
      </w:r>
      <w:r w:rsidR="00314FA0">
        <w:rPr>
          <w:rFonts w:ascii="Arial" w:eastAsia="Arial" w:hAnsi="Arial" w:cs="Arial"/>
        </w:rPr>
        <w:t>. o</w:t>
      </w:r>
      <w:r w:rsidRPr="00AB68D2">
        <w:rPr>
          <w:rFonts w:ascii="Arial" w:eastAsia="Arial" w:hAnsi="Arial" w:cs="Arial"/>
        </w:rPr>
        <w:t>sobom</w:t>
      </w:r>
      <w:r w:rsidR="00314FA0">
        <w:rPr>
          <w:rFonts w:ascii="Arial" w:eastAsia="Arial" w:hAnsi="Arial" w:cs="Arial"/>
        </w:rPr>
        <w:t>,</w:t>
      </w:r>
      <w:r w:rsidRPr="00AB68D2">
        <w:rPr>
          <w:rFonts w:ascii="Arial" w:eastAsia="Arial" w:hAnsi="Arial" w:cs="Arial"/>
        </w:rPr>
        <w:t xml:space="preserve"> a porady prawnej </w:t>
      </w:r>
      <w:r w:rsidR="00314FA0">
        <w:rPr>
          <w:rFonts w:ascii="Arial" w:eastAsia="Arial" w:hAnsi="Arial" w:cs="Arial"/>
        </w:rPr>
        <w:t>udzielając</w:t>
      </w:r>
      <w:r w:rsidRPr="00AB68D2">
        <w:rPr>
          <w:rFonts w:ascii="Arial" w:eastAsia="Arial" w:hAnsi="Arial" w:cs="Arial"/>
        </w:rPr>
        <w:t xml:space="preserve"> 385</w:t>
      </w:r>
      <w:r w:rsidR="00314FA0">
        <w:rPr>
          <w:rFonts w:ascii="Arial" w:eastAsia="Arial" w:hAnsi="Arial" w:cs="Arial"/>
        </w:rPr>
        <w:t>.</w:t>
      </w:r>
      <w:r w:rsidRPr="00AB68D2">
        <w:rPr>
          <w:rFonts w:ascii="Arial" w:eastAsia="Arial" w:hAnsi="Arial" w:cs="Arial"/>
        </w:rPr>
        <w:t xml:space="preserve"> osadzonym w jedn</w:t>
      </w:r>
      <w:r w:rsidR="00314FA0">
        <w:rPr>
          <w:rFonts w:ascii="Arial" w:eastAsia="Arial" w:hAnsi="Arial" w:cs="Arial"/>
        </w:rPr>
        <w:t>ostkach penitencjarnych,</w:t>
      </w:r>
      <w:r w:rsidRPr="00AB68D2">
        <w:rPr>
          <w:rFonts w:ascii="Arial" w:eastAsia="Arial" w:hAnsi="Arial" w:cs="Arial"/>
        </w:rPr>
        <w:t xml:space="preserve"> 74</w:t>
      </w:r>
      <w:r w:rsidR="00314FA0">
        <w:rPr>
          <w:rFonts w:ascii="Arial" w:eastAsia="Arial" w:hAnsi="Arial" w:cs="Arial"/>
        </w:rPr>
        <w:t>.</w:t>
      </w:r>
      <w:r w:rsidRPr="00AB68D2">
        <w:rPr>
          <w:rFonts w:ascii="Arial" w:eastAsia="Arial" w:hAnsi="Arial" w:cs="Arial"/>
        </w:rPr>
        <w:t xml:space="preserve"> osobom po odbyciu kary i 65</w:t>
      </w:r>
      <w:r w:rsidR="00314FA0">
        <w:rPr>
          <w:rFonts w:ascii="Arial" w:eastAsia="Arial" w:hAnsi="Arial" w:cs="Arial"/>
        </w:rPr>
        <w:t>.</w:t>
      </w:r>
      <w:r w:rsidRPr="00AB68D2">
        <w:rPr>
          <w:rFonts w:ascii="Arial" w:eastAsia="Arial" w:hAnsi="Arial" w:cs="Arial"/>
        </w:rPr>
        <w:t xml:space="preserve"> członkom rodzin skazanych.</w:t>
      </w:r>
      <w:r w:rsidR="00992E9C">
        <w:rPr>
          <w:rFonts w:ascii="Arial" w:eastAsia="Arial" w:hAnsi="Arial" w:cs="Arial"/>
        </w:rPr>
        <w:t xml:space="preserve"> W 2020 roku znacząco rozszerzyliśmy narzędzia oddziaływań, jednocześnie zasadniczo zwiększając ofertę wsparcia dla beneficjentów Stowarzyszenia. Więcej na - </w:t>
      </w:r>
      <w:r w:rsidR="00992E9C" w:rsidRPr="00992E9C">
        <w:rPr>
          <w:rFonts w:ascii="Arial" w:eastAsia="Arial" w:hAnsi="Arial" w:cs="Arial"/>
        </w:rPr>
        <w:t>https://pomocpostpenitencjarna.pl/raport-za-2020-rok/</w:t>
      </w:r>
      <w:r w:rsidR="00992E9C">
        <w:rPr>
          <w:rFonts w:ascii="Arial" w:eastAsia="Arial" w:hAnsi="Arial" w:cs="Arial"/>
        </w:rPr>
        <w:t xml:space="preserve"> </w:t>
      </w:r>
    </w:p>
    <w:p w:rsidR="00992E9C" w:rsidRPr="00AB68D2" w:rsidRDefault="00992E9C" w:rsidP="0015141A">
      <w:pPr>
        <w:spacing w:line="276" w:lineRule="auto"/>
        <w:ind w:left="320"/>
        <w:jc w:val="both"/>
      </w:pPr>
    </w:p>
    <w:p w:rsidR="00AB68D2" w:rsidRPr="00AB68D2" w:rsidRDefault="00AB68D2" w:rsidP="00AB68D2">
      <w:pPr>
        <w:spacing w:line="276" w:lineRule="auto"/>
        <w:ind w:left="320"/>
        <w:jc w:val="both"/>
      </w:pPr>
    </w:p>
    <w:p w:rsidR="00AB68D2" w:rsidRPr="00907E67" w:rsidRDefault="00AB68D2" w:rsidP="00907E67">
      <w:pPr>
        <w:spacing w:line="276" w:lineRule="auto"/>
        <w:ind w:left="320"/>
        <w:jc w:val="both"/>
        <w:rPr>
          <w:rFonts w:ascii="Arial" w:eastAsia="Arial" w:hAnsi="Arial" w:cs="Arial"/>
        </w:rPr>
      </w:pPr>
      <w:r w:rsidRPr="00AB68D2">
        <w:tab/>
      </w:r>
      <w:r w:rsidRPr="00AB68D2">
        <w:rPr>
          <w:rFonts w:ascii="Arial" w:eastAsia="Arial" w:hAnsi="Arial" w:cs="Arial"/>
        </w:rPr>
        <w:t>N</w:t>
      </w:r>
      <w:r w:rsidR="00314FA0">
        <w:rPr>
          <w:rFonts w:ascii="Arial" w:eastAsia="Arial" w:hAnsi="Arial" w:cs="Arial"/>
        </w:rPr>
        <w:t xml:space="preserve">ależąca do organizacji </w:t>
      </w:r>
      <w:r w:rsidRPr="00AB68D2">
        <w:rPr>
          <w:rFonts w:ascii="Arial" w:eastAsia="Arial" w:hAnsi="Arial" w:cs="Arial"/>
        </w:rPr>
        <w:t xml:space="preserve">strona internetowa (pomocpostpenitencjarna.pl) </w:t>
      </w:r>
      <w:r w:rsidR="00314FA0">
        <w:rPr>
          <w:rFonts w:ascii="Arial" w:eastAsia="Arial" w:hAnsi="Arial" w:cs="Arial"/>
        </w:rPr>
        <w:t xml:space="preserve">rejestruje średnio </w:t>
      </w:r>
      <w:r w:rsidRPr="00AB68D2">
        <w:rPr>
          <w:rFonts w:ascii="Arial" w:eastAsia="Arial" w:hAnsi="Arial" w:cs="Arial"/>
        </w:rPr>
        <w:t>10 tysięcy</w:t>
      </w:r>
      <w:r w:rsidR="00314FA0">
        <w:rPr>
          <w:rFonts w:ascii="Arial" w:eastAsia="Arial" w:hAnsi="Arial" w:cs="Arial"/>
        </w:rPr>
        <w:t xml:space="preserve"> odsłon miesięcznie</w:t>
      </w:r>
      <w:r w:rsidRPr="00AB68D2">
        <w:rPr>
          <w:rFonts w:ascii="Arial" w:eastAsia="Arial" w:hAnsi="Arial" w:cs="Arial"/>
        </w:rPr>
        <w:t>.</w:t>
      </w:r>
      <w:r w:rsidR="00907E67">
        <w:rPr>
          <w:rFonts w:ascii="Arial" w:eastAsia="Arial" w:hAnsi="Arial" w:cs="Arial"/>
        </w:rPr>
        <w:t xml:space="preserve"> </w:t>
      </w:r>
      <w:r w:rsidR="00387022">
        <w:rPr>
          <w:rFonts w:ascii="Arial" w:eastAsia="Arial" w:hAnsi="Arial" w:cs="Arial"/>
        </w:rPr>
        <w:t>Jeden post opublikowany na profilu F</w:t>
      </w:r>
      <w:r w:rsidR="00BC7204">
        <w:rPr>
          <w:rFonts w:ascii="Arial" w:eastAsia="Arial" w:hAnsi="Arial" w:cs="Arial"/>
        </w:rPr>
        <w:t>acebook</w:t>
      </w:r>
      <w:r w:rsidR="00387022">
        <w:rPr>
          <w:rFonts w:ascii="Arial" w:eastAsia="Arial" w:hAnsi="Arial" w:cs="Arial"/>
        </w:rPr>
        <w:t xml:space="preserve"> stowarzyszenia dociera średnio do 3,5 tysiąca odbiorców</w:t>
      </w:r>
      <w:r>
        <w:rPr>
          <w:rStyle w:val="Odwoanieprzypisudolnego"/>
          <w:rFonts w:ascii="Arial" w:eastAsia="Arial" w:hAnsi="Arial" w:cs="Arial"/>
        </w:rPr>
        <w:footnoteReference w:id="8"/>
      </w:r>
      <w:r w:rsidRPr="00AB68D2">
        <w:rPr>
          <w:rFonts w:ascii="Arial" w:eastAsia="Arial" w:hAnsi="Arial" w:cs="Arial"/>
        </w:rPr>
        <w:t>.</w:t>
      </w:r>
      <w:r w:rsidR="0015141A">
        <w:rPr>
          <w:rFonts w:ascii="Arial" w:hAnsi="Arial" w:cs="Arial"/>
        </w:rPr>
        <w:t xml:space="preserve"> </w:t>
      </w:r>
      <w:r w:rsidR="00387022">
        <w:rPr>
          <w:rFonts w:ascii="Arial" w:eastAsia="Arial" w:hAnsi="Arial" w:cs="Arial"/>
        </w:rPr>
        <w:t>Organizacja korzysta także z innych popularnych social mediów:</w:t>
      </w:r>
      <w:r w:rsidRPr="00AB68D2">
        <w:rPr>
          <w:rFonts w:ascii="Arial" w:eastAsia="Arial" w:hAnsi="Arial" w:cs="Arial"/>
        </w:rPr>
        <w:t xml:space="preserve"> LinkedIn, Twitter</w:t>
      </w:r>
      <w:r w:rsidR="00387022">
        <w:rPr>
          <w:rFonts w:ascii="Arial" w:eastAsia="Arial" w:hAnsi="Arial" w:cs="Arial"/>
        </w:rPr>
        <w:t xml:space="preserve">, </w:t>
      </w:r>
      <w:r w:rsidRPr="00AB68D2">
        <w:rPr>
          <w:rFonts w:ascii="Arial" w:eastAsia="Arial" w:hAnsi="Arial" w:cs="Arial"/>
        </w:rPr>
        <w:t>Instagram</w:t>
      </w:r>
      <w:r w:rsidR="00387022">
        <w:rPr>
          <w:rFonts w:ascii="Arial" w:eastAsia="Arial" w:hAnsi="Arial" w:cs="Arial"/>
        </w:rPr>
        <w:t>, czy Google Firma</w:t>
      </w:r>
      <w:r w:rsidRPr="00AB68D2">
        <w:rPr>
          <w:rFonts w:ascii="Arial" w:eastAsia="Arial" w:hAnsi="Arial" w:cs="Arial"/>
        </w:rPr>
        <w:t>.</w:t>
      </w:r>
    </w:p>
    <w:p w:rsidR="00387022" w:rsidRDefault="00387022" w:rsidP="00AB68D2">
      <w:pPr>
        <w:spacing w:line="340" w:lineRule="auto"/>
        <w:ind w:left="320" w:right="100"/>
        <w:jc w:val="both"/>
        <w:rPr>
          <w:rFonts w:ascii="Arial" w:eastAsia="Arial" w:hAnsi="Arial" w:cs="Arial"/>
        </w:rPr>
      </w:pPr>
    </w:p>
    <w:p w:rsidR="003B65E1" w:rsidRDefault="00387022" w:rsidP="0015141A">
      <w:pPr>
        <w:spacing w:line="276" w:lineRule="auto"/>
        <w:ind w:left="320" w:right="1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W swoich działaniach „Pro Civium” może liczyć na wsparcie merytoryczne Zakładu Resocjalizacji Wydziału Studiów Edukacyjnych Uniwersytetu im. Adama Mickiewicza w Poznaniu.</w:t>
      </w:r>
      <w:r w:rsidR="00907E67">
        <w:rPr>
          <w:rFonts w:ascii="Arial" w:eastAsia="Arial" w:hAnsi="Arial" w:cs="Arial"/>
        </w:rPr>
        <w:t xml:space="preserve"> Wspólnie realizujemy różne projek</w:t>
      </w:r>
      <w:r w:rsidR="00992E9C">
        <w:rPr>
          <w:rFonts w:ascii="Arial" w:eastAsia="Arial" w:hAnsi="Arial" w:cs="Arial"/>
        </w:rPr>
        <w:t>ty o charakterze readaptacyjnym oraz na partnerstwo z markami takimi jak Telegr</w:t>
      </w:r>
      <w:r w:rsidR="00857B52">
        <w:rPr>
          <w:rFonts w:ascii="Arial" w:eastAsia="Arial" w:hAnsi="Arial" w:cs="Arial"/>
        </w:rPr>
        <w:t>osik i serwis Z</w:t>
      </w:r>
      <w:r w:rsidR="00992E9C">
        <w:rPr>
          <w:rFonts w:ascii="Arial" w:eastAsia="Arial" w:hAnsi="Arial" w:cs="Arial"/>
        </w:rPr>
        <w:t>pozdrowieniem.pl, czyli Spółkami, które w swojej codziennej działalności obsługują osoby wykluczone społecznie – osadzonych i ich rodziny.</w:t>
      </w:r>
    </w:p>
    <w:p w:rsidR="00992E9C" w:rsidRDefault="00992E9C" w:rsidP="0015141A">
      <w:pPr>
        <w:spacing w:line="276" w:lineRule="auto"/>
        <w:ind w:left="320" w:right="100"/>
        <w:jc w:val="both"/>
        <w:rPr>
          <w:rFonts w:ascii="Arial" w:eastAsia="Arial" w:hAnsi="Arial" w:cs="Arial"/>
        </w:rPr>
      </w:pPr>
    </w:p>
    <w:p w:rsidR="00992E9C" w:rsidRDefault="00992E9C" w:rsidP="0015141A">
      <w:pPr>
        <w:spacing w:line="276" w:lineRule="auto"/>
        <w:ind w:left="320" w:right="1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W ramach realizacji wspólnego z Fundacją PZU projektu „Wiedza – Edukacja – Resocjalizacja”</w:t>
      </w:r>
      <w:r w:rsidR="00857B52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w czasach pandemii</w:t>
      </w:r>
      <w:r w:rsidR="00857B52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praktyki zawodowe online odbyło ponad 120 studentów z ponad 20. ośrodków akademickich w kraju.</w:t>
      </w:r>
    </w:p>
    <w:p w:rsidR="00387022" w:rsidRDefault="00387022" w:rsidP="00AB68D2">
      <w:pPr>
        <w:spacing w:line="340" w:lineRule="auto"/>
        <w:ind w:left="320" w:right="100"/>
        <w:jc w:val="both"/>
        <w:rPr>
          <w:rFonts w:ascii="Arial" w:eastAsia="Arial" w:hAnsi="Arial" w:cs="Arial"/>
        </w:rPr>
      </w:pPr>
    </w:p>
    <w:p w:rsidR="00857B52" w:rsidRDefault="00907E67" w:rsidP="00857B52">
      <w:pPr>
        <w:spacing w:line="276" w:lineRule="auto"/>
        <w:ind w:left="320" w:right="10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ab/>
      </w:r>
      <w:r w:rsidR="00992E9C">
        <w:rPr>
          <w:rFonts w:ascii="Arial" w:eastAsia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 w:rsidR="00992E9C">
        <w:rPr>
          <w:rFonts w:ascii="Arial" w:eastAsia="Arial" w:hAnsi="Arial" w:cs="Arial"/>
        </w:rPr>
        <w:t xml:space="preserve">grudnia </w:t>
      </w:r>
      <w:r w:rsidR="00387022">
        <w:rPr>
          <w:rFonts w:ascii="Arial" w:eastAsia="Arial" w:hAnsi="Arial" w:cs="Arial"/>
        </w:rPr>
        <w:t>2020 roku w rama</w:t>
      </w:r>
      <w:r>
        <w:rPr>
          <w:rFonts w:ascii="Arial" w:eastAsia="Arial" w:hAnsi="Arial" w:cs="Arial"/>
        </w:rPr>
        <w:t xml:space="preserve">ch organizacji działało ponad </w:t>
      </w:r>
      <w:r w:rsidR="00992E9C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0. członków i prawie 100</w:t>
      </w:r>
      <w:r w:rsidR="00387022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>w</w:t>
      </w:r>
      <w:r w:rsidR="00387022">
        <w:rPr>
          <w:rFonts w:ascii="Arial" w:eastAsia="Arial" w:hAnsi="Arial" w:cs="Arial"/>
        </w:rPr>
        <w:t>olontariuszy</w:t>
      </w:r>
      <w:r>
        <w:rPr>
          <w:rFonts w:ascii="Arial" w:hAnsi="Arial" w:cs="Arial"/>
        </w:rPr>
        <w:t>.</w:t>
      </w:r>
    </w:p>
    <w:p w:rsidR="0015141A" w:rsidRPr="00857B52" w:rsidRDefault="0015141A" w:rsidP="00857B52">
      <w:pPr>
        <w:spacing w:line="276" w:lineRule="auto"/>
        <w:ind w:left="320" w:right="100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Historia i przyszłość</w:t>
      </w:r>
    </w:p>
    <w:p w:rsidR="0015141A" w:rsidRDefault="0015141A" w:rsidP="0015141A">
      <w:pPr>
        <w:spacing w:line="276" w:lineRule="auto"/>
        <w:ind w:left="320"/>
        <w:rPr>
          <w:rFonts w:ascii="Arial" w:eastAsia="Arial" w:hAnsi="Arial" w:cs="Arial"/>
          <w:b/>
          <w:bCs/>
          <w:sz w:val="28"/>
          <w:szCs w:val="28"/>
        </w:rPr>
      </w:pPr>
    </w:p>
    <w:p w:rsidR="0015141A" w:rsidRDefault="0015141A" w:rsidP="0015141A">
      <w:pPr>
        <w:spacing w:line="276" w:lineRule="auto"/>
        <w:ind w:left="320"/>
        <w:jc w:val="both"/>
      </w:pP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</w:rPr>
        <w:t xml:space="preserve">Nasza organizacja działa od 2018 r. i sukcesywnie się rozwija. Dzięki zaangażowaniu naszych wolontariuszy – specjalistów w swoich dziedzinach – podejmujemy coraz to nowe inicjatywy poszerzając obszar i zasięg naszych działań. W tym roku planujemy uruchomienie siedzimy w drugim mieście, a także rozpoczęcie budowy potencjału strażniczego organizacji oraz zwiększenie zasięgu i roli mediów Stowarzyszenia. </w:t>
      </w:r>
    </w:p>
    <w:p w:rsidR="0015141A" w:rsidRDefault="0015141A" w:rsidP="0015141A">
      <w:pPr>
        <w:spacing w:line="340" w:lineRule="auto"/>
        <w:ind w:left="4240" w:right="100"/>
        <w:rPr>
          <w:rFonts w:ascii="Arial" w:hAnsi="Arial" w:cs="Arial"/>
        </w:rPr>
      </w:pPr>
    </w:p>
    <w:p w:rsidR="0015141A" w:rsidRPr="0015141A" w:rsidRDefault="0015141A" w:rsidP="00BC7204">
      <w:pPr>
        <w:spacing w:line="340" w:lineRule="auto"/>
        <w:ind w:left="4240" w:right="100" w:hanging="4240"/>
        <w:jc w:val="right"/>
        <w:rPr>
          <w:rFonts w:ascii="Arial" w:eastAsia="Arial" w:hAnsi="Arial" w:cs="Arial"/>
          <w:bCs/>
          <w:sz w:val="16"/>
          <w:szCs w:val="16"/>
        </w:rPr>
      </w:pPr>
      <w:r w:rsidRPr="0015141A">
        <w:rPr>
          <w:rFonts w:ascii="Arial" w:eastAsia="Arial" w:hAnsi="Arial" w:cs="Arial"/>
          <w:bCs/>
          <w:sz w:val="16"/>
          <w:szCs w:val="16"/>
        </w:rPr>
        <w:t xml:space="preserve">Opracowanie: </w:t>
      </w:r>
      <w:r w:rsidR="003B65E1">
        <w:rPr>
          <w:rFonts w:ascii="Arial" w:eastAsia="Arial" w:hAnsi="Arial" w:cs="Arial"/>
          <w:bCs/>
          <w:sz w:val="16"/>
          <w:szCs w:val="16"/>
        </w:rPr>
        <w:t>Zespół ds. Public Relations</w:t>
      </w:r>
    </w:p>
    <w:p w:rsidR="00AB68D2" w:rsidRPr="0015141A" w:rsidRDefault="00857B52" w:rsidP="00BC7204">
      <w:pPr>
        <w:spacing w:line="340" w:lineRule="auto"/>
        <w:ind w:right="100"/>
        <w:jc w:val="right"/>
        <w:rPr>
          <w:rFonts w:ascii="Arial" w:eastAsia="Arial" w:hAnsi="Arial" w:cs="Arial"/>
          <w:bCs/>
          <w:i/>
          <w:sz w:val="16"/>
          <w:szCs w:val="16"/>
        </w:rPr>
      </w:pPr>
      <w:r>
        <w:rPr>
          <w:rFonts w:ascii="Arial" w:eastAsia="Arial" w:hAnsi="Arial" w:cs="Arial"/>
          <w:bCs/>
          <w:i/>
          <w:sz w:val="16"/>
          <w:szCs w:val="16"/>
        </w:rPr>
        <w:t>Poznań; 05</w:t>
      </w:r>
      <w:r w:rsidR="005915F9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>
        <w:rPr>
          <w:rFonts w:ascii="Arial" w:eastAsia="Arial" w:hAnsi="Arial" w:cs="Arial"/>
          <w:bCs/>
          <w:i/>
          <w:sz w:val="16"/>
          <w:szCs w:val="16"/>
        </w:rPr>
        <w:t>stycznia</w:t>
      </w:r>
      <w:r w:rsidR="005915F9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>
        <w:rPr>
          <w:rFonts w:ascii="Arial" w:eastAsia="Arial" w:hAnsi="Arial" w:cs="Arial"/>
          <w:bCs/>
          <w:i/>
          <w:sz w:val="16"/>
          <w:szCs w:val="16"/>
        </w:rPr>
        <w:t xml:space="preserve"> 2021</w:t>
      </w:r>
      <w:r w:rsidR="0015141A" w:rsidRPr="0015141A">
        <w:rPr>
          <w:rFonts w:ascii="Arial" w:eastAsia="Arial" w:hAnsi="Arial" w:cs="Arial"/>
          <w:bCs/>
          <w:i/>
          <w:sz w:val="16"/>
          <w:szCs w:val="16"/>
        </w:rPr>
        <w:t xml:space="preserve"> roku</w:t>
      </w:r>
    </w:p>
    <w:sectPr w:rsidR="00AB68D2" w:rsidRPr="0015141A" w:rsidSect="00FE1786">
      <w:headerReference w:type="even" r:id="rId9"/>
      <w:headerReference w:type="default" r:id="rId10"/>
      <w:footerReference w:type="default" r:id="rId11"/>
      <w:pgSz w:w="11900" w:h="16840"/>
      <w:pgMar w:top="1440" w:right="1440" w:bottom="1440" w:left="1440" w:header="85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48C" w:rsidRDefault="00F7248C" w:rsidP="001B03FF">
      <w:r>
        <w:separator/>
      </w:r>
    </w:p>
  </w:endnote>
  <w:endnote w:type="continuationSeparator" w:id="0">
    <w:p w:rsidR="00F7248C" w:rsidRDefault="00F7248C" w:rsidP="001B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3FF" w:rsidRDefault="001B03FF" w:rsidP="00A00D52">
    <w:pPr>
      <w:pStyle w:val="Stopka"/>
      <w:spacing w:line="276" w:lineRule="auto"/>
      <w:rPr>
        <w:rFonts w:ascii="Arial" w:hAnsi="Arial" w:cs="Arial"/>
        <w:sz w:val="16"/>
        <w:szCs w:val="16"/>
      </w:rPr>
    </w:pPr>
  </w:p>
  <w:p w:rsidR="00A32462" w:rsidRDefault="00A32462" w:rsidP="00A00D52">
    <w:pPr>
      <w:pStyle w:val="Stopka"/>
      <w:spacing w:line="276" w:lineRule="auto"/>
      <w:rPr>
        <w:rFonts w:ascii="Arial" w:hAnsi="Arial" w:cs="Arial"/>
        <w:sz w:val="16"/>
        <w:szCs w:val="16"/>
      </w:rPr>
    </w:pPr>
  </w:p>
  <w:p w:rsidR="00A32462" w:rsidRDefault="00A32462" w:rsidP="00A00D52">
    <w:pPr>
      <w:pStyle w:val="Stopka"/>
      <w:spacing w:line="276" w:lineRule="auto"/>
      <w:rPr>
        <w:rFonts w:ascii="Arial" w:hAnsi="Arial" w:cs="Arial"/>
        <w:sz w:val="16"/>
        <w:szCs w:val="16"/>
      </w:rPr>
    </w:pPr>
  </w:p>
  <w:p w:rsidR="00CD0120" w:rsidRDefault="00CD0120" w:rsidP="001B03FF">
    <w:pPr>
      <w:pStyle w:val="Stopka"/>
      <w:spacing w:line="276" w:lineRule="auto"/>
      <w:rPr>
        <w:rFonts w:ascii="Arial" w:hAnsi="Arial" w:cs="Arial"/>
        <w:sz w:val="16"/>
        <w:szCs w:val="16"/>
      </w:rPr>
    </w:pPr>
  </w:p>
  <w:tbl>
    <w:tblPr>
      <w:tblW w:w="9805" w:type="dxa"/>
      <w:tblInd w:w="-312" w:type="dxa"/>
      <w:tblBorders>
        <w:left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28"/>
      <w:gridCol w:w="2174"/>
      <w:gridCol w:w="2693"/>
      <w:gridCol w:w="2410"/>
    </w:tblGrid>
    <w:tr w:rsidR="00A00D52" w:rsidRPr="00311CC3" w:rsidTr="00311CC3">
      <w:tc>
        <w:tcPr>
          <w:tcW w:w="2528" w:type="dxa"/>
          <w:shd w:val="clear" w:color="auto" w:fill="auto"/>
        </w:tcPr>
        <w:p w:rsidR="00A00D52" w:rsidRPr="00311CC3" w:rsidRDefault="00A00D52" w:rsidP="00311CC3">
          <w:pPr>
            <w:pStyle w:val="Stopka"/>
            <w:spacing w:line="276" w:lineRule="auto"/>
            <w:rPr>
              <w:rFonts w:ascii="Arial" w:hAnsi="Arial" w:cs="Arial"/>
              <w:b/>
              <w:bCs/>
              <w:sz w:val="16"/>
              <w:szCs w:val="16"/>
            </w:rPr>
          </w:pPr>
          <w:r w:rsidRPr="00311CC3">
            <w:rPr>
              <w:rFonts w:ascii="Arial" w:hAnsi="Arial" w:cs="Arial"/>
              <w:b/>
              <w:bCs/>
              <w:sz w:val="16"/>
              <w:szCs w:val="16"/>
            </w:rPr>
            <w:t>Stowarzyszenie Inicjatywa Obywatelska PRO CIVIUM</w:t>
          </w:r>
        </w:p>
        <w:p w:rsidR="00A00D52" w:rsidRPr="00311CC3" w:rsidRDefault="00A00D52" w:rsidP="00311CC3">
          <w:pPr>
            <w:pStyle w:val="Stopka"/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311CC3">
            <w:rPr>
              <w:rFonts w:ascii="Arial" w:hAnsi="Arial" w:cs="Arial"/>
              <w:sz w:val="16"/>
              <w:szCs w:val="16"/>
            </w:rPr>
            <w:t>ul. Przełom 1</w:t>
          </w:r>
        </w:p>
        <w:p w:rsidR="00FE1786" w:rsidRPr="00311CC3" w:rsidRDefault="00A00D52" w:rsidP="00311CC3">
          <w:pPr>
            <w:pStyle w:val="Stopka"/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311CC3">
            <w:rPr>
              <w:rFonts w:ascii="Arial" w:hAnsi="Arial" w:cs="Arial"/>
              <w:sz w:val="16"/>
              <w:szCs w:val="16"/>
            </w:rPr>
            <w:t>61-423 Poznań</w:t>
          </w:r>
        </w:p>
      </w:tc>
      <w:tc>
        <w:tcPr>
          <w:tcW w:w="2174" w:type="dxa"/>
          <w:shd w:val="clear" w:color="auto" w:fill="auto"/>
        </w:tcPr>
        <w:p w:rsidR="00A00D52" w:rsidRPr="00311CC3" w:rsidRDefault="007A3890" w:rsidP="00311CC3">
          <w:pPr>
            <w:pStyle w:val="Stopka"/>
            <w:spacing w:line="276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+48 534 267 300</w:t>
          </w:r>
        </w:p>
        <w:p w:rsidR="00A00D52" w:rsidRPr="00311CC3" w:rsidRDefault="007A3890" w:rsidP="00311CC3">
          <w:pPr>
            <w:pStyle w:val="Stopka"/>
            <w:spacing w:line="276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+48 534 268 219</w:t>
          </w:r>
        </w:p>
        <w:p w:rsidR="00A00D52" w:rsidRPr="00881FCF" w:rsidRDefault="00F7248C" w:rsidP="00311CC3">
          <w:pPr>
            <w:pStyle w:val="Stopka"/>
            <w:spacing w:line="276" w:lineRule="auto"/>
            <w:rPr>
              <w:rFonts w:ascii="Arial" w:hAnsi="Arial" w:cs="Arial"/>
              <w:sz w:val="16"/>
              <w:szCs w:val="16"/>
            </w:rPr>
          </w:pPr>
          <w:hyperlink r:id="rId1" w:history="1">
            <w:r w:rsidR="00A00D52" w:rsidRPr="00881FCF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>sekretariat@postpenit.pl</w:t>
            </w:r>
          </w:hyperlink>
        </w:p>
        <w:p w:rsidR="00A00D52" w:rsidRPr="00311CC3" w:rsidRDefault="00A00D52" w:rsidP="00311CC3">
          <w:pPr>
            <w:pStyle w:val="Stopka"/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311CC3">
            <w:rPr>
              <w:rFonts w:ascii="Arial" w:hAnsi="Arial" w:cs="Arial"/>
              <w:sz w:val="16"/>
              <w:szCs w:val="16"/>
            </w:rPr>
            <w:t>www.postpenit.pl</w:t>
          </w:r>
        </w:p>
      </w:tc>
      <w:tc>
        <w:tcPr>
          <w:tcW w:w="2693" w:type="dxa"/>
          <w:shd w:val="clear" w:color="auto" w:fill="auto"/>
        </w:tcPr>
        <w:p w:rsidR="00A00D52" w:rsidRPr="00311CC3" w:rsidRDefault="00A00D52" w:rsidP="00311CC3">
          <w:pPr>
            <w:pStyle w:val="Stopka"/>
            <w:spacing w:line="276" w:lineRule="auto"/>
            <w:rPr>
              <w:rFonts w:ascii="Arial" w:hAnsi="Arial" w:cs="Arial"/>
              <w:b/>
              <w:bCs/>
              <w:sz w:val="16"/>
              <w:szCs w:val="16"/>
            </w:rPr>
          </w:pPr>
          <w:r w:rsidRPr="00311CC3">
            <w:rPr>
              <w:rFonts w:ascii="Arial" w:hAnsi="Arial" w:cs="Arial"/>
              <w:b/>
              <w:bCs/>
              <w:sz w:val="16"/>
              <w:szCs w:val="16"/>
            </w:rPr>
            <w:t>Serwis dla Rodzin</w:t>
          </w:r>
          <w:r w:rsidR="00325357" w:rsidRPr="00311CC3">
            <w:rPr>
              <w:rFonts w:ascii="Arial" w:hAnsi="Arial" w:cs="Arial"/>
              <w:b/>
              <w:bCs/>
              <w:sz w:val="16"/>
              <w:szCs w:val="16"/>
            </w:rPr>
            <w:br/>
          </w:r>
          <w:r w:rsidRPr="00311CC3">
            <w:rPr>
              <w:rFonts w:ascii="Arial" w:hAnsi="Arial" w:cs="Arial"/>
              <w:b/>
              <w:bCs/>
              <w:sz w:val="16"/>
              <w:szCs w:val="16"/>
            </w:rPr>
            <w:t>Pozbawionych Wolności</w:t>
          </w:r>
        </w:p>
        <w:p w:rsidR="00A00D52" w:rsidRPr="00311CC3" w:rsidRDefault="00A00D52" w:rsidP="00311CC3">
          <w:pPr>
            <w:pStyle w:val="Stopka"/>
            <w:spacing w:line="276" w:lineRule="auto"/>
            <w:rPr>
              <w:rFonts w:ascii="Arial" w:hAnsi="Arial" w:cs="Arial"/>
              <w:b/>
              <w:bCs/>
              <w:sz w:val="16"/>
              <w:szCs w:val="16"/>
            </w:rPr>
          </w:pPr>
          <w:r w:rsidRPr="00311CC3">
            <w:rPr>
              <w:rFonts w:ascii="Arial" w:hAnsi="Arial" w:cs="Arial"/>
              <w:b/>
              <w:bCs/>
              <w:sz w:val="16"/>
              <w:szCs w:val="16"/>
            </w:rPr>
            <w:t>i Osób Skazanych</w:t>
          </w:r>
        </w:p>
        <w:p w:rsidR="00A00D52" w:rsidRPr="00881FCF" w:rsidRDefault="00F7248C" w:rsidP="00311CC3">
          <w:pPr>
            <w:pStyle w:val="Stopka"/>
            <w:spacing w:line="276" w:lineRule="auto"/>
            <w:rPr>
              <w:rFonts w:ascii="Arial" w:hAnsi="Arial" w:cs="Arial"/>
              <w:sz w:val="16"/>
              <w:szCs w:val="16"/>
            </w:rPr>
          </w:pPr>
          <w:hyperlink r:id="rId2" w:history="1">
            <w:r w:rsidR="00A00D52" w:rsidRPr="00881FCF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>www.pomocpostpenitencjarna.pl</w:t>
            </w:r>
          </w:hyperlink>
        </w:p>
      </w:tc>
      <w:tc>
        <w:tcPr>
          <w:tcW w:w="2410" w:type="dxa"/>
          <w:shd w:val="clear" w:color="auto" w:fill="auto"/>
        </w:tcPr>
        <w:p w:rsidR="00A00D52" w:rsidRPr="00311CC3" w:rsidRDefault="00A00D52" w:rsidP="00311CC3">
          <w:pPr>
            <w:pStyle w:val="Stopka"/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311CC3">
            <w:rPr>
              <w:rFonts w:ascii="Arial" w:hAnsi="Arial" w:cs="Arial"/>
              <w:sz w:val="16"/>
              <w:szCs w:val="16"/>
            </w:rPr>
            <w:t>Infolinia „</w:t>
          </w:r>
          <w:r w:rsidRPr="00311CC3">
            <w:rPr>
              <w:rFonts w:ascii="Arial" w:hAnsi="Arial" w:cs="Arial"/>
              <w:b/>
              <w:bCs/>
              <w:sz w:val="16"/>
              <w:szCs w:val="16"/>
            </w:rPr>
            <w:t>TeleWsparcie</w:t>
          </w:r>
          <w:r w:rsidRPr="00311CC3">
            <w:rPr>
              <w:rFonts w:ascii="Arial" w:hAnsi="Arial" w:cs="Arial"/>
              <w:sz w:val="16"/>
              <w:szCs w:val="16"/>
            </w:rPr>
            <w:t>”</w:t>
          </w:r>
        </w:p>
        <w:p w:rsidR="00A00D52" w:rsidRPr="00311CC3" w:rsidRDefault="00A00D52" w:rsidP="00311CC3">
          <w:pPr>
            <w:pStyle w:val="Stopka"/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311CC3">
            <w:rPr>
              <w:rFonts w:ascii="Arial" w:hAnsi="Arial" w:cs="Arial"/>
              <w:sz w:val="16"/>
              <w:szCs w:val="16"/>
            </w:rPr>
            <w:t>0 800 201 211</w:t>
          </w:r>
        </w:p>
        <w:p w:rsidR="00A00D52" w:rsidRPr="00311CC3" w:rsidRDefault="00A00D52" w:rsidP="00311CC3">
          <w:pPr>
            <w:pStyle w:val="Stopka"/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311CC3">
            <w:rPr>
              <w:rFonts w:ascii="Arial" w:hAnsi="Arial" w:cs="Arial"/>
              <w:sz w:val="16"/>
              <w:szCs w:val="16"/>
            </w:rPr>
            <w:t>Dwumiesięcznik „</w:t>
          </w:r>
          <w:r w:rsidRPr="00311CC3">
            <w:rPr>
              <w:rFonts w:ascii="Arial" w:hAnsi="Arial" w:cs="Arial"/>
              <w:b/>
              <w:bCs/>
              <w:sz w:val="16"/>
              <w:szCs w:val="16"/>
            </w:rPr>
            <w:t>Postpenit</w:t>
          </w:r>
          <w:r w:rsidRPr="00311CC3">
            <w:rPr>
              <w:rFonts w:ascii="Arial" w:hAnsi="Arial" w:cs="Arial"/>
              <w:sz w:val="16"/>
              <w:szCs w:val="16"/>
            </w:rPr>
            <w:t>”</w:t>
          </w:r>
        </w:p>
        <w:p w:rsidR="00A00D52" w:rsidRPr="00311CC3" w:rsidRDefault="00881FCF" w:rsidP="00311CC3">
          <w:pPr>
            <w:pStyle w:val="Stopka"/>
            <w:spacing w:line="276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/</w:t>
          </w:r>
          <w:r w:rsidR="00A00D52" w:rsidRPr="00311CC3">
            <w:rPr>
              <w:rFonts w:ascii="Arial" w:hAnsi="Arial" w:cs="Arial"/>
              <w:sz w:val="16"/>
              <w:szCs w:val="16"/>
            </w:rPr>
            <w:t>ISSN 2719-3039/</w:t>
          </w:r>
        </w:p>
      </w:tc>
    </w:tr>
  </w:tbl>
  <w:p w:rsidR="008A43E6" w:rsidRDefault="008A43E6" w:rsidP="001B03FF">
    <w:pPr>
      <w:pStyle w:val="Stopka"/>
      <w:spacing w:line="276" w:lineRule="auto"/>
      <w:rPr>
        <w:rFonts w:ascii="Arial" w:hAnsi="Arial" w:cs="Arial"/>
        <w:sz w:val="16"/>
        <w:szCs w:val="16"/>
      </w:rPr>
    </w:pPr>
  </w:p>
  <w:p w:rsidR="00FE1786" w:rsidRDefault="00FE1786" w:rsidP="001B03FF">
    <w:pPr>
      <w:pStyle w:val="Stopka"/>
      <w:spacing w:line="276" w:lineRule="auto"/>
      <w:rPr>
        <w:rFonts w:ascii="Arial" w:hAnsi="Arial" w:cs="Arial"/>
        <w:sz w:val="16"/>
        <w:szCs w:val="16"/>
      </w:rPr>
    </w:pPr>
  </w:p>
  <w:p w:rsidR="00FE1786" w:rsidRDefault="00FE1786" w:rsidP="001B03FF">
    <w:pPr>
      <w:pStyle w:val="Stopka"/>
      <w:spacing w:line="276" w:lineRule="auto"/>
      <w:rPr>
        <w:rFonts w:ascii="Arial" w:hAnsi="Arial" w:cs="Arial"/>
        <w:sz w:val="16"/>
        <w:szCs w:val="16"/>
      </w:rPr>
    </w:pPr>
  </w:p>
  <w:p w:rsidR="001B03FF" w:rsidRDefault="001B03FF" w:rsidP="001B03FF">
    <w:pPr>
      <w:pStyle w:val="Stopka"/>
      <w:spacing w:line="276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48C" w:rsidRDefault="00F7248C" w:rsidP="001B03FF">
      <w:r>
        <w:separator/>
      </w:r>
    </w:p>
  </w:footnote>
  <w:footnote w:type="continuationSeparator" w:id="0">
    <w:p w:rsidR="00F7248C" w:rsidRDefault="00F7248C" w:rsidP="001B03FF">
      <w:r>
        <w:continuationSeparator/>
      </w:r>
    </w:p>
  </w:footnote>
  <w:footnote w:id="1">
    <w:p w:rsidR="00684005" w:rsidRPr="00684005" w:rsidRDefault="00684005" w:rsidP="00684005">
      <w:pPr>
        <w:spacing w:line="276" w:lineRule="auto"/>
        <w:jc w:val="both"/>
        <w:rPr>
          <w:rFonts w:ascii="Arial" w:hAnsi="Arial" w:cs="Arial"/>
          <w:sz w:val="18"/>
          <w:szCs w:val="18"/>
          <w:vertAlign w:val="superscript"/>
        </w:rPr>
      </w:pPr>
      <w:r w:rsidRPr="0068400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84005">
        <w:rPr>
          <w:rFonts w:ascii="Arial" w:hAnsi="Arial" w:cs="Arial"/>
          <w:sz w:val="18"/>
          <w:szCs w:val="18"/>
        </w:rPr>
        <w:t xml:space="preserve"> „[…]Readaptacja społeczna osób skazanych na karę pozbawienia wolności ma istotne znaczenie społeczne, gdyż wieloletni pobyt w zakładzie karnym może powodować m.in.: proces przystosowania się do życia w izolacji, utratę dawnego miejsca zamieszkania, rozkład więzi rodzinnych</w:t>
      </w:r>
      <w:r w:rsidRPr="00684005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684005">
        <w:rPr>
          <w:rFonts w:ascii="Arial" w:hAnsi="Arial" w:cs="Arial"/>
          <w:sz w:val="18"/>
          <w:szCs w:val="18"/>
        </w:rPr>
        <w:t>oraz utratę umiejętności zawodowych i społecznych, które można realizować tylko w środowisku otwartym. Skuteczne oddziaływania na skazanych przyczyniają się do zapobiegania wejściu tych osób w ponowny konflikt z prawem, a tym samym mają bezpośredni wpływ na zwiększenie poziomu bezpieczeństwa społecznego […]” – Raport Najwyższej Izby Kontroli z 27.10.2015, w sprawie „Readaptacja społeczna skazanych…”, KPB-4101-006-00/2014.</w:t>
      </w:r>
    </w:p>
    <w:p w:rsidR="00684005" w:rsidRPr="00684005" w:rsidRDefault="00684005">
      <w:pPr>
        <w:pStyle w:val="Tekstprzypisudolnego"/>
      </w:pPr>
    </w:p>
  </w:footnote>
  <w:footnote w:id="2">
    <w:p w:rsidR="00684005" w:rsidRPr="00684005" w:rsidRDefault="00684005" w:rsidP="00684005">
      <w:pPr>
        <w:spacing w:line="276" w:lineRule="auto"/>
        <w:jc w:val="both"/>
        <w:rPr>
          <w:rFonts w:ascii="Arial" w:hAnsi="Arial" w:cs="Arial"/>
          <w:sz w:val="18"/>
          <w:szCs w:val="18"/>
          <w:vertAlign w:val="superscript"/>
        </w:rPr>
      </w:pPr>
      <w:r w:rsidRPr="0068400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84005">
        <w:rPr>
          <w:rFonts w:ascii="Arial" w:hAnsi="Arial" w:cs="Arial"/>
          <w:sz w:val="18"/>
          <w:szCs w:val="18"/>
        </w:rPr>
        <w:t xml:space="preserve"> “</w:t>
      </w:r>
      <w:r w:rsidR="00323D29">
        <w:rPr>
          <w:rFonts w:ascii="Arial" w:hAnsi="Arial" w:cs="Arial"/>
          <w:sz w:val="18"/>
          <w:szCs w:val="18"/>
        </w:rPr>
        <w:t>[…]</w:t>
      </w:r>
      <w:r w:rsidRPr="00684005">
        <w:rPr>
          <w:rFonts w:ascii="Arial" w:hAnsi="Arial" w:cs="Arial"/>
          <w:sz w:val="18"/>
          <w:szCs w:val="18"/>
        </w:rPr>
        <w:t>Obok pozostałych środków oddziaływania penitencjarnego, kontakty z rodziną są nieocenione w procesie społecznej readaptacji i należą do podstawowych środków oddziaływania na skazanych […]” - mjr Arleta Pęconek z Biura Dyrektora Generalnego Służby Więziennej; 24 lipca 2019 roku, w: Holistic News.</w:t>
      </w:r>
    </w:p>
    <w:p w:rsidR="00684005" w:rsidRPr="00684005" w:rsidRDefault="00684005" w:rsidP="00684005"/>
  </w:footnote>
  <w:footnote w:id="3">
    <w:p w:rsidR="00684005" w:rsidRPr="00684005" w:rsidRDefault="00684005" w:rsidP="00684005">
      <w:pPr>
        <w:spacing w:line="276" w:lineRule="auto"/>
        <w:jc w:val="both"/>
        <w:rPr>
          <w:rFonts w:ascii="Arial" w:hAnsi="Arial" w:cs="Arial"/>
          <w:sz w:val="18"/>
          <w:szCs w:val="18"/>
          <w:vertAlign w:val="superscript"/>
        </w:rPr>
      </w:pPr>
      <w:r w:rsidRPr="0068400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84005">
        <w:rPr>
          <w:rFonts w:ascii="Arial" w:hAnsi="Arial" w:cs="Arial"/>
          <w:sz w:val="18"/>
          <w:szCs w:val="18"/>
        </w:rPr>
        <w:t xml:space="preserve"> </w:t>
      </w:r>
      <w:r w:rsidR="00323D29">
        <w:rPr>
          <w:rFonts w:ascii="Arial" w:hAnsi="Arial" w:cs="Arial"/>
          <w:sz w:val="18"/>
          <w:szCs w:val="18"/>
        </w:rPr>
        <w:t>“</w:t>
      </w:r>
      <w:r w:rsidRPr="00684005">
        <w:rPr>
          <w:rFonts w:ascii="Arial" w:hAnsi="Arial" w:cs="Arial"/>
          <w:sz w:val="18"/>
          <w:szCs w:val="18"/>
        </w:rPr>
        <w:t>[…]</w:t>
      </w:r>
      <w:r w:rsidR="006633DF" w:rsidRPr="006633DF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6633DF">
        <w:rPr>
          <w:rFonts w:ascii="Arial" w:hAnsi="Arial" w:cs="Arial"/>
          <w:color w:val="333333"/>
          <w:sz w:val="18"/>
          <w:szCs w:val="18"/>
          <w:shd w:val="clear" w:color="auto" w:fill="FFFFFF"/>
        </w:rPr>
        <w:t>P</w:t>
      </w:r>
      <w:r w:rsidR="006633DF" w:rsidRPr="006633DF">
        <w:rPr>
          <w:rFonts w:ascii="Arial" w:hAnsi="Arial" w:cs="Arial"/>
          <w:color w:val="333333"/>
          <w:sz w:val="18"/>
          <w:szCs w:val="18"/>
          <w:shd w:val="clear" w:color="auto" w:fill="FFFFFF"/>
        </w:rPr>
        <w:t>onad 50 procent skazanych na więzienie w zawieszeniu wraca do przestępstwa już w pierwszym roku po uprawomocnieniu się wyroku, a ponad 25 procent - popełnia kolejny czyn zabroniony w ciągu pięciu lat od pierwszego wyroku</w:t>
      </w:r>
      <w:r w:rsidRPr="00684005">
        <w:rPr>
          <w:rFonts w:ascii="Arial" w:hAnsi="Arial" w:cs="Arial"/>
          <w:sz w:val="18"/>
          <w:szCs w:val="18"/>
        </w:rPr>
        <w:t xml:space="preserve"> – wynika z</w:t>
      </w:r>
      <w:r w:rsidR="006633DF">
        <w:rPr>
          <w:rFonts w:ascii="Arial" w:hAnsi="Arial" w:cs="Arial"/>
          <w:sz w:val="18"/>
          <w:szCs w:val="18"/>
        </w:rPr>
        <w:t>e</w:t>
      </w:r>
      <w:r w:rsidRPr="00684005">
        <w:rPr>
          <w:rFonts w:ascii="Arial" w:hAnsi="Arial" w:cs="Arial"/>
          <w:sz w:val="18"/>
          <w:szCs w:val="18"/>
        </w:rPr>
        <w:t xml:space="preserve"> statystyk Ministerstwa Sprawiedliwośc</w:t>
      </w:r>
      <w:r w:rsidR="00323D29">
        <w:rPr>
          <w:rFonts w:ascii="Arial" w:hAnsi="Arial" w:cs="Arial"/>
          <w:sz w:val="18"/>
          <w:szCs w:val="18"/>
        </w:rPr>
        <w:t xml:space="preserve">i […]” – </w:t>
      </w:r>
      <w:r w:rsidR="006633DF">
        <w:rPr>
          <w:rFonts w:ascii="Arial" w:hAnsi="Arial" w:cs="Arial"/>
          <w:sz w:val="18"/>
          <w:szCs w:val="18"/>
        </w:rPr>
        <w:t>w: Rzeczpospolita z 20</w:t>
      </w:r>
      <w:r w:rsidRPr="00684005">
        <w:rPr>
          <w:rFonts w:ascii="Arial" w:hAnsi="Arial" w:cs="Arial"/>
          <w:sz w:val="18"/>
          <w:szCs w:val="18"/>
        </w:rPr>
        <w:t>.</w:t>
      </w:r>
      <w:r w:rsidR="006633DF">
        <w:rPr>
          <w:rFonts w:ascii="Arial" w:hAnsi="Arial" w:cs="Arial"/>
          <w:sz w:val="18"/>
          <w:szCs w:val="18"/>
        </w:rPr>
        <w:t>11</w:t>
      </w:r>
      <w:r w:rsidRPr="00684005">
        <w:rPr>
          <w:rFonts w:ascii="Arial" w:hAnsi="Arial" w:cs="Arial"/>
          <w:sz w:val="18"/>
          <w:szCs w:val="18"/>
        </w:rPr>
        <w:t>.20</w:t>
      </w:r>
      <w:r w:rsidR="006633DF">
        <w:rPr>
          <w:rFonts w:ascii="Arial" w:hAnsi="Arial" w:cs="Arial"/>
          <w:sz w:val="18"/>
          <w:szCs w:val="18"/>
        </w:rPr>
        <w:t>18</w:t>
      </w:r>
      <w:r w:rsidRPr="00684005">
        <w:rPr>
          <w:rFonts w:ascii="Arial" w:hAnsi="Arial" w:cs="Arial"/>
          <w:sz w:val="18"/>
          <w:szCs w:val="18"/>
        </w:rPr>
        <w:t xml:space="preserve"> – „Zatrważający Raport Ministerstwa Sprawiedliwości o resocjalizacji więźniów”.</w:t>
      </w:r>
    </w:p>
    <w:p w:rsidR="00684005" w:rsidRPr="00684005" w:rsidRDefault="00684005">
      <w:pPr>
        <w:pStyle w:val="Tekstprzypisudolnego"/>
      </w:pPr>
    </w:p>
  </w:footnote>
  <w:footnote w:id="4">
    <w:p w:rsidR="00323D29" w:rsidRPr="00323D29" w:rsidRDefault="00323D29" w:rsidP="00323D29">
      <w:pPr>
        <w:spacing w:line="276" w:lineRule="auto"/>
        <w:jc w:val="both"/>
        <w:rPr>
          <w:rFonts w:ascii="Arial" w:hAnsi="Arial" w:cs="Arial"/>
          <w:sz w:val="18"/>
          <w:szCs w:val="18"/>
          <w:vertAlign w:val="superscript"/>
        </w:rPr>
      </w:pPr>
      <w:r w:rsidRPr="00323D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23D29">
        <w:rPr>
          <w:rFonts w:ascii="Arial" w:hAnsi="Arial" w:cs="Arial"/>
          <w:sz w:val="18"/>
          <w:szCs w:val="18"/>
        </w:rPr>
        <w:t xml:space="preserve"> </w:t>
      </w:r>
      <w:r w:rsidR="00AB68D2">
        <w:rPr>
          <w:rFonts w:ascii="Arial" w:hAnsi="Arial" w:cs="Arial"/>
          <w:sz w:val="18"/>
          <w:szCs w:val="18"/>
        </w:rPr>
        <w:t>„[…]</w:t>
      </w:r>
      <w:r w:rsidRPr="00323D29">
        <w:rPr>
          <w:rFonts w:ascii="Arial" w:hAnsi="Arial" w:cs="Arial"/>
          <w:sz w:val="18"/>
          <w:szCs w:val="18"/>
        </w:rPr>
        <w:t>Jednym z najważniejszych problemów polskiej penitencjarystyki jest od lat zjawisko tzw. recydywy, a więc powrotności do przestępstwa […]</w:t>
      </w:r>
      <w:r>
        <w:rPr>
          <w:rFonts w:ascii="Arial" w:hAnsi="Arial" w:cs="Arial"/>
          <w:sz w:val="18"/>
          <w:szCs w:val="18"/>
          <w:vertAlign w:val="superscript"/>
        </w:rPr>
        <w:t xml:space="preserve">. </w:t>
      </w:r>
      <w:r w:rsidRPr="00323D29">
        <w:rPr>
          <w:rFonts w:ascii="Arial" w:hAnsi="Arial" w:cs="Arial"/>
          <w:sz w:val="18"/>
          <w:szCs w:val="18"/>
        </w:rPr>
        <w:t>Pedagogika resocjalizacyjna zna ten problem od lat i próbuje uzasadnić tezę, że równoległa praca resocjalizacyjna ze skazanym i jego środowiskiem rodzinnym daje najlepsze efekty […]</w:t>
      </w:r>
      <w:r w:rsidR="00AB68D2">
        <w:rPr>
          <w:rFonts w:ascii="Arial" w:hAnsi="Arial" w:cs="Arial"/>
          <w:sz w:val="18"/>
          <w:szCs w:val="18"/>
        </w:rPr>
        <w:t>”</w:t>
      </w:r>
      <w:r w:rsidRPr="00323D29">
        <w:rPr>
          <w:rFonts w:ascii="Arial" w:hAnsi="Arial" w:cs="Arial"/>
          <w:sz w:val="18"/>
          <w:szCs w:val="18"/>
        </w:rPr>
        <w:t xml:space="preserve"> – prof. dr hab. Marek Konopczyński w recenzji wydawniczej do „Sytuacji społecznej rodzin osób pozbawionych wolności” Soni Dzierzyńskiej-Breś, w: Wydawnictwo Naukowe UAM, Poznań 2016.</w:t>
      </w:r>
    </w:p>
    <w:p w:rsidR="00323D29" w:rsidRPr="00323D29" w:rsidRDefault="00323D29">
      <w:pPr>
        <w:pStyle w:val="Tekstprzypisudolnego"/>
      </w:pPr>
    </w:p>
  </w:footnote>
  <w:footnote w:id="5">
    <w:p w:rsidR="0015141A" w:rsidRDefault="0015141A" w:rsidP="0015141A">
      <w:pPr>
        <w:jc w:val="both"/>
      </w:pPr>
      <w:r w:rsidRPr="0015141A">
        <w:rPr>
          <w:rStyle w:val="Znakiprzypiswdolnych"/>
          <w:rFonts w:ascii="Arial" w:hAnsi="Arial"/>
          <w:sz w:val="18"/>
          <w:szCs w:val="18"/>
        </w:rPr>
        <w:footnoteRef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http://www.postpenit.pl/system-vice-versa.</w:t>
      </w:r>
    </w:p>
    <w:p w:rsidR="0015141A" w:rsidRDefault="0015141A" w:rsidP="0015141A">
      <w:pPr>
        <w:pStyle w:val="Tekstprzypisudolnego"/>
        <w:rPr>
          <w:rFonts w:ascii="Arial" w:hAnsi="Arial" w:cs="Arial"/>
          <w:sz w:val="18"/>
          <w:szCs w:val="18"/>
          <w:vertAlign w:val="superscript"/>
        </w:rPr>
      </w:pPr>
    </w:p>
  </w:footnote>
  <w:footnote w:id="6">
    <w:p w:rsidR="0015141A" w:rsidRDefault="0015141A" w:rsidP="0015141A">
      <w:pPr>
        <w:jc w:val="both"/>
      </w:pPr>
      <w:r w:rsidRPr="0015141A">
        <w:rPr>
          <w:rStyle w:val="Znakiprzypiswdolnych"/>
          <w:rFonts w:ascii="Arial" w:hAnsi="Arial"/>
          <w:sz w:val="18"/>
          <w:szCs w:val="18"/>
        </w:rPr>
        <w:footnoteRef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https://pomocpostpenitencjarna.pl/program/.</w:t>
      </w:r>
    </w:p>
    <w:p w:rsidR="0015141A" w:rsidRDefault="0015141A" w:rsidP="0015141A">
      <w:pPr>
        <w:pStyle w:val="Tekstprzypisudolnego"/>
        <w:rPr>
          <w:rFonts w:ascii="Arial" w:hAnsi="Arial" w:cs="Arial"/>
          <w:sz w:val="18"/>
          <w:szCs w:val="18"/>
          <w:vertAlign w:val="superscript"/>
        </w:rPr>
      </w:pPr>
    </w:p>
  </w:footnote>
  <w:footnote w:id="7">
    <w:p w:rsidR="00AB68D2" w:rsidRPr="00AB68D2" w:rsidRDefault="00AB68D2" w:rsidP="0038702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B68D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B68D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„[…]</w:t>
      </w:r>
      <w:r w:rsidRPr="00AB68D2">
        <w:rPr>
          <w:rFonts w:ascii="Arial" w:hAnsi="Arial" w:cs="Arial"/>
          <w:sz w:val="18"/>
          <w:szCs w:val="18"/>
        </w:rPr>
        <w:t>Służba Więzienna wychodzi z przekonania, że proces resocjalizacji nie będzie skuteczny, jeżeli nie będzie uwzględniać tych ludzi, z którymi więzień będzie żył po zwolnieniu z zakładu karnego, a którzy wspomagać go będą w pełnieniu ról społecznych pozostających w zgodzie</w:t>
      </w:r>
      <w:r>
        <w:rPr>
          <w:rFonts w:ascii="Arial" w:hAnsi="Arial" w:cs="Arial"/>
          <w:sz w:val="18"/>
          <w:szCs w:val="18"/>
        </w:rPr>
        <w:t xml:space="preserve"> </w:t>
      </w:r>
      <w:r w:rsidRPr="00AB68D2">
        <w:rPr>
          <w:rFonts w:ascii="Arial" w:hAnsi="Arial" w:cs="Arial"/>
          <w:sz w:val="18"/>
          <w:szCs w:val="18"/>
        </w:rPr>
        <w:t>z akceptowanymi w społeczeństwie wartościami, wzorami i normami zachowań. Dlatego też istotne znaczenie ma kontakt skazanych z ich rodzinami […]</w:t>
      </w:r>
      <w:r>
        <w:rPr>
          <w:rFonts w:ascii="Arial" w:hAnsi="Arial" w:cs="Arial"/>
          <w:sz w:val="18"/>
          <w:szCs w:val="18"/>
        </w:rPr>
        <w:t>”</w:t>
      </w:r>
      <w:r w:rsidRPr="00AB68D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– </w:t>
      </w:r>
      <w:r w:rsidRPr="00AB68D2">
        <w:rPr>
          <w:rFonts w:ascii="Arial" w:hAnsi="Arial" w:cs="Arial"/>
          <w:sz w:val="18"/>
          <w:szCs w:val="18"/>
        </w:rPr>
        <w:t xml:space="preserve"> w: Rzeczpospolita z 24.05.2015 – „Resocjalizacja a relacje rodzinne skazanych”.</w:t>
      </w:r>
    </w:p>
    <w:p w:rsidR="00AB68D2" w:rsidRPr="00AB68D2" w:rsidRDefault="00AB68D2">
      <w:pPr>
        <w:pStyle w:val="Tekstprzypisudolnego"/>
      </w:pPr>
    </w:p>
  </w:footnote>
  <w:footnote w:id="8">
    <w:p w:rsidR="00AB68D2" w:rsidRPr="00AB68D2" w:rsidRDefault="00AB68D2" w:rsidP="00AB68D2">
      <w:pPr>
        <w:spacing w:line="276" w:lineRule="auto"/>
        <w:rPr>
          <w:rFonts w:ascii="Arial" w:hAnsi="Arial" w:cs="Arial"/>
          <w:sz w:val="18"/>
          <w:szCs w:val="18"/>
          <w:vertAlign w:val="superscript"/>
        </w:rPr>
      </w:pPr>
      <w:r w:rsidRPr="00AB68D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B68D2">
        <w:rPr>
          <w:rFonts w:ascii="Arial" w:hAnsi="Arial" w:cs="Arial"/>
          <w:sz w:val="18"/>
          <w:szCs w:val="18"/>
        </w:rPr>
        <w:t xml:space="preserve"> Dane statystyczne z portalu www.facebook.com </w:t>
      </w:r>
      <w:r>
        <w:rPr>
          <w:rFonts w:ascii="Arial" w:hAnsi="Arial" w:cs="Arial"/>
          <w:sz w:val="18"/>
          <w:szCs w:val="18"/>
        </w:rPr>
        <w:t>za okres</w:t>
      </w:r>
      <w:r w:rsidRPr="00AB68D2">
        <w:rPr>
          <w:rFonts w:ascii="Arial" w:hAnsi="Arial" w:cs="Arial"/>
          <w:sz w:val="18"/>
          <w:szCs w:val="18"/>
        </w:rPr>
        <w:t>: 7 kwietnia – 13 kwietnia 2020r.</w:t>
      </w:r>
    </w:p>
    <w:p w:rsidR="00AB68D2" w:rsidRPr="00AB68D2" w:rsidRDefault="00AB68D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E1" w:rsidRDefault="001659E1" w:rsidP="00414E23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:rsidR="001659E1" w:rsidRDefault="001659E1" w:rsidP="001659E1">
    <w:pPr>
      <w:pStyle w:val="Nagwek"/>
      <w:ind w:right="360"/>
    </w:pPr>
  </w:p>
  <w:p w:rsidR="00414E23" w:rsidRDefault="00414E2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E1" w:rsidRDefault="001659E1" w:rsidP="00414E23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7A389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00D52" w:rsidRPr="001659E1" w:rsidRDefault="00D64A78" w:rsidP="001659E1">
    <w:pPr>
      <w:pStyle w:val="Nagwek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299" distR="114299" simplePos="0" relativeHeight="251658240" behindDoc="0" locked="0" layoutInCell="1" allowOverlap="1">
              <wp:simplePos x="0" y="0"/>
              <wp:positionH relativeFrom="column">
                <wp:posOffset>5576569</wp:posOffset>
              </wp:positionH>
              <wp:positionV relativeFrom="paragraph">
                <wp:posOffset>1905</wp:posOffset>
              </wp:positionV>
              <wp:extent cx="0" cy="334645"/>
              <wp:effectExtent l="0" t="0" r="19050" b="27305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3464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9.1pt,.15pt" to="439.1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" strokecolor="windowText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1905</wp:posOffset>
          </wp:positionV>
          <wp:extent cx="1264285" cy="445770"/>
          <wp:effectExtent l="0" t="0" r="0" b="0"/>
          <wp:wrapTight wrapText="bothSides">
            <wp:wrapPolygon edited="0">
              <wp:start x="651" y="0"/>
              <wp:lineTo x="0" y="2769"/>
              <wp:lineTo x="0" y="11077"/>
              <wp:lineTo x="2604" y="20308"/>
              <wp:lineTo x="2929" y="20308"/>
              <wp:lineTo x="4882" y="20308"/>
              <wp:lineTo x="21155" y="17538"/>
              <wp:lineTo x="21155" y="3692"/>
              <wp:lineTo x="7160" y="0"/>
              <wp:lineTo x="651" y="0"/>
            </wp:wrapPolygon>
          </wp:wrapTight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2462" w:rsidRDefault="00A32462">
    <w:pPr>
      <w:pStyle w:val="Nagwek"/>
    </w:pPr>
  </w:p>
  <w:p w:rsidR="00A32462" w:rsidRDefault="00A32462">
    <w:pPr>
      <w:pStyle w:val="Nagwek"/>
    </w:pPr>
  </w:p>
  <w:p w:rsidR="001659E1" w:rsidRDefault="001659E1">
    <w:pPr>
      <w:pStyle w:val="Nagwek"/>
    </w:pPr>
  </w:p>
  <w:p w:rsidR="001659E1" w:rsidRDefault="001659E1">
    <w:pPr>
      <w:pStyle w:val="Nagwek"/>
    </w:pPr>
  </w:p>
  <w:p w:rsidR="00414E23" w:rsidRDefault="00414E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26D3"/>
    <w:multiLevelType w:val="hybridMultilevel"/>
    <w:tmpl w:val="C72ECCB8"/>
    <w:lvl w:ilvl="0" w:tplc="0415000D">
      <w:start w:val="1"/>
      <w:numFmt w:val="bullet"/>
      <w:lvlText w:val=""/>
      <w:lvlJc w:val="left"/>
      <w:pPr>
        <w:ind w:left="24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">
    <w:nsid w:val="12200854"/>
    <w:multiLevelType w:val="hybridMultilevel"/>
    <w:tmpl w:val="2CFC2182"/>
    <w:lvl w:ilvl="0" w:tplc="DEDA0688">
      <w:start w:val="1"/>
      <w:numFmt w:val="bullet"/>
      <w:lvlText w:val="7"/>
      <w:lvlJc w:val="left"/>
    </w:lvl>
    <w:lvl w:ilvl="1" w:tplc="F30CC85C">
      <w:numFmt w:val="decimal"/>
      <w:lvlText w:val=""/>
      <w:lvlJc w:val="left"/>
    </w:lvl>
    <w:lvl w:ilvl="2" w:tplc="15560844">
      <w:numFmt w:val="decimal"/>
      <w:lvlText w:val=""/>
      <w:lvlJc w:val="left"/>
    </w:lvl>
    <w:lvl w:ilvl="3" w:tplc="9D08CA48">
      <w:numFmt w:val="decimal"/>
      <w:lvlText w:val=""/>
      <w:lvlJc w:val="left"/>
    </w:lvl>
    <w:lvl w:ilvl="4" w:tplc="E76CD45E">
      <w:numFmt w:val="decimal"/>
      <w:lvlText w:val=""/>
      <w:lvlJc w:val="left"/>
    </w:lvl>
    <w:lvl w:ilvl="5" w:tplc="B42C789A">
      <w:numFmt w:val="decimal"/>
      <w:lvlText w:val=""/>
      <w:lvlJc w:val="left"/>
    </w:lvl>
    <w:lvl w:ilvl="6" w:tplc="0BF88290">
      <w:numFmt w:val="decimal"/>
      <w:lvlText w:val=""/>
      <w:lvlJc w:val="left"/>
    </w:lvl>
    <w:lvl w:ilvl="7" w:tplc="47A4D950">
      <w:numFmt w:val="decimal"/>
      <w:lvlText w:val=""/>
      <w:lvlJc w:val="left"/>
    </w:lvl>
    <w:lvl w:ilvl="8" w:tplc="71F892B2">
      <w:numFmt w:val="decimal"/>
      <w:lvlText w:val=""/>
      <w:lvlJc w:val="left"/>
    </w:lvl>
  </w:abstractNum>
  <w:abstractNum w:abstractNumId="2">
    <w:nsid w:val="1BCB747D"/>
    <w:multiLevelType w:val="hybridMultilevel"/>
    <w:tmpl w:val="0478C390"/>
    <w:lvl w:ilvl="0" w:tplc="0415000D">
      <w:start w:val="1"/>
      <w:numFmt w:val="bullet"/>
      <w:lvlText w:val=""/>
      <w:lvlJc w:val="left"/>
      <w:pPr>
        <w:ind w:left="24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3">
    <w:nsid w:val="22850288"/>
    <w:multiLevelType w:val="hybridMultilevel"/>
    <w:tmpl w:val="80A6D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D1BAF"/>
    <w:multiLevelType w:val="hybridMultilevel"/>
    <w:tmpl w:val="78C6C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141F2"/>
    <w:multiLevelType w:val="hybridMultilevel"/>
    <w:tmpl w:val="779E8A3E"/>
    <w:lvl w:ilvl="0" w:tplc="E5B4A5B8">
      <w:start w:val="1"/>
      <w:numFmt w:val="bullet"/>
      <w:lvlText w:val="3"/>
      <w:lvlJc w:val="left"/>
    </w:lvl>
    <w:lvl w:ilvl="1" w:tplc="1C80E51A">
      <w:numFmt w:val="decimal"/>
      <w:lvlText w:val=""/>
      <w:lvlJc w:val="left"/>
    </w:lvl>
    <w:lvl w:ilvl="2" w:tplc="C1FED4F2">
      <w:numFmt w:val="decimal"/>
      <w:lvlText w:val=""/>
      <w:lvlJc w:val="left"/>
    </w:lvl>
    <w:lvl w:ilvl="3" w:tplc="D7D22D06">
      <w:numFmt w:val="decimal"/>
      <w:lvlText w:val=""/>
      <w:lvlJc w:val="left"/>
    </w:lvl>
    <w:lvl w:ilvl="4" w:tplc="831E939E">
      <w:numFmt w:val="decimal"/>
      <w:lvlText w:val=""/>
      <w:lvlJc w:val="left"/>
    </w:lvl>
    <w:lvl w:ilvl="5" w:tplc="984AD4AC">
      <w:numFmt w:val="decimal"/>
      <w:lvlText w:val=""/>
      <w:lvlJc w:val="left"/>
    </w:lvl>
    <w:lvl w:ilvl="6" w:tplc="7A2A149E">
      <w:numFmt w:val="decimal"/>
      <w:lvlText w:val=""/>
      <w:lvlJc w:val="left"/>
    </w:lvl>
    <w:lvl w:ilvl="7" w:tplc="4A76EA72">
      <w:numFmt w:val="decimal"/>
      <w:lvlText w:val=""/>
      <w:lvlJc w:val="left"/>
    </w:lvl>
    <w:lvl w:ilvl="8" w:tplc="99222036">
      <w:numFmt w:val="decimal"/>
      <w:lvlText w:val=""/>
      <w:lvlJc w:val="left"/>
    </w:lvl>
  </w:abstractNum>
  <w:abstractNum w:abstractNumId="6">
    <w:nsid w:val="3B8758E9"/>
    <w:multiLevelType w:val="hybridMultilevel"/>
    <w:tmpl w:val="71E4B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B58BA"/>
    <w:multiLevelType w:val="hybridMultilevel"/>
    <w:tmpl w:val="0B842C72"/>
    <w:lvl w:ilvl="0" w:tplc="5A8E500E">
      <w:start w:val="1"/>
      <w:numFmt w:val="bullet"/>
      <w:lvlText w:val="1"/>
      <w:lvlJc w:val="left"/>
    </w:lvl>
    <w:lvl w:ilvl="1" w:tplc="A3021318">
      <w:numFmt w:val="decimal"/>
      <w:lvlText w:val=""/>
      <w:lvlJc w:val="left"/>
    </w:lvl>
    <w:lvl w:ilvl="2" w:tplc="C82E3DBC">
      <w:numFmt w:val="decimal"/>
      <w:lvlText w:val=""/>
      <w:lvlJc w:val="left"/>
    </w:lvl>
    <w:lvl w:ilvl="3" w:tplc="B26A2654">
      <w:numFmt w:val="decimal"/>
      <w:lvlText w:val=""/>
      <w:lvlJc w:val="left"/>
    </w:lvl>
    <w:lvl w:ilvl="4" w:tplc="ADB8D7F0">
      <w:numFmt w:val="decimal"/>
      <w:lvlText w:val=""/>
      <w:lvlJc w:val="left"/>
    </w:lvl>
    <w:lvl w:ilvl="5" w:tplc="C23C189C">
      <w:numFmt w:val="decimal"/>
      <w:lvlText w:val=""/>
      <w:lvlJc w:val="left"/>
    </w:lvl>
    <w:lvl w:ilvl="6" w:tplc="5A6AEF80">
      <w:numFmt w:val="decimal"/>
      <w:lvlText w:val=""/>
      <w:lvlJc w:val="left"/>
    </w:lvl>
    <w:lvl w:ilvl="7" w:tplc="91BC43FA">
      <w:numFmt w:val="decimal"/>
      <w:lvlText w:val=""/>
      <w:lvlJc w:val="left"/>
    </w:lvl>
    <w:lvl w:ilvl="8" w:tplc="2A0ECF0E">
      <w:numFmt w:val="decimal"/>
      <w:lvlText w:val=""/>
      <w:lvlJc w:val="left"/>
    </w:lvl>
  </w:abstractNum>
  <w:abstractNum w:abstractNumId="8">
    <w:nsid w:val="41B71EFB"/>
    <w:multiLevelType w:val="hybridMultilevel"/>
    <w:tmpl w:val="4128183C"/>
    <w:lvl w:ilvl="0" w:tplc="0096C9BC">
      <w:start w:val="1"/>
      <w:numFmt w:val="decimal"/>
      <w:lvlText w:val="%1."/>
      <w:lvlJc w:val="left"/>
    </w:lvl>
    <w:lvl w:ilvl="1" w:tplc="C6449FA8">
      <w:start w:val="1"/>
      <w:numFmt w:val="bullet"/>
      <w:lvlText w:val=" "/>
      <w:lvlJc w:val="left"/>
    </w:lvl>
    <w:lvl w:ilvl="2" w:tplc="A0CC625C">
      <w:numFmt w:val="decimal"/>
      <w:lvlText w:val=""/>
      <w:lvlJc w:val="left"/>
    </w:lvl>
    <w:lvl w:ilvl="3" w:tplc="F0CAF55A">
      <w:numFmt w:val="decimal"/>
      <w:lvlText w:val=""/>
      <w:lvlJc w:val="left"/>
    </w:lvl>
    <w:lvl w:ilvl="4" w:tplc="23AE3E7E">
      <w:numFmt w:val="decimal"/>
      <w:lvlText w:val=""/>
      <w:lvlJc w:val="left"/>
    </w:lvl>
    <w:lvl w:ilvl="5" w:tplc="D64A62FA">
      <w:numFmt w:val="decimal"/>
      <w:lvlText w:val=""/>
      <w:lvlJc w:val="left"/>
    </w:lvl>
    <w:lvl w:ilvl="6" w:tplc="87D6A0E8">
      <w:numFmt w:val="decimal"/>
      <w:lvlText w:val=""/>
      <w:lvlJc w:val="left"/>
    </w:lvl>
    <w:lvl w:ilvl="7" w:tplc="58A656AA">
      <w:numFmt w:val="decimal"/>
      <w:lvlText w:val=""/>
      <w:lvlJc w:val="left"/>
    </w:lvl>
    <w:lvl w:ilvl="8" w:tplc="2B96A566">
      <w:numFmt w:val="decimal"/>
      <w:lvlText w:val=""/>
      <w:lvlJc w:val="left"/>
    </w:lvl>
  </w:abstractNum>
  <w:abstractNum w:abstractNumId="9">
    <w:nsid w:val="4DB127F8"/>
    <w:multiLevelType w:val="hybridMultilevel"/>
    <w:tmpl w:val="2F1E1BD4"/>
    <w:lvl w:ilvl="0" w:tplc="DB48191C">
      <w:start w:val="1"/>
      <w:numFmt w:val="bullet"/>
      <w:lvlText w:val="8"/>
      <w:lvlJc w:val="left"/>
    </w:lvl>
    <w:lvl w:ilvl="1" w:tplc="AD38EDF8">
      <w:numFmt w:val="decimal"/>
      <w:lvlText w:val=""/>
      <w:lvlJc w:val="left"/>
    </w:lvl>
    <w:lvl w:ilvl="2" w:tplc="D3340266">
      <w:numFmt w:val="decimal"/>
      <w:lvlText w:val=""/>
      <w:lvlJc w:val="left"/>
    </w:lvl>
    <w:lvl w:ilvl="3" w:tplc="7D3A926E">
      <w:numFmt w:val="decimal"/>
      <w:lvlText w:val=""/>
      <w:lvlJc w:val="left"/>
    </w:lvl>
    <w:lvl w:ilvl="4" w:tplc="144CF162">
      <w:numFmt w:val="decimal"/>
      <w:lvlText w:val=""/>
      <w:lvlJc w:val="left"/>
    </w:lvl>
    <w:lvl w:ilvl="5" w:tplc="C1A6B26A">
      <w:numFmt w:val="decimal"/>
      <w:lvlText w:val=""/>
      <w:lvlJc w:val="left"/>
    </w:lvl>
    <w:lvl w:ilvl="6" w:tplc="3B4E99DA">
      <w:numFmt w:val="decimal"/>
      <w:lvlText w:val=""/>
      <w:lvlJc w:val="left"/>
    </w:lvl>
    <w:lvl w:ilvl="7" w:tplc="D9CE3D0C">
      <w:numFmt w:val="decimal"/>
      <w:lvlText w:val=""/>
      <w:lvlJc w:val="left"/>
    </w:lvl>
    <w:lvl w:ilvl="8" w:tplc="5AB64DD4">
      <w:numFmt w:val="decimal"/>
      <w:lvlText w:val=""/>
      <w:lvlJc w:val="left"/>
    </w:lvl>
  </w:abstractNum>
  <w:abstractNum w:abstractNumId="10">
    <w:nsid w:val="507ED7AB"/>
    <w:multiLevelType w:val="hybridMultilevel"/>
    <w:tmpl w:val="E312AE62"/>
    <w:lvl w:ilvl="0" w:tplc="73D067E6">
      <w:start w:val="1"/>
      <w:numFmt w:val="bullet"/>
      <w:lvlText w:val="2"/>
      <w:lvlJc w:val="left"/>
    </w:lvl>
    <w:lvl w:ilvl="1" w:tplc="38822182">
      <w:numFmt w:val="decimal"/>
      <w:lvlText w:val=""/>
      <w:lvlJc w:val="left"/>
    </w:lvl>
    <w:lvl w:ilvl="2" w:tplc="F620CC70">
      <w:numFmt w:val="decimal"/>
      <w:lvlText w:val=""/>
      <w:lvlJc w:val="left"/>
    </w:lvl>
    <w:lvl w:ilvl="3" w:tplc="A2984736">
      <w:numFmt w:val="decimal"/>
      <w:lvlText w:val=""/>
      <w:lvlJc w:val="left"/>
    </w:lvl>
    <w:lvl w:ilvl="4" w:tplc="6E948802">
      <w:numFmt w:val="decimal"/>
      <w:lvlText w:val=""/>
      <w:lvlJc w:val="left"/>
    </w:lvl>
    <w:lvl w:ilvl="5" w:tplc="1BA6F1C6">
      <w:numFmt w:val="decimal"/>
      <w:lvlText w:val=""/>
      <w:lvlJc w:val="left"/>
    </w:lvl>
    <w:lvl w:ilvl="6" w:tplc="C2A27232">
      <w:numFmt w:val="decimal"/>
      <w:lvlText w:val=""/>
      <w:lvlJc w:val="left"/>
    </w:lvl>
    <w:lvl w:ilvl="7" w:tplc="7B76C8EA">
      <w:numFmt w:val="decimal"/>
      <w:lvlText w:val=""/>
      <w:lvlJc w:val="left"/>
    </w:lvl>
    <w:lvl w:ilvl="8" w:tplc="5A68AE20">
      <w:numFmt w:val="decimal"/>
      <w:lvlText w:val=""/>
      <w:lvlJc w:val="left"/>
    </w:lvl>
  </w:abstractNum>
  <w:abstractNum w:abstractNumId="11">
    <w:nsid w:val="515F007C"/>
    <w:multiLevelType w:val="hybridMultilevel"/>
    <w:tmpl w:val="3C8084CC"/>
    <w:lvl w:ilvl="0" w:tplc="2616710C">
      <w:start w:val="1"/>
      <w:numFmt w:val="bullet"/>
      <w:lvlText w:val="5"/>
      <w:lvlJc w:val="left"/>
    </w:lvl>
    <w:lvl w:ilvl="1" w:tplc="60A0398E">
      <w:numFmt w:val="decimal"/>
      <w:lvlText w:val=""/>
      <w:lvlJc w:val="left"/>
    </w:lvl>
    <w:lvl w:ilvl="2" w:tplc="7B028F78">
      <w:numFmt w:val="decimal"/>
      <w:lvlText w:val=""/>
      <w:lvlJc w:val="left"/>
    </w:lvl>
    <w:lvl w:ilvl="3" w:tplc="8BB2AFB2">
      <w:numFmt w:val="decimal"/>
      <w:lvlText w:val=""/>
      <w:lvlJc w:val="left"/>
    </w:lvl>
    <w:lvl w:ilvl="4" w:tplc="E5F46D90">
      <w:numFmt w:val="decimal"/>
      <w:lvlText w:val=""/>
      <w:lvlJc w:val="left"/>
    </w:lvl>
    <w:lvl w:ilvl="5" w:tplc="8D323536">
      <w:numFmt w:val="decimal"/>
      <w:lvlText w:val=""/>
      <w:lvlJc w:val="left"/>
    </w:lvl>
    <w:lvl w:ilvl="6" w:tplc="D1902DCE">
      <w:numFmt w:val="decimal"/>
      <w:lvlText w:val=""/>
      <w:lvlJc w:val="left"/>
    </w:lvl>
    <w:lvl w:ilvl="7" w:tplc="9AB6A790">
      <w:numFmt w:val="decimal"/>
      <w:lvlText w:val=""/>
      <w:lvlJc w:val="left"/>
    </w:lvl>
    <w:lvl w:ilvl="8" w:tplc="F3802606">
      <w:numFmt w:val="decimal"/>
      <w:lvlText w:val=""/>
      <w:lvlJc w:val="left"/>
    </w:lvl>
  </w:abstractNum>
  <w:abstractNum w:abstractNumId="12">
    <w:nsid w:val="5BD062C2"/>
    <w:multiLevelType w:val="hybridMultilevel"/>
    <w:tmpl w:val="2564BB52"/>
    <w:lvl w:ilvl="0" w:tplc="F0E66192">
      <w:start w:val="1"/>
      <w:numFmt w:val="bullet"/>
      <w:lvlText w:val="6"/>
      <w:lvlJc w:val="left"/>
    </w:lvl>
    <w:lvl w:ilvl="1" w:tplc="82BA9D12">
      <w:numFmt w:val="decimal"/>
      <w:lvlText w:val=""/>
      <w:lvlJc w:val="left"/>
    </w:lvl>
    <w:lvl w:ilvl="2" w:tplc="2C120A10">
      <w:numFmt w:val="decimal"/>
      <w:lvlText w:val=""/>
      <w:lvlJc w:val="left"/>
    </w:lvl>
    <w:lvl w:ilvl="3" w:tplc="7B700120">
      <w:numFmt w:val="decimal"/>
      <w:lvlText w:val=""/>
      <w:lvlJc w:val="left"/>
    </w:lvl>
    <w:lvl w:ilvl="4" w:tplc="60A61CF6">
      <w:numFmt w:val="decimal"/>
      <w:lvlText w:val=""/>
      <w:lvlJc w:val="left"/>
    </w:lvl>
    <w:lvl w:ilvl="5" w:tplc="5E3477E2">
      <w:numFmt w:val="decimal"/>
      <w:lvlText w:val=""/>
      <w:lvlJc w:val="left"/>
    </w:lvl>
    <w:lvl w:ilvl="6" w:tplc="9EFCD68E">
      <w:numFmt w:val="decimal"/>
      <w:lvlText w:val=""/>
      <w:lvlJc w:val="left"/>
    </w:lvl>
    <w:lvl w:ilvl="7" w:tplc="B93843AE">
      <w:numFmt w:val="decimal"/>
      <w:lvlText w:val=""/>
      <w:lvlJc w:val="left"/>
    </w:lvl>
    <w:lvl w:ilvl="8" w:tplc="FCCCAE46">
      <w:numFmt w:val="decimal"/>
      <w:lvlText w:val=""/>
      <w:lvlJc w:val="left"/>
    </w:lvl>
  </w:abstractNum>
  <w:abstractNum w:abstractNumId="13">
    <w:nsid w:val="740B09AB"/>
    <w:multiLevelType w:val="hybridMultilevel"/>
    <w:tmpl w:val="4AA2A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5E146"/>
    <w:multiLevelType w:val="hybridMultilevel"/>
    <w:tmpl w:val="19AE8134"/>
    <w:lvl w:ilvl="0" w:tplc="20CA2A12">
      <w:start w:val="1"/>
      <w:numFmt w:val="bullet"/>
      <w:lvlText w:val="4"/>
      <w:lvlJc w:val="left"/>
    </w:lvl>
    <w:lvl w:ilvl="1" w:tplc="52E69642">
      <w:numFmt w:val="decimal"/>
      <w:lvlText w:val=""/>
      <w:lvlJc w:val="left"/>
    </w:lvl>
    <w:lvl w:ilvl="2" w:tplc="EE086B70">
      <w:numFmt w:val="decimal"/>
      <w:lvlText w:val=""/>
      <w:lvlJc w:val="left"/>
    </w:lvl>
    <w:lvl w:ilvl="3" w:tplc="2E98E58E">
      <w:numFmt w:val="decimal"/>
      <w:lvlText w:val=""/>
      <w:lvlJc w:val="left"/>
    </w:lvl>
    <w:lvl w:ilvl="4" w:tplc="FC68E500">
      <w:numFmt w:val="decimal"/>
      <w:lvlText w:val=""/>
      <w:lvlJc w:val="left"/>
    </w:lvl>
    <w:lvl w:ilvl="5" w:tplc="D930943E">
      <w:numFmt w:val="decimal"/>
      <w:lvlText w:val=""/>
      <w:lvlJc w:val="left"/>
    </w:lvl>
    <w:lvl w:ilvl="6" w:tplc="9F308E74">
      <w:numFmt w:val="decimal"/>
      <w:lvlText w:val=""/>
      <w:lvlJc w:val="left"/>
    </w:lvl>
    <w:lvl w:ilvl="7" w:tplc="718EE83C">
      <w:numFmt w:val="decimal"/>
      <w:lvlText w:val=""/>
      <w:lvlJc w:val="left"/>
    </w:lvl>
    <w:lvl w:ilvl="8" w:tplc="E222F7E8">
      <w:numFmt w:val="decimal"/>
      <w:lvlText w:val=""/>
      <w:lvlJc w:val="left"/>
    </w:lvl>
  </w:abstractNum>
  <w:abstractNum w:abstractNumId="15">
    <w:nsid w:val="76777816"/>
    <w:multiLevelType w:val="hybridMultilevel"/>
    <w:tmpl w:val="6840D852"/>
    <w:lvl w:ilvl="0" w:tplc="041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6">
    <w:nsid w:val="79E2A9E3"/>
    <w:multiLevelType w:val="hybridMultilevel"/>
    <w:tmpl w:val="D73A53B0"/>
    <w:lvl w:ilvl="0" w:tplc="1ADA80C8">
      <w:start w:val="2"/>
      <w:numFmt w:val="decimal"/>
      <w:lvlText w:val="%1."/>
      <w:lvlJc w:val="left"/>
    </w:lvl>
    <w:lvl w:ilvl="1" w:tplc="EF088C58">
      <w:start w:val="1"/>
      <w:numFmt w:val="bullet"/>
      <w:lvlText w:val=" "/>
      <w:lvlJc w:val="left"/>
    </w:lvl>
    <w:lvl w:ilvl="2" w:tplc="7ED66ABE">
      <w:numFmt w:val="decimal"/>
      <w:lvlText w:val=""/>
      <w:lvlJc w:val="left"/>
    </w:lvl>
    <w:lvl w:ilvl="3" w:tplc="8F982DE0">
      <w:numFmt w:val="decimal"/>
      <w:lvlText w:val=""/>
      <w:lvlJc w:val="left"/>
    </w:lvl>
    <w:lvl w:ilvl="4" w:tplc="597440C8">
      <w:numFmt w:val="decimal"/>
      <w:lvlText w:val=""/>
      <w:lvlJc w:val="left"/>
    </w:lvl>
    <w:lvl w:ilvl="5" w:tplc="BF48CB78">
      <w:numFmt w:val="decimal"/>
      <w:lvlText w:val=""/>
      <w:lvlJc w:val="left"/>
    </w:lvl>
    <w:lvl w:ilvl="6" w:tplc="4B963400">
      <w:numFmt w:val="decimal"/>
      <w:lvlText w:val=""/>
      <w:lvlJc w:val="left"/>
    </w:lvl>
    <w:lvl w:ilvl="7" w:tplc="348894B0">
      <w:numFmt w:val="decimal"/>
      <w:lvlText w:val=""/>
      <w:lvlJc w:val="left"/>
    </w:lvl>
    <w:lvl w:ilvl="8" w:tplc="BA40CDDC">
      <w:numFmt w:val="decimal"/>
      <w:lvlText w:val=""/>
      <w:lvlJc w:val="left"/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16"/>
  </w:num>
  <w:num w:numId="11">
    <w:abstractNumId w:val="2"/>
  </w:num>
  <w:num w:numId="12">
    <w:abstractNumId w:val="14"/>
  </w:num>
  <w:num w:numId="13">
    <w:abstractNumId w:val="11"/>
  </w:num>
  <w:num w:numId="14">
    <w:abstractNumId w:val="12"/>
  </w:num>
  <w:num w:numId="15">
    <w:abstractNumId w:val="1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FF"/>
    <w:rsid w:val="000A6CAC"/>
    <w:rsid w:val="000E5C3A"/>
    <w:rsid w:val="00103521"/>
    <w:rsid w:val="0015141A"/>
    <w:rsid w:val="00164A7F"/>
    <w:rsid w:val="001659E1"/>
    <w:rsid w:val="001B03FF"/>
    <w:rsid w:val="00210201"/>
    <w:rsid w:val="00293630"/>
    <w:rsid w:val="00311CC3"/>
    <w:rsid w:val="00314FA0"/>
    <w:rsid w:val="00323D29"/>
    <w:rsid w:val="00325357"/>
    <w:rsid w:val="00387022"/>
    <w:rsid w:val="003B65E1"/>
    <w:rsid w:val="003F570E"/>
    <w:rsid w:val="00414E23"/>
    <w:rsid w:val="00521A86"/>
    <w:rsid w:val="00522BA0"/>
    <w:rsid w:val="005915F9"/>
    <w:rsid w:val="0061590B"/>
    <w:rsid w:val="00657337"/>
    <w:rsid w:val="006633DF"/>
    <w:rsid w:val="00684005"/>
    <w:rsid w:val="006F2482"/>
    <w:rsid w:val="00754CDB"/>
    <w:rsid w:val="007A3890"/>
    <w:rsid w:val="007E2EA9"/>
    <w:rsid w:val="00824345"/>
    <w:rsid w:val="00857B52"/>
    <w:rsid w:val="00866CA8"/>
    <w:rsid w:val="00881FCF"/>
    <w:rsid w:val="008A43E6"/>
    <w:rsid w:val="0090108A"/>
    <w:rsid w:val="00907E67"/>
    <w:rsid w:val="00992E9C"/>
    <w:rsid w:val="009E5A4B"/>
    <w:rsid w:val="00A00D52"/>
    <w:rsid w:val="00A14B75"/>
    <w:rsid w:val="00A32462"/>
    <w:rsid w:val="00A70EBB"/>
    <w:rsid w:val="00A85FEC"/>
    <w:rsid w:val="00A908EC"/>
    <w:rsid w:val="00AB68D2"/>
    <w:rsid w:val="00BA4DDC"/>
    <w:rsid w:val="00BC7204"/>
    <w:rsid w:val="00CB1ED6"/>
    <w:rsid w:val="00CD0120"/>
    <w:rsid w:val="00CD6882"/>
    <w:rsid w:val="00CE36F8"/>
    <w:rsid w:val="00CF162A"/>
    <w:rsid w:val="00D64A78"/>
    <w:rsid w:val="00D97240"/>
    <w:rsid w:val="00DA3517"/>
    <w:rsid w:val="00DB34C5"/>
    <w:rsid w:val="00DC64D3"/>
    <w:rsid w:val="00F25EAC"/>
    <w:rsid w:val="00F277D6"/>
    <w:rsid w:val="00F7248C"/>
    <w:rsid w:val="00FE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03FF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03FF"/>
  </w:style>
  <w:style w:type="paragraph" w:styleId="Stopka">
    <w:name w:val="footer"/>
    <w:basedOn w:val="Normalny"/>
    <w:link w:val="StopkaZnak"/>
    <w:uiPriority w:val="99"/>
    <w:unhideWhenUsed/>
    <w:rsid w:val="001B03FF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03FF"/>
  </w:style>
  <w:style w:type="character" w:styleId="Hipercze">
    <w:name w:val="Hyperlink"/>
    <w:uiPriority w:val="99"/>
    <w:unhideWhenUsed/>
    <w:rsid w:val="001B03F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1B03F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B0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A00D52"/>
    <w:rPr>
      <w:color w:val="954F72"/>
      <w:u w:val="single"/>
    </w:rPr>
  </w:style>
  <w:style w:type="paragraph" w:customStyle="1" w:styleId="paragraph">
    <w:name w:val="paragraph"/>
    <w:basedOn w:val="Normalny"/>
    <w:rsid w:val="001659E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Uwydatnienie">
    <w:name w:val="Emphasis"/>
    <w:uiPriority w:val="20"/>
    <w:qFormat/>
    <w:rsid w:val="001659E1"/>
    <w:rPr>
      <w:i/>
      <w:iCs/>
    </w:rPr>
  </w:style>
  <w:style w:type="character" w:styleId="Numerstrony">
    <w:name w:val="page number"/>
    <w:basedOn w:val="Domylnaczcionkaakapitu"/>
    <w:uiPriority w:val="99"/>
    <w:semiHidden/>
    <w:unhideWhenUsed/>
    <w:rsid w:val="001659E1"/>
  </w:style>
  <w:style w:type="paragraph" w:styleId="Tekstprzypisudolnego">
    <w:name w:val="footnote text"/>
    <w:basedOn w:val="Normalny"/>
    <w:link w:val="TekstprzypisudolnegoZnak"/>
    <w:unhideWhenUsed/>
    <w:rsid w:val="0068400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84005"/>
    <w:rPr>
      <w:lang w:val="pl-PL" w:eastAsia="en-US"/>
    </w:rPr>
  </w:style>
  <w:style w:type="character" w:styleId="Odwoanieprzypisudolnego">
    <w:name w:val="footnote reference"/>
    <w:uiPriority w:val="99"/>
    <w:semiHidden/>
    <w:unhideWhenUsed/>
    <w:rsid w:val="0068400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23D29"/>
    <w:pPr>
      <w:ind w:left="720"/>
      <w:contextualSpacing/>
    </w:pPr>
    <w:rPr>
      <w:rFonts w:ascii="Times New Roman" w:eastAsia="Times New Roman" w:hAnsi="Times New Roman"/>
      <w:sz w:val="22"/>
      <w:szCs w:val="22"/>
      <w:lang w:eastAsia="pl-PL"/>
    </w:rPr>
  </w:style>
  <w:style w:type="character" w:customStyle="1" w:styleId="Znakiprzypiswdolnych">
    <w:name w:val="Znaki przypisów dolnych"/>
    <w:rsid w:val="001514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03FF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03FF"/>
  </w:style>
  <w:style w:type="paragraph" w:styleId="Stopka">
    <w:name w:val="footer"/>
    <w:basedOn w:val="Normalny"/>
    <w:link w:val="StopkaZnak"/>
    <w:uiPriority w:val="99"/>
    <w:unhideWhenUsed/>
    <w:rsid w:val="001B03FF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03FF"/>
  </w:style>
  <w:style w:type="character" w:styleId="Hipercze">
    <w:name w:val="Hyperlink"/>
    <w:uiPriority w:val="99"/>
    <w:unhideWhenUsed/>
    <w:rsid w:val="001B03F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1B03F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B0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A00D52"/>
    <w:rPr>
      <w:color w:val="954F72"/>
      <w:u w:val="single"/>
    </w:rPr>
  </w:style>
  <w:style w:type="paragraph" w:customStyle="1" w:styleId="paragraph">
    <w:name w:val="paragraph"/>
    <w:basedOn w:val="Normalny"/>
    <w:rsid w:val="001659E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Uwydatnienie">
    <w:name w:val="Emphasis"/>
    <w:uiPriority w:val="20"/>
    <w:qFormat/>
    <w:rsid w:val="001659E1"/>
    <w:rPr>
      <w:i/>
      <w:iCs/>
    </w:rPr>
  </w:style>
  <w:style w:type="character" w:styleId="Numerstrony">
    <w:name w:val="page number"/>
    <w:basedOn w:val="Domylnaczcionkaakapitu"/>
    <w:uiPriority w:val="99"/>
    <w:semiHidden/>
    <w:unhideWhenUsed/>
    <w:rsid w:val="001659E1"/>
  </w:style>
  <w:style w:type="paragraph" w:styleId="Tekstprzypisudolnego">
    <w:name w:val="footnote text"/>
    <w:basedOn w:val="Normalny"/>
    <w:link w:val="TekstprzypisudolnegoZnak"/>
    <w:unhideWhenUsed/>
    <w:rsid w:val="0068400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84005"/>
    <w:rPr>
      <w:lang w:val="pl-PL" w:eastAsia="en-US"/>
    </w:rPr>
  </w:style>
  <w:style w:type="character" w:styleId="Odwoanieprzypisudolnego">
    <w:name w:val="footnote reference"/>
    <w:uiPriority w:val="99"/>
    <w:semiHidden/>
    <w:unhideWhenUsed/>
    <w:rsid w:val="0068400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23D29"/>
    <w:pPr>
      <w:ind w:left="720"/>
      <w:contextualSpacing/>
    </w:pPr>
    <w:rPr>
      <w:rFonts w:ascii="Times New Roman" w:eastAsia="Times New Roman" w:hAnsi="Times New Roman"/>
      <w:sz w:val="22"/>
      <w:szCs w:val="22"/>
      <w:lang w:eastAsia="pl-PL"/>
    </w:rPr>
  </w:style>
  <w:style w:type="character" w:customStyle="1" w:styleId="Znakiprzypiswdolnych">
    <w:name w:val="Znaki przypisów dolnych"/>
    <w:rsid w:val="001514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mocpostpenitencjarna.pl" TargetMode="External"/><Relationship Id="rId1" Type="http://schemas.openxmlformats.org/officeDocument/2006/relationships/hyperlink" Target="mailto:sekretariat@postpenit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21FF5D-6177-44F9-B4F6-4D79954B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1345</Words>
  <Characters>8071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Rycho444</Company>
  <LinksUpToDate>false</LinksUpToDate>
  <CharactersWithSpaces>9398</CharactersWithSpaces>
  <SharedDoc>false</SharedDoc>
  <HLinks>
    <vt:vector size="12" baseType="variant">
      <vt:variant>
        <vt:i4>589918</vt:i4>
      </vt:variant>
      <vt:variant>
        <vt:i4>8</vt:i4>
      </vt:variant>
      <vt:variant>
        <vt:i4>0</vt:i4>
      </vt:variant>
      <vt:variant>
        <vt:i4>5</vt:i4>
      </vt:variant>
      <vt:variant>
        <vt:lpwstr>http://www.pomocpostpenitencjarna.pl/</vt:lpwstr>
      </vt:variant>
      <vt:variant>
        <vt:lpwstr/>
      </vt:variant>
      <vt:variant>
        <vt:i4>7995459</vt:i4>
      </vt:variant>
      <vt:variant>
        <vt:i4>5</vt:i4>
      </vt:variant>
      <vt:variant>
        <vt:i4>0</vt:i4>
      </vt:variant>
      <vt:variant>
        <vt:i4>5</vt:i4>
      </vt:variant>
      <vt:variant>
        <vt:lpwstr>mailto:sekretariat@postpenit.pl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 Kolkowski</dc:creator>
  <cp:lastModifiedBy>Rycho Rych</cp:lastModifiedBy>
  <cp:revision>7</cp:revision>
  <cp:lastPrinted>2021-01-09T15:32:00Z</cp:lastPrinted>
  <dcterms:created xsi:type="dcterms:W3CDTF">2020-04-28T09:31:00Z</dcterms:created>
  <dcterms:modified xsi:type="dcterms:W3CDTF">2021-01-09T15:58:00Z</dcterms:modified>
</cp:coreProperties>
</file>