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CB02" w14:textId="038C13CE" w:rsidR="005F3B7D" w:rsidRDefault="008B482C" w:rsidP="008B482C">
      <w:pPr>
        <w:jc w:val="center"/>
      </w:pPr>
      <w:bookmarkStart w:id="0" w:name="_Hlk20936234"/>
      <w:r>
        <w:rPr>
          <w:noProof/>
          <w:lang w:eastAsia="pl-PL"/>
        </w:rPr>
        <w:drawing>
          <wp:inline distT="0" distB="0" distL="0" distR="0" wp14:anchorId="52EE70BF" wp14:editId="5D21AA8E">
            <wp:extent cx="3732035" cy="6381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5829" cy="654214"/>
                    </a:xfrm>
                    <a:prstGeom prst="rect">
                      <a:avLst/>
                    </a:prstGeom>
                    <a:noFill/>
                    <a:ln>
                      <a:noFill/>
                    </a:ln>
                  </pic:spPr>
                </pic:pic>
              </a:graphicData>
            </a:graphic>
          </wp:inline>
        </w:drawing>
      </w:r>
    </w:p>
    <w:p w14:paraId="1215C2D4" w14:textId="338267A4" w:rsidR="003B4AC8" w:rsidRDefault="003B4AC8" w:rsidP="00316529">
      <w:pPr>
        <w:spacing w:after="0" w:line="276" w:lineRule="auto"/>
        <w:rPr>
          <w:b/>
        </w:rPr>
      </w:pPr>
      <w:r>
        <w:t>INFORMACJA PRASOWA</w:t>
      </w:r>
    </w:p>
    <w:bookmarkEnd w:id="0"/>
    <w:p w14:paraId="0310ADD0" w14:textId="66D1195E" w:rsidR="00B21721" w:rsidRPr="007F6A30" w:rsidRDefault="00B21721" w:rsidP="008F1A4B">
      <w:pPr>
        <w:spacing w:before="120" w:after="0" w:line="276" w:lineRule="auto"/>
        <w:rPr>
          <w:bCs/>
          <w:sz w:val="28"/>
          <w:szCs w:val="28"/>
        </w:rPr>
      </w:pPr>
    </w:p>
    <w:p w14:paraId="7EC707C2" w14:textId="67338AC2" w:rsidR="00013AFB" w:rsidRPr="00D928DA" w:rsidRDefault="00013AFB" w:rsidP="00013AFB">
      <w:pPr>
        <w:spacing w:before="120" w:after="0" w:line="276" w:lineRule="auto"/>
        <w:jc w:val="center"/>
        <w:rPr>
          <w:b/>
          <w:sz w:val="28"/>
          <w:szCs w:val="28"/>
        </w:rPr>
      </w:pPr>
      <w:r>
        <w:rPr>
          <w:b/>
          <w:sz w:val="28"/>
          <w:szCs w:val="28"/>
        </w:rPr>
        <w:t>Rusza druga edycja wyjątkowego projektu dla szkół – TO(działa)MY!</w:t>
      </w:r>
    </w:p>
    <w:p w14:paraId="29A5D18E" w14:textId="3D783A10" w:rsidR="00D928DA" w:rsidRPr="00D928DA" w:rsidRDefault="00D928DA" w:rsidP="008F1A4B">
      <w:pPr>
        <w:spacing w:before="120" w:after="0" w:line="276" w:lineRule="auto"/>
        <w:rPr>
          <w:b/>
          <w:sz w:val="24"/>
          <w:szCs w:val="24"/>
        </w:rPr>
      </w:pPr>
    </w:p>
    <w:p w14:paraId="4858480F" w14:textId="307C3B02" w:rsidR="00D928DA" w:rsidRPr="00D928DA" w:rsidRDefault="00013AFB" w:rsidP="008F1A4B">
      <w:pPr>
        <w:spacing w:before="120" w:after="0" w:line="276" w:lineRule="auto"/>
        <w:rPr>
          <w:bCs/>
          <w:sz w:val="24"/>
          <w:szCs w:val="24"/>
        </w:rPr>
      </w:pPr>
      <w:r>
        <w:rPr>
          <w:bCs/>
          <w:sz w:val="24"/>
          <w:szCs w:val="24"/>
        </w:rPr>
        <w:t>Warszawa, 15 września 2021 r.</w:t>
      </w:r>
    </w:p>
    <w:p w14:paraId="7779EDFC" w14:textId="6D57BE64" w:rsidR="00D928DA" w:rsidRPr="00D928DA" w:rsidRDefault="00D928DA" w:rsidP="008F1A4B">
      <w:pPr>
        <w:spacing w:before="120" w:after="0" w:line="276" w:lineRule="auto"/>
        <w:rPr>
          <w:bCs/>
          <w:sz w:val="24"/>
          <w:szCs w:val="24"/>
        </w:rPr>
      </w:pPr>
    </w:p>
    <w:p w14:paraId="5A2FE35C" w14:textId="58AA97C1" w:rsidR="00D928DA" w:rsidRPr="002105C9" w:rsidRDefault="00013AFB" w:rsidP="008F1A4B">
      <w:pPr>
        <w:spacing w:before="120" w:after="0" w:line="276" w:lineRule="auto"/>
        <w:rPr>
          <w:b/>
          <w:sz w:val="24"/>
          <w:szCs w:val="24"/>
        </w:rPr>
      </w:pPr>
      <w:r w:rsidRPr="002105C9">
        <w:rPr>
          <w:b/>
          <w:sz w:val="24"/>
          <w:szCs w:val="24"/>
        </w:rPr>
        <w:t xml:space="preserve">Od dziś każda szkoła w Polsce może zgłosić się do udziału w projekcie edukacyjno-społecznym „TO(działa)MY!”. To już druga edycja </w:t>
      </w:r>
      <w:r w:rsidR="00F90931">
        <w:rPr>
          <w:b/>
          <w:sz w:val="24"/>
          <w:szCs w:val="24"/>
        </w:rPr>
        <w:t>tej wyjątkowej inicjatywy</w:t>
      </w:r>
      <w:r w:rsidRPr="002105C9">
        <w:rPr>
          <w:b/>
          <w:sz w:val="24"/>
          <w:szCs w:val="24"/>
        </w:rPr>
        <w:t xml:space="preserve"> UNICEF Polska i Fundacj</w:t>
      </w:r>
      <w:r w:rsidR="00F90931">
        <w:rPr>
          <w:b/>
          <w:sz w:val="24"/>
          <w:szCs w:val="24"/>
        </w:rPr>
        <w:t>i</w:t>
      </w:r>
      <w:r w:rsidRPr="002105C9">
        <w:rPr>
          <w:b/>
          <w:sz w:val="24"/>
          <w:szCs w:val="24"/>
        </w:rPr>
        <w:t xml:space="preserve"> Santander Bank Polska. Akcja jest odpowiedzią na rosnące zapotrzebowanie na </w:t>
      </w:r>
      <w:r w:rsidR="00F90931">
        <w:rPr>
          <w:b/>
          <w:sz w:val="24"/>
          <w:szCs w:val="24"/>
        </w:rPr>
        <w:t>projekty</w:t>
      </w:r>
      <w:r w:rsidR="00F90931" w:rsidRPr="002105C9">
        <w:rPr>
          <w:b/>
          <w:sz w:val="24"/>
          <w:szCs w:val="24"/>
        </w:rPr>
        <w:t xml:space="preserve"> </w:t>
      </w:r>
      <w:r w:rsidRPr="002105C9">
        <w:rPr>
          <w:b/>
          <w:sz w:val="24"/>
          <w:szCs w:val="24"/>
        </w:rPr>
        <w:t xml:space="preserve">wykraczające poza ramy tradycyjnej edukacji w Polsce. Jest szansą dla uczniów na </w:t>
      </w:r>
      <w:r w:rsidR="00F90931">
        <w:rPr>
          <w:b/>
          <w:sz w:val="24"/>
          <w:szCs w:val="24"/>
        </w:rPr>
        <w:t xml:space="preserve">zdobywanie i </w:t>
      </w:r>
      <w:r w:rsidRPr="002105C9">
        <w:rPr>
          <w:b/>
          <w:sz w:val="24"/>
          <w:szCs w:val="24"/>
        </w:rPr>
        <w:t xml:space="preserve">rozwijanie </w:t>
      </w:r>
      <w:r w:rsidR="00F90931">
        <w:rPr>
          <w:b/>
          <w:sz w:val="24"/>
          <w:szCs w:val="24"/>
        </w:rPr>
        <w:t xml:space="preserve">praktycznych </w:t>
      </w:r>
      <w:r w:rsidRPr="002105C9">
        <w:rPr>
          <w:b/>
          <w:sz w:val="24"/>
          <w:szCs w:val="24"/>
        </w:rPr>
        <w:t>umiejętności i kompetencji niezbędnych we współczesnym świecie.</w:t>
      </w:r>
    </w:p>
    <w:p w14:paraId="2E7ECB50" w14:textId="5086CE16" w:rsidR="00240533" w:rsidRPr="002105C9" w:rsidRDefault="00240533" w:rsidP="008F1A4B">
      <w:pPr>
        <w:spacing w:before="120" w:after="0" w:line="276" w:lineRule="auto"/>
        <w:rPr>
          <w:b/>
          <w:sz w:val="24"/>
          <w:szCs w:val="24"/>
        </w:rPr>
      </w:pPr>
    </w:p>
    <w:p w14:paraId="2D189524" w14:textId="2DC0930E" w:rsidR="00551599" w:rsidRPr="002105C9" w:rsidRDefault="002105C9" w:rsidP="00551599">
      <w:pPr>
        <w:spacing w:before="120" w:after="0" w:line="276" w:lineRule="auto"/>
        <w:rPr>
          <w:bCs/>
          <w:sz w:val="24"/>
          <w:szCs w:val="24"/>
        </w:rPr>
      </w:pPr>
      <w:r w:rsidRPr="002105C9">
        <w:rPr>
          <w:bCs/>
          <w:sz w:val="24"/>
          <w:szCs w:val="24"/>
        </w:rPr>
        <w:t>Projekt „To(działa)MY!” jest skierowan</w:t>
      </w:r>
      <w:r w:rsidR="00F90931">
        <w:rPr>
          <w:bCs/>
          <w:sz w:val="24"/>
          <w:szCs w:val="24"/>
        </w:rPr>
        <w:t>y</w:t>
      </w:r>
      <w:r w:rsidRPr="002105C9">
        <w:rPr>
          <w:bCs/>
          <w:sz w:val="24"/>
          <w:szCs w:val="24"/>
        </w:rPr>
        <w:t xml:space="preserve"> do wszystkich nauczycieli pracujących z uczniami od 4. klasy szkoły podstawowej.</w:t>
      </w:r>
      <w:r>
        <w:rPr>
          <w:bCs/>
          <w:sz w:val="24"/>
          <w:szCs w:val="24"/>
        </w:rPr>
        <w:t xml:space="preserve"> Jego celem jest m.in. kształtowanie postawy zaangażowania społecznego wśród dzieci i młodzieży, stworzenie przestrzeni dla młodych </w:t>
      </w:r>
      <w:r w:rsidRPr="002105C9">
        <w:rPr>
          <w:bCs/>
          <w:sz w:val="24"/>
          <w:szCs w:val="24"/>
        </w:rPr>
        <w:t xml:space="preserve">do działania w obszarach, które są dla nich ważne </w:t>
      </w:r>
      <w:r>
        <w:rPr>
          <w:bCs/>
          <w:sz w:val="24"/>
          <w:szCs w:val="24"/>
        </w:rPr>
        <w:t>oraz zwrócenie uwagi na potrzeby najbliższego otoczenia</w:t>
      </w:r>
      <w:r w:rsidRPr="002105C9">
        <w:rPr>
          <w:bCs/>
          <w:sz w:val="24"/>
          <w:szCs w:val="24"/>
        </w:rPr>
        <w:t>. Projekt daje też możliwość uzyskania dofinansowania na realizację przygotowanego przez uczniów projektu o charakterze społecznym.</w:t>
      </w:r>
      <w:r w:rsidR="00551599">
        <w:rPr>
          <w:bCs/>
          <w:sz w:val="24"/>
          <w:szCs w:val="24"/>
        </w:rPr>
        <w:t xml:space="preserve"> Udział w projekcie można zgł</w:t>
      </w:r>
      <w:r w:rsidR="002F6C1E">
        <w:rPr>
          <w:bCs/>
          <w:sz w:val="24"/>
          <w:szCs w:val="24"/>
        </w:rPr>
        <w:t>aszać</w:t>
      </w:r>
      <w:r w:rsidR="00551599">
        <w:rPr>
          <w:bCs/>
          <w:sz w:val="24"/>
          <w:szCs w:val="24"/>
        </w:rPr>
        <w:t xml:space="preserve"> przez najbliższy miesiąc (do 15 października 2021 r.) na tej stronie: </w:t>
      </w:r>
      <w:hyperlink r:id="rId9" w:history="1">
        <w:r w:rsidR="00923A74">
          <w:rPr>
            <w:rStyle w:val="Hipercze"/>
          </w:rPr>
          <w:t>https://unicef.pl/wspolpraca/wspolpraca-z-placowkami-edukacyjnymi/akcje-edukacyjne/to-dziala-my-2</w:t>
        </w:r>
      </w:hyperlink>
      <w:r w:rsidR="00923A74">
        <w:t>.</w:t>
      </w:r>
    </w:p>
    <w:p w14:paraId="10F5EFE8" w14:textId="460154CC" w:rsidR="002105C9" w:rsidRPr="002105C9" w:rsidRDefault="002105C9" w:rsidP="008F1A4B">
      <w:pPr>
        <w:spacing w:before="120" w:after="0" w:line="276" w:lineRule="auto"/>
        <w:rPr>
          <w:bCs/>
          <w:sz w:val="24"/>
          <w:szCs w:val="24"/>
        </w:rPr>
      </w:pPr>
    </w:p>
    <w:p w14:paraId="0AA2E68C" w14:textId="77777777" w:rsidR="002105C9" w:rsidRPr="002105C9" w:rsidRDefault="002105C9" w:rsidP="002105C9">
      <w:pPr>
        <w:jc w:val="both"/>
        <w:rPr>
          <w:b/>
          <w:sz w:val="24"/>
          <w:szCs w:val="24"/>
        </w:rPr>
      </w:pPr>
      <w:r w:rsidRPr="002105C9">
        <w:rPr>
          <w:b/>
          <w:sz w:val="24"/>
          <w:szCs w:val="24"/>
        </w:rPr>
        <w:t>Na czym polega projekt?</w:t>
      </w:r>
    </w:p>
    <w:p w14:paraId="3C1EF4D2" w14:textId="23EA1FB2" w:rsidR="002105C9" w:rsidRPr="002105C9" w:rsidRDefault="002105C9" w:rsidP="002105C9">
      <w:pPr>
        <w:spacing w:before="120" w:after="0" w:line="276" w:lineRule="auto"/>
        <w:rPr>
          <w:bCs/>
          <w:sz w:val="24"/>
          <w:szCs w:val="24"/>
        </w:rPr>
      </w:pPr>
      <w:r w:rsidRPr="002105C9">
        <w:rPr>
          <w:sz w:val="24"/>
          <w:szCs w:val="24"/>
        </w:rPr>
        <w:t>W ramach projektu „TO(działa)MY!” młodzi ludzie, działając pod okiem nauczyciela-koordynatora, stworzą zespoły, w których będą pracować nad projektem społecznym w wybranym obszarze tematycznym. Proponowane tematy to: ekologia</w:t>
      </w:r>
      <w:r w:rsidR="008618DD">
        <w:rPr>
          <w:sz w:val="24"/>
          <w:szCs w:val="24"/>
        </w:rPr>
        <w:t xml:space="preserve"> i ochrona środowiska oraz</w:t>
      </w:r>
      <w:r w:rsidRPr="002105C9">
        <w:rPr>
          <w:sz w:val="24"/>
          <w:szCs w:val="24"/>
        </w:rPr>
        <w:t xml:space="preserve"> edukacja</w:t>
      </w:r>
      <w:r w:rsidR="008618DD">
        <w:rPr>
          <w:sz w:val="24"/>
          <w:szCs w:val="24"/>
        </w:rPr>
        <w:t>, kultura</w:t>
      </w:r>
      <w:r w:rsidRPr="002105C9">
        <w:rPr>
          <w:sz w:val="24"/>
          <w:szCs w:val="24"/>
        </w:rPr>
        <w:t xml:space="preserve"> i rozrywka.</w:t>
      </w:r>
      <w:r w:rsidR="00734DA3">
        <w:rPr>
          <w:sz w:val="24"/>
          <w:szCs w:val="24"/>
        </w:rPr>
        <w:t xml:space="preserve"> </w:t>
      </w:r>
      <w:r w:rsidR="005D3D73">
        <w:rPr>
          <w:sz w:val="24"/>
          <w:szCs w:val="24"/>
        </w:rPr>
        <w:t>Z</w:t>
      </w:r>
      <w:r w:rsidRPr="002105C9">
        <w:rPr>
          <w:sz w:val="24"/>
          <w:szCs w:val="24"/>
        </w:rPr>
        <w:t xml:space="preserve">aangażowane placówki będą mogły starać się o dofinansowanie przygotowanego przez uczniów projektu. Granty w </w:t>
      </w:r>
      <w:r w:rsidR="005D3D73">
        <w:rPr>
          <w:sz w:val="24"/>
          <w:szCs w:val="24"/>
        </w:rPr>
        <w:t>wysokości</w:t>
      </w:r>
      <w:r w:rsidRPr="002105C9">
        <w:rPr>
          <w:sz w:val="24"/>
          <w:szCs w:val="24"/>
        </w:rPr>
        <w:t xml:space="preserve"> </w:t>
      </w:r>
      <w:r>
        <w:rPr>
          <w:sz w:val="24"/>
          <w:szCs w:val="24"/>
        </w:rPr>
        <w:t>dwóch</w:t>
      </w:r>
      <w:r w:rsidRPr="002105C9">
        <w:rPr>
          <w:sz w:val="24"/>
          <w:szCs w:val="24"/>
        </w:rPr>
        <w:t xml:space="preserve">, </w:t>
      </w:r>
      <w:r>
        <w:rPr>
          <w:sz w:val="24"/>
          <w:szCs w:val="24"/>
        </w:rPr>
        <w:t>pięciu</w:t>
      </w:r>
      <w:r w:rsidRPr="002105C9">
        <w:rPr>
          <w:sz w:val="24"/>
          <w:szCs w:val="24"/>
        </w:rPr>
        <w:t xml:space="preserve">, </w:t>
      </w:r>
      <w:r>
        <w:rPr>
          <w:sz w:val="24"/>
          <w:szCs w:val="24"/>
        </w:rPr>
        <w:t>dziesięciu</w:t>
      </w:r>
      <w:r w:rsidRPr="002105C9">
        <w:rPr>
          <w:sz w:val="24"/>
          <w:szCs w:val="24"/>
        </w:rPr>
        <w:t xml:space="preserve">, a nawet </w:t>
      </w:r>
      <w:r>
        <w:rPr>
          <w:sz w:val="24"/>
          <w:szCs w:val="24"/>
        </w:rPr>
        <w:t>piętnastu tysięcy z</w:t>
      </w:r>
      <w:r w:rsidRPr="002105C9">
        <w:rPr>
          <w:sz w:val="24"/>
          <w:szCs w:val="24"/>
        </w:rPr>
        <w:t>łotych sfinansuje Fundacja Santander Bank Polska – współorganizator projektu.</w:t>
      </w:r>
      <w:r>
        <w:rPr>
          <w:sz w:val="24"/>
          <w:szCs w:val="24"/>
        </w:rPr>
        <w:t xml:space="preserve"> </w:t>
      </w:r>
      <w:r w:rsidRPr="002105C9">
        <w:rPr>
          <w:sz w:val="24"/>
          <w:szCs w:val="24"/>
        </w:rPr>
        <w:t xml:space="preserve">Dysponując dodatkowymi funduszami, </w:t>
      </w:r>
      <w:r>
        <w:rPr>
          <w:sz w:val="24"/>
          <w:szCs w:val="24"/>
        </w:rPr>
        <w:t xml:space="preserve">uczniowie </w:t>
      </w:r>
      <w:r w:rsidRPr="002105C9">
        <w:rPr>
          <w:sz w:val="24"/>
          <w:szCs w:val="24"/>
        </w:rPr>
        <w:t xml:space="preserve">będą mogli urzeczywistnić własne pomysły i zrobić wiele </w:t>
      </w:r>
      <w:r w:rsidR="002F6C1E">
        <w:rPr>
          <w:sz w:val="24"/>
          <w:szCs w:val="24"/>
        </w:rPr>
        <w:t>dobrego</w:t>
      </w:r>
      <w:r w:rsidRPr="002105C9">
        <w:rPr>
          <w:sz w:val="24"/>
          <w:szCs w:val="24"/>
        </w:rPr>
        <w:t xml:space="preserve"> dla najbliższego otoczenia. </w:t>
      </w:r>
    </w:p>
    <w:p w14:paraId="421B7486" w14:textId="7263C92D" w:rsidR="00240533" w:rsidRPr="007F6A30" w:rsidRDefault="007F6A30" w:rsidP="007F6A30">
      <w:pPr>
        <w:spacing w:before="120" w:after="0" w:line="276" w:lineRule="auto"/>
        <w:rPr>
          <w:bCs/>
          <w:sz w:val="24"/>
          <w:szCs w:val="24"/>
        </w:rPr>
      </w:pPr>
      <w:r w:rsidRPr="007F6A30">
        <w:rPr>
          <w:bCs/>
          <w:i/>
          <w:iCs/>
          <w:sz w:val="24"/>
          <w:szCs w:val="24"/>
        </w:rPr>
        <w:t xml:space="preserve">Młodzi ludzie mają </w:t>
      </w:r>
      <w:r w:rsidR="002F6C1E">
        <w:rPr>
          <w:bCs/>
          <w:i/>
          <w:iCs/>
          <w:sz w:val="24"/>
          <w:szCs w:val="24"/>
        </w:rPr>
        <w:t xml:space="preserve">w sobie </w:t>
      </w:r>
      <w:r w:rsidRPr="007F6A30">
        <w:rPr>
          <w:bCs/>
          <w:i/>
          <w:iCs/>
          <w:sz w:val="24"/>
          <w:szCs w:val="24"/>
        </w:rPr>
        <w:t xml:space="preserve">ogromny potencjał. </w:t>
      </w:r>
      <w:r w:rsidR="000A6167">
        <w:rPr>
          <w:bCs/>
          <w:i/>
          <w:iCs/>
          <w:sz w:val="24"/>
          <w:szCs w:val="24"/>
        </w:rPr>
        <w:t xml:space="preserve">Poprzednia edycja programu pokazała </w:t>
      </w:r>
      <w:r w:rsidRPr="007F6A30">
        <w:rPr>
          <w:bCs/>
          <w:i/>
          <w:iCs/>
          <w:sz w:val="24"/>
          <w:szCs w:val="24"/>
        </w:rPr>
        <w:t xml:space="preserve">ich zapał, chęć zmieniania świata i </w:t>
      </w:r>
      <w:r w:rsidR="000A6167">
        <w:rPr>
          <w:bCs/>
          <w:i/>
          <w:iCs/>
          <w:sz w:val="24"/>
          <w:szCs w:val="24"/>
        </w:rPr>
        <w:t xml:space="preserve">ogromną </w:t>
      </w:r>
      <w:r w:rsidR="008618DD">
        <w:rPr>
          <w:bCs/>
          <w:i/>
          <w:iCs/>
          <w:sz w:val="24"/>
          <w:szCs w:val="24"/>
        </w:rPr>
        <w:t>wrażliwość społeczn</w:t>
      </w:r>
      <w:r w:rsidR="000A6167">
        <w:rPr>
          <w:bCs/>
          <w:i/>
          <w:iCs/>
          <w:sz w:val="24"/>
          <w:szCs w:val="24"/>
        </w:rPr>
        <w:t>ą</w:t>
      </w:r>
      <w:r w:rsidRPr="007F6A30">
        <w:rPr>
          <w:bCs/>
          <w:i/>
          <w:iCs/>
          <w:sz w:val="24"/>
          <w:szCs w:val="24"/>
        </w:rPr>
        <w:t xml:space="preserve">. </w:t>
      </w:r>
      <w:r w:rsidR="000A6167">
        <w:rPr>
          <w:bCs/>
          <w:i/>
          <w:iCs/>
          <w:sz w:val="24"/>
          <w:szCs w:val="24"/>
        </w:rPr>
        <w:t>Cieszę się, że poprzez takie programy dajemy dzieciom i młodzieży</w:t>
      </w:r>
      <w:r w:rsidR="00F90931">
        <w:rPr>
          <w:bCs/>
          <w:i/>
          <w:iCs/>
          <w:sz w:val="24"/>
          <w:szCs w:val="24"/>
        </w:rPr>
        <w:t xml:space="preserve"> szansę na</w:t>
      </w:r>
      <w:r w:rsidR="008618DD">
        <w:rPr>
          <w:bCs/>
          <w:i/>
          <w:iCs/>
          <w:sz w:val="24"/>
          <w:szCs w:val="24"/>
        </w:rPr>
        <w:t xml:space="preserve"> </w:t>
      </w:r>
      <w:r w:rsidR="00F90931">
        <w:rPr>
          <w:bCs/>
          <w:i/>
          <w:iCs/>
          <w:sz w:val="24"/>
          <w:szCs w:val="24"/>
        </w:rPr>
        <w:t>zaprezentowanie</w:t>
      </w:r>
      <w:r w:rsidR="000A6167">
        <w:rPr>
          <w:bCs/>
          <w:i/>
          <w:iCs/>
          <w:sz w:val="24"/>
          <w:szCs w:val="24"/>
        </w:rPr>
        <w:t xml:space="preserve"> ich</w:t>
      </w:r>
      <w:r w:rsidRPr="007F6A30">
        <w:rPr>
          <w:bCs/>
          <w:i/>
          <w:iCs/>
          <w:sz w:val="24"/>
          <w:szCs w:val="24"/>
        </w:rPr>
        <w:t xml:space="preserve"> punkt</w:t>
      </w:r>
      <w:r w:rsidR="000A6167">
        <w:rPr>
          <w:bCs/>
          <w:i/>
          <w:iCs/>
          <w:sz w:val="24"/>
          <w:szCs w:val="24"/>
        </w:rPr>
        <w:t>u</w:t>
      </w:r>
      <w:r w:rsidRPr="007F6A30">
        <w:rPr>
          <w:bCs/>
          <w:i/>
          <w:iCs/>
          <w:sz w:val="24"/>
          <w:szCs w:val="24"/>
        </w:rPr>
        <w:t xml:space="preserve"> widzenia </w:t>
      </w:r>
      <w:r w:rsidR="00F90931">
        <w:rPr>
          <w:bCs/>
          <w:i/>
          <w:iCs/>
          <w:sz w:val="24"/>
          <w:szCs w:val="24"/>
        </w:rPr>
        <w:t xml:space="preserve">oraz </w:t>
      </w:r>
      <w:r w:rsidR="000A6167">
        <w:rPr>
          <w:bCs/>
          <w:i/>
          <w:iCs/>
          <w:sz w:val="24"/>
          <w:szCs w:val="24"/>
        </w:rPr>
        <w:t>rozwijani</w:t>
      </w:r>
      <w:r w:rsidR="00F90931">
        <w:rPr>
          <w:bCs/>
          <w:i/>
          <w:iCs/>
          <w:sz w:val="24"/>
          <w:szCs w:val="24"/>
        </w:rPr>
        <w:t>e</w:t>
      </w:r>
      <w:r w:rsidR="000A6167">
        <w:rPr>
          <w:bCs/>
          <w:i/>
          <w:iCs/>
          <w:sz w:val="24"/>
          <w:szCs w:val="24"/>
        </w:rPr>
        <w:t xml:space="preserve"> kreatywności</w:t>
      </w:r>
      <w:r w:rsidRPr="007F6A30">
        <w:rPr>
          <w:bCs/>
          <w:i/>
          <w:iCs/>
          <w:sz w:val="24"/>
          <w:szCs w:val="24"/>
        </w:rPr>
        <w:t>.</w:t>
      </w:r>
      <w:r>
        <w:rPr>
          <w:bCs/>
          <w:i/>
          <w:iCs/>
          <w:sz w:val="24"/>
          <w:szCs w:val="24"/>
        </w:rPr>
        <w:t xml:space="preserve"> </w:t>
      </w:r>
      <w:r w:rsidR="000A6167">
        <w:rPr>
          <w:bCs/>
          <w:i/>
          <w:iCs/>
          <w:sz w:val="24"/>
          <w:szCs w:val="24"/>
        </w:rPr>
        <w:t xml:space="preserve">Takie działania pozwalają im wyjść </w:t>
      </w:r>
      <w:r w:rsidR="00F90931">
        <w:rPr>
          <w:bCs/>
          <w:i/>
          <w:iCs/>
          <w:sz w:val="24"/>
          <w:szCs w:val="24"/>
        </w:rPr>
        <w:t xml:space="preserve">poza </w:t>
      </w:r>
      <w:r w:rsidR="000A6167">
        <w:rPr>
          <w:bCs/>
          <w:i/>
          <w:iCs/>
          <w:sz w:val="24"/>
          <w:szCs w:val="24"/>
        </w:rPr>
        <w:t xml:space="preserve">ramy programów szkolnych, a co za tym idzie </w:t>
      </w:r>
      <w:r w:rsidR="00F90931">
        <w:rPr>
          <w:bCs/>
          <w:i/>
          <w:iCs/>
          <w:sz w:val="24"/>
          <w:szCs w:val="24"/>
        </w:rPr>
        <w:t>znacznie</w:t>
      </w:r>
      <w:r w:rsidR="000A6167">
        <w:rPr>
          <w:bCs/>
          <w:i/>
          <w:iCs/>
          <w:sz w:val="24"/>
          <w:szCs w:val="24"/>
        </w:rPr>
        <w:t xml:space="preserve"> lepiej przygotowują do przyszłych wyzwań w życiu. Jestem przekonana</w:t>
      </w:r>
      <w:r>
        <w:rPr>
          <w:bCs/>
          <w:i/>
          <w:iCs/>
          <w:sz w:val="24"/>
          <w:szCs w:val="24"/>
        </w:rPr>
        <w:t xml:space="preserve">, że projekt - po raz kolejny – będzie ogromnym sukcesem. Za wszystkich </w:t>
      </w:r>
      <w:r w:rsidR="00F30420">
        <w:rPr>
          <w:bCs/>
          <w:i/>
          <w:iCs/>
          <w:sz w:val="24"/>
          <w:szCs w:val="24"/>
        </w:rPr>
        <w:t xml:space="preserve">jego </w:t>
      </w:r>
      <w:r>
        <w:rPr>
          <w:bCs/>
          <w:i/>
          <w:iCs/>
          <w:sz w:val="24"/>
          <w:szCs w:val="24"/>
        </w:rPr>
        <w:t>uczestników mocno trzymam kciuki</w:t>
      </w:r>
      <w:r>
        <w:rPr>
          <w:bCs/>
          <w:sz w:val="24"/>
          <w:szCs w:val="24"/>
        </w:rPr>
        <w:t xml:space="preserve">, powiedziała Renata Bem, Zastępca Dyrektora Generalnego UNICEF Polska. </w:t>
      </w:r>
    </w:p>
    <w:p w14:paraId="0F6E14D9" w14:textId="77777777" w:rsidR="00551599" w:rsidRPr="00551599" w:rsidRDefault="00551599" w:rsidP="008F1A4B">
      <w:pPr>
        <w:spacing w:before="120" w:after="0" w:line="276" w:lineRule="auto"/>
        <w:rPr>
          <w:bCs/>
          <w:sz w:val="24"/>
          <w:szCs w:val="24"/>
        </w:rPr>
      </w:pPr>
    </w:p>
    <w:p w14:paraId="5D886688" w14:textId="636520DF" w:rsidR="009D41A3" w:rsidRPr="004F0777" w:rsidRDefault="006C7E82" w:rsidP="009D41A3">
      <w:pPr>
        <w:rPr>
          <w:color w:val="000000" w:themeColor="text1"/>
          <w:sz w:val="24"/>
          <w:szCs w:val="24"/>
        </w:rPr>
      </w:pPr>
      <w:r>
        <w:rPr>
          <w:i/>
          <w:color w:val="000000" w:themeColor="text1"/>
          <w:sz w:val="24"/>
          <w:szCs w:val="24"/>
        </w:rPr>
        <w:t xml:space="preserve">Mamy za sobą pierwszą edycję programu, w trakcie której zrealizowanych zostało wiele bardzo ciekawych projektów, zarówno tych bez dofinansowania, jak i tych sfinansowanych w ramach </w:t>
      </w:r>
      <w:r w:rsidR="00854A42">
        <w:rPr>
          <w:i/>
          <w:color w:val="000000" w:themeColor="text1"/>
          <w:sz w:val="24"/>
          <w:szCs w:val="24"/>
        </w:rPr>
        <w:t xml:space="preserve">naszego </w:t>
      </w:r>
      <w:r>
        <w:rPr>
          <w:i/>
          <w:color w:val="000000" w:themeColor="text1"/>
          <w:sz w:val="24"/>
          <w:szCs w:val="24"/>
        </w:rPr>
        <w:t xml:space="preserve">programu </w:t>
      </w:r>
      <w:r>
        <w:rPr>
          <w:i/>
          <w:color w:val="000000" w:themeColor="text1"/>
          <w:sz w:val="24"/>
          <w:szCs w:val="24"/>
        </w:rPr>
        <w:lastRenderedPageBreak/>
        <w:t>grantowego. B</w:t>
      </w:r>
      <w:r w:rsidR="009D41A3" w:rsidRPr="004F0777">
        <w:rPr>
          <w:i/>
          <w:color w:val="000000" w:themeColor="text1"/>
          <w:sz w:val="24"/>
          <w:szCs w:val="24"/>
        </w:rPr>
        <w:t xml:space="preserve">ardzo doceniam zaangażowanie i pomysłowość uczniów, a także </w:t>
      </w:r>
      <w:r w:rsidR="00854A42">
        <w:rPr>
          <w:i/>
          <w:color w:val="000000" w:themeColor="text1"/>
          <w:sz w:val="24"/>
          <w:szCs w:val="24"/>
        </w:rPr>
        <w:t>ogromn</w:t>
      </w:r>
      <w:r>
        <w:rPr>
          <w:i/>
          <w:color w:val="000000" w:themeColor="text1"/>
          <w:sz w:val="24"/>
          <w:szCs w:val="24"/>
        </w:rPr>
        <w:t xml:space="preserve">e </w:t>
      </w:r>
      <w:r w:rsidR="009D41A3" w:rsidRPr="004F0777">
        <w:rPr>
          <w:i/>
          <w:color w:val="000000" w:themeColor="text1"/>
          <w:sz w:val="24"/>
          <w:szCs w:val="24"/>
        </w:rPr>
        <w:t>wsparcie nauczycieli</w:t>
      </w:r>
      <w:r>
        <w:rPr>
          <w:i/>
          <w:color w:val="000000" w:themeColor="text1"/>
          <w:sz w:val="24"/>
          <w:szCs w:val="24"/>
        </w:rPr>
        <w:t xml:space="preserve"> </w:t>
      </w:r>
      <w:r w:rsidR="00854A42">
        <w:rPr>
          <w:i/>
          <w:color w:val="000000" w:themeColor="text1"/>
          <w:sz w:val="24"/>
          <w:szCs w:val="24"/>
        </w:rPr>
        <w:t>–</w:t>
      </w:r>
      <w:r>
        <w:rPr>
          <w:i/>
          <w:color w:val="000000" w:themeColor="text1"/>
          <w:sz w:val="24"/>
          <w:szCs w:val="24"/>
        </w:rPr>
        <w:t xml:space="preserve"> koordynatorów</w:t>
      </w:r>
      <w:r w:rsidR="00854A42">
        <w:rPr>
          <w:i/>
          <w:color w:val="000000" w:themeColor="text1"/>
          <w:sz w:val="24"/>
          <w:szCs w:val="24"/>
        </w:rPr>
        <w:t>,</w:t>
      </w:r>
      <w:r>
        <w:rPr>
          <w:i/>
          <w:color w:val="000000" w:themeColor="text1"/>
          <w:sz w:val="24"/>
          <w:szCs w:val="24"/>
        </w:rPr>
        <w:t xml:space="preserve"> szczególnie </w:t>
      </w:r>
      <w:r w:rsidR="009D41A3" w:rsidRPr="004F0777">
        <w:rPr>
          <w:i/>
          <w:color w:val="000000" w:themeColor="text1"/>
          <w:sz w:val="24"/>
          <w:szCs w:val="24"/>
        </w:rPr>
        <w:t>podczas pisania wniosków o grant.</w:t>
      </w:r>
      <w:r>
        <w:rPr>
          <w:i/>
          <w:color w:val="000000" w:themeColor="text1"/>
          <w:sz w:val="24"/>
          <w:szCs w:val="24"/>
        </w:rPr>
        <w:t xml:space="preserve"> W tej edycji damy uczniom</w:t>
      </w:r>
      <w:r w:rsidR="00854A42">
        <w:rPr>
          <w:i/>
          <w:color w:val="000000" w:themeColor="text1"/>
          <w:sz w:val="24"/>
          <w:szCs w:val="24"/>
        </w:rPr>
        <w:t>,</w:t>
      </w:r>
      <w:r>
        <w:rPr>
          <w:i/>
          <w:color w:val="000000" w:themeColor="text1"/>
          <w:sz w:val="24"/>
          <w:szCs w:val="24"/>
        </w:rPr>
        <w:t xml:space="preserve"> i ich opiekunom</w:t>
      </w:r>
      <w:r w:rsidR="00854A42">
        <w:rPr>
          <w:i/>
          <w:color w:val="000000" w:themeColor="text1"/>
          <w:sz w:val="24"/>
          <w:szCs w:val="24"/>
        </w:rPr>
        <w:t>,</w:t>
      </w:r>
      <w:r>
        <w:rPr>
          <w:i/>
          <w:color w:val="000000" w:themeColor="text1"/>
          <w:sz w:val="24"/>
          <w:szCs w:val="24"/>
        </w:rPr>
        <w:t xml:space="preserve"> </w:t>
      </w:r>
      <w:r w:rsidR="00854A42">
        <w:rPr>
          <w:i/>
          <w:color w:val="000000" w:themeColor="text1"/>
          <w:sz w:val="24"/>
          <w:szCs w:val="24"/>
        </w:rPr>
        <w:t xml:space="preserve">jeszcze większe możliwości, ponieważ w programie grantowym, realizowanym w ramach </w:t>
      </w:r>
      <w:r w:rsidR="00854A42" w:rsidRPr="00854A42">
        <w:rPr>
          <w:bCs/>
          <w:i/>
          <w:sz w:val="24"/>
          <w:szCs w:val="24"/>
        </w:rPr>
        <w:t>„To(działa)MY!”</w:t>
      </w:r>
      <w:r w:rsidR="00854A42" w:rsidRPr="002105C9">
        <w:rPr>
          <w:bCs/>
          <w:sz w:val="24"/>
          <w:szCs w:val="24"/>
        </w:rPr>
        <w:t xml:space="preserve"> </w:t>
      </w:r>
      <w:r w:rsidR="00854A42">
        <w:rPr>
          <w:bCs/>
          <w:sz w:val="24"/>
          <w:szCs w:val="24"/>
        </w:rPr>
        <w:t xml:space="preserve">, </w:t>
      </w:r>
      <w:r w:rsidR="00854A42">
        <w:rPr>
          <w:i/>
          <w:color w:val="000000" w:themeColor="text1"/>
          <w:sz w:val="24"/>
          <w:szCs w:val="24"/>
        </w:rPr>
        <w:t>szkoły będą mogły wnioskować także o nieco większe budżety dla swoich projektów, tj. 5 tysięcy, 10 tysięcy, a nawet o 15 tysięcy złotych. Już teraz jestem bardzo ciekawa efektów tych realizacji</w:t>
      </w:r>
      <w:r w:rsidR="00923A74">
        <w:rPr>
          <w:i/>
          <w:color w:val="000000" w:themeColor="text1"/>
          <w:sz w:val="24"/>
          <w:szCs w:val="24"/>
        </w:rPr>
        <w:t>,</w:t>
      </w:r>
      <w:r w:rsidR="009D41A3" w:rsidRPr="004F0777">
        <w:rPr>
          <w:color w:val="000000" w:themeColor="text1"/>
          <w:sz w:val="24"/>
          <w:szCs w:val="24"/>
        </w:rPr>
        <w:t xml:space="preserve"> mówi Marzena </w:t>
      </w:r>
      <w:proofErr w:type="spellStart"/>
      <w:r w:rsidR="009D41A3" w:rsidRPr="004F0777">
        <w:rPr>
          <w:color w:val="000000" w:themeColor="text1"/>
          <w:sz w:val="24"/>
          <w:szCs w:val="24"/>
        </w:rPr>
        <w:t>Atkielska</w:t>
      </w:r>
      <w:proofErr w:type="spellEnd"/>
      <w:r w:rsidR="009D41A3" w:rsidRPr="004F0777">
        <w:rPr>
          <w:color w:val="000000" w:themeColor="text1"/>
          <w:sz w:val="24"/>
          <w:szCs w:val="24"/>
        </w:rPr>
        <w:t>, prezes zarządu fundacji.</w:t>
      </w:r>
    </w:p>
    <w:p w14:paraId="0F2D860E" w14:textId="3B33E9FA" w:rsidR="00240533" w:rsidRDefault="00240533" w:rsidP="008F1A4B">
      <w:pPr>
        <w:spacing w:before="120" w:after="0" w:line="276" w:lineRule="auto"/>
        <w:rPr>
          <w:bCs/>
          <w:sz w:val="24"/>
          <w:szCs w:val="24"/>
        </w:rPr>
      </w:pPr>
    </w:p>
    <w:p w14:paraId="51A3E04E" w14:textId="63CDF955" w:rsidR="00551599" w:rsidRPr="00551599" w:rsidRDefault="00551599" w:rsidP="008F1A4B">
      <w:pPr>
        <w:spacing w:before="120" w:after="0" w:line="276" w:lineRule="auto"/>
        <w:rPr>
          <w:b/>
          <w:sz w:val="24"/>
          <w:szCs w:val="24"/>
        </w:rPr>
      </w:pPr>
      <w:r w:rsidRPr="00551599">
        <w:rPr>
          <w:b/>
          <w:sz w:val="24"/>
          <w:szCs w:val="24"/>
        </w:rPr>
        <w:t>Sukces poprzedniej edycji</w:t>
      </w:r>
    </w:p>
    <w:p w14:paraId="4500E5A1" w14:textId="2F077ACF" w:rsidR="00240533" w:rsidRDefault="00551599" w:rsidP="008F1A4B">
      <w:pPr>
        <w:spacing w:before="120" w:after="0" w:line="276" w:lineRule="auto"/>
        <w:rPr>
          <w:bCs/>
          <w:sz w:val="24"/>
          <w:szCs w:val="24"/>
        </w:rPr>
      </w:pPr>
      <w:r>
        <w:rPr>
          <w:bCs/>
          <w:sz w:val="24"/>
          <w:szCs w:val="24"/>
        </w:rPr>
        <w:t>Poprzednia edycja projektu, zainaugurowana we wrześniu 2020 r.</w:t>
      </w:r>
      <w:r w:rsidR="00F90931">
        <w:rPr>
          <w:bCs/>
          <w:sz w:val="24"/>
          <w:szCs w:val="24"/>
        </w:rPr>
        <w:t>,</w:t>
      </w:r>
      <w:r>
        <w:rPr>
          <w:bCs/>
          <w:sz w:val="24"/>
          <w:szCs w:val="24"/>
        </w:rPr>
        <w:t xml:space="preserve"> okazała się ogromnym sukcesem. </w:t>
      </w:r>
      <w:r w:rsidRPr="00551599">
        <w:rPr>
          <w:bCs/>
          <w:sz w:val="24"/>
          <w:szCs w:val="24"/>
        </w:rPr>
        <w:t xml:space="preserve">Do programu zgłosiło się ponad 740 placówek edukacyjnych z całej Polski. Pomimo utrudnień </w:t>
      </w:r>
      <w:r w:rsidR="00F90931">
        <w:rPr>
          <w:bCs/>
          <w:sz w:val="24"/>
          <w:szCs w:val="24"/>
        </w:rPr>
        <w:t xml:space="preserve">i ograniczeń </w:t>
      </w:r>
      <w:r w:rsidRPr="00551599">
        <w:rPr>
          <w:bCs/>
          <w:sz w:val="24"/>
          <w:szCs w:val="24"/>
        </w:rPr>
        <w:t>wynikających z pandemii COVID-19 i nauki w trybie zdalnym, uczniowie i nauczyciele chętnie angażowali się w przygotowanie projektów. Powstało wiele niezwykle ciekawych i cennych społecznie przedsięwzięć.</w:t>
      </w:r>
      <w:r>
        <w:rPr>
          <w:bCs/>
          <w:sz w:val="24"/>
          <w:szCs w:val="24"/>
        </w:rPr>
        <w:t xml:space="preserve"> </w:t>
      </w:r>
      <w:r w:rsidRPr="00551599">
        <w:rPr>
          <w:bCs/>
          <w:sz w:val="24"/>
          <w:szCs w:val="24"/>
        </w:rPr>
        <w:t>30 najciekawszych, zgłoszonych przez szkoły projektów, otrzyma</w:t>
      </w:r>
      <w:r>
        <w:rPr>
          <w:bCs/>
          <w:sz w:val="24"/>
          <w:szCs w:val="24"/>
        </w:rPr>
        <w:t>ło</w:t>
      </w:r>
      <w:r w:rsidRPr="00551599">
        <w:rPr>
          <w:bCs/>
          <w:sz w:val="24"/>
          <w:szCs w:val="24"/>
        </w:rPr>
        <w:t xml:space="preserve"> dofinansowanie</w:t>
      </w:r>
      <w:r>
        <w:rPr>
          <w:bCs/>
          <w:sz w:val="24"/>
          <w:szCs w:val="24"/>
        </w:rPr>
        <w:t>.</w:t>
      </w:r>
    </w:p>
    <w:p w14:paraId="49BEE771" w14:textId="2F93C8DB" w:rsidR="00034A48" w:rsidRPr="00034A48" w:rsidRDefault="00B56E88" w:rsidP="008F1A4B">
      <w:pPr>
        <w:spacing w:before="120" w:after="0" w:line="276" w:lineRule="auto"/>
        <w:rPr>
          <w:bCs/>
          <w:color w:val="FF0000"/>
          <w:sz w:val="24"/>
          <w:szCs w:val="24"/>
        </w:rPr>
      </w:pPr>
      <w:r>
        <w:rPr>
          <w:bCs/>
          <w:sz w:val="24"/>
          <w:szCs w:val="24"/>
        </w:rPr>
        <w:t>Zapraszamy do udziału</w:t>
      </w:r>
      <w:r w:rsidR="002F6C1E">
        <w:rPr>
          <w:bCs/>
          <w:sz w:val="24"/>
          <w:szCs w:val="24"/>
        </w:rPr>
        <w:t xml:space="preserve"> w tej wyjątkowej akcji</w:t>
      </w:r>
      <w:r>
        <w:rPr>
          <w:bCs/>
          <w:sz w:val="24"/>
          <w:szCs w:val="24"/>
        </w:rPr>
        <w:t xml:space="preserve">! </w:t>
      </w:r>
      <w:r w:rsidR="00034A48">
        <w:rPr>
          <w:bCs/>
          <w:sz w:val="24"/>
          <w:szCs w:val="24"/>
        </w:rPr>
        <w:t xml:space="preserve">Więcej informacji o projekcie i możliwość rejestracji placówki znajduje się na tej stronie: </w:t>
      </w:r>
      <w:hyperlink r:id="rId10" w:history="1">
        <w:r w:rsidR="00923A74">
          <w:rPr>
            <w:rStyle w:val="Hipercze"/>
          </w:rPr>
          <w:t>https://unicef.pl/wspolpraca/wspolpraca-z-placowkami-edukacyjnymi/akcje-edukacyjne/to-dziala-my-2</w:t>
        </w:r>
      </w:hyperlink>
    </w:p>
    <w:p w14:paraId="289C6DD7" w14:textId="142EA866" w:rsidR="00240533" w:rsidRDefault="00240533" w:rsidP="008F1A4B">
      <w:pPr>
        <w:spacing w:before="120" w:after="0" w:line="276" w:lineRule="auto"/>
        <w:rPr>
          <w:b/>
          <w:sz w:val="24"/>
          <w:szCs w:val="24"/>
        </w:rPr>
      </w:pPr>
    </w:p>
    <w:p w14:paraId="41E15E99" w14:textId="77777777" w:rsidR="00240533" w:rsidRDefault="00240533" w:rsidP="00240533">
      <w:pPr>
        <w:spacing w:before="120" w:after="0" w:line="276" w:lineRule="auto"/>
        <w:jc w:val="center"/>
      </w:pPr>
      <w:r>
        <w:t>###</w:t>
      </w:r>
    </w:p>
    <w:p w14:paraId="7DF6FB6E" w14:textId="77777777" w:rsidR="00240533" w:rsidRPr="00B21721" w:rsidRDefault="00240533" w:rsidP="00240533">
      <w:pPr>
        <w:spacing w:before="120" w:after="0" w:line="276" w:lineRule="auto"/>
        <w:rPr>
          <w:b/>
          <w:bCs/>
        </w:rPr>
      </w:pPr>
      <w:bookmarkStart w:id="1" w:name="_Hlk82073174"/>
      <w:r w:rsidRPr="00B21721">
        <w:rPr>
          <w:b/>
          <w:bCs/>
        </w:rPr>
        <w:t>O UNICEF</w:t>
      </w:r>
    </w:p>
    <w:p w14:paraId="1CF82399" w14:textId="77777777" w:rsidR="00B85FF2" w:rsidRPr="00B85FF2" w:rsidRDefault="00B85FF2" w:rsidP="00B85FF2">
      <w:pPr>
        <w:spacing w:before="120" w:after="0" w:line="276" w:lineRule="auto"/>
        <w:rPr>
          <w:rStyle w:val="uniceftextcontent"/>
        </w:rPr>
      </w:pPr>
      <w:r w:rsidRPr="00B85FF2">
        <w:rPr>
          <w:rStyle w:val="uniceftextcontent"/>
        </w:rPr>
        <w:t>UNICEF od 75 lat ratuje życie dzieci, broni ich praw i pomaga im wykorzystać potencjał, jaki posiadają. Nigdy się nie poddajemy!</w:t>
      </w:r>
    </w:p>
    <w:p w14:paraId="3D33BB8C" w14:textId="2AA18A2D" w:rsidR="00551599" w:rsidRDefault="00B85FF2" w:rsidP="00551599">
      <w:pPr>
        <w:spacing w:before="120" w:after="0" w:line="276" w:lineRule="auto"/>
        <w:rPr>
          <w:rStyle w:val="uniceftextcontent"/>
        </w:rPr>
      </w:pPr>
      <w:r w:rsidRPr="00B85FF2">
        <w:rPr>
          <w:rStyle w:val="uniceftextcontent"/>
        </w:rPr>
        <w:t>Pracujemy w najtrudniejszych miejscach na świecie, aby dotrzeć do najbardziej pokrzywdzonych dzieci. W ponad 190 krajach i terytoriach pracujemy #dlakazdegodziecka, aby budować lepszy świat dla wszystkich. Przed, w trakcie i po kryzysach humanitarnych jesteśmy na miejscu niosąc ratującą życie pomoc i nadzieję dzieciom i ich rodzinom. Realizujemy nie tylko działania pomocowe, ale także edukacyjne. Wierzymy, że edukacja to jedna z najbardziej skutecznych form zmieniania świata. W Polsce pracujemy ze szkołami i samorządami, aby prawa dziecka były zawsze przestrzegane, a głos młodych ludzi słyszany i respektowany. Jesteśmy apolityczni i bezstronni, ale nigdy nie pozostajemy obojętni, gdy chodzi o obronę praw dzieci i zabezpieczenie ich życia i przyszłości.</w:t>
      </w:r>
      <w:bookmarkEnd w:id="1"/>
      <w:r w:rsidR="00923A74">
        <w:rPr>
          <w:rStyle w:val="uniceftextcontent"/>
        </w:rPr>
        <w:t xml:space="preserve"> Więcej informacji na stronie unicef.pl.</w:t>
      </w:r>
    </w:p>
    <w:p w14:paraId="18E8D15D" w14:textId="77777777" w:rsidR="00B85FF2" w:rsidRDefault="00B85FF2" w:rsidP="00551599">
      <w:pPr>
        <w:spacing w:before="120" w:after="0" w:line="276" w:lineRule="auto"/>
        <w:rPr>
          <w:b/>
          <w:bCs/>
        </w:rPr>
      </w:pPr>
    </w:p>
    <w:p w14:paraId="6589C5FB" w14:textId="2D6CACF3" w:rsidR="00551599" w:rsidRPr="00551599" w:rsidRDefault="00551599" w:rsidP="00551599">
      <w:pPr>
        <w:spacing w:before="120" w:after="0" w:line="276" w:lineRule="auto"/>
        <w:rPr>
          <w:b/>
          <w:bCs/>
        </w:rPr>
      </w:pPr>
      <w:r w:rsidRPr="00551599">
        <w:rPr>
          <w:b/>
          <w:bCs/>
        </w:rPr>
        <w:t>O Fundacji Santander Bank Polska</w:t>
      </w:r>
    </w:p>
    <w:p w14:paraId="717D1356" w14:textId="437A0F8A" w:rsidR="00551599" w:rsidRPr="00551599" w:rsidRDefault="00551599" w:rsidP="00551599">
      <w:pPr>
        <w:spacing w:before="120" w:after="0" w:line="276" w:lineRule="auto"/>
      </w:pPr>
      <w:r w:rsidRPr="00551599">
        <w:t>Fundacja Santander Bank Polska im. Ignacego Jana Paderewskiego (d. Fundacja Banku Zachodniego WBK) istnieje od ponad 20 lat. Od początku istnienia realizuje programy grantowe, skierowane do organizacji pozarządowych na terenie całego kraju oraz koordynuje wolontariat pracowniczy (aktualnie to ponad 2</w:t>
      </w:r>
      <w:r w:rsidR="003573C6">
        <w:t xml:space="preserve">500 </w:t>
      </w:r>
      <w:r w:rsidRPr="00551599">
        <w:t>wolontariuszy z Santander Bank Polska). Wśród nowszych projektów warto wymienić Program Stypendialny dla wybitnie uzdolnionych uczniów, a także Kluby Płomyka, zaprojektowane przez fundację przestrzenie do zabawy i odpoczynku, znajdujące się w szpitalach i placówkach opiekuńczych, przygotowane w taki sposób by mogły bawić i uczyć. Duża część działań fundacji, to współpraca z innymi organizacjami</w:t>
      </w:r>
      <w:r w:rsidR="005A29B1">
        <w:t xml:space="preserve">, </w:t>
      </w:r>
      <w:r w:rsidR="00054A3F">
        <w:t xml:space="preserve">wraz </w:t>
      </w:r>
      <w:r w:rsidR="005A29B1">
        <w:t xml:space="preserve">z którymi realizujemy projekty charytatywne, kulturalne i edukacyjne. W trakcje pandemii wiele działań fundacji zostało skierowanych także do polskich szpitali. </w:t>
      </w:r>
      <w:r w:rsidRPr="00551599">
        <w:t>Więcej informacji na stronie fundacja.santander.pl.</w:t>
      </w:r>
    </w:p>
    <w:p w14:paraId="5CFF1BFB" w14:textId="77777777" w:rsidR="00240533" w:rsidRPr="00D928DA" w:rsidRDefault="00240533" w:rsidP="008F1A4B">
      <w:pPr>
        <w:spacing w:before="120" w:after="0" w:line="276" w:lineRule="auto"/>
        <w:rPr>
          <w:b/>
          <w:sz w:val="24"/>
          <w:szCs w:val="24"/>
        </w:rPr>
      </w:pPr>
    </w:p>
    <w:sectPr w:rsidR="00240533" w:rsidRPr="00D928DA" w:rsidSect="005211CD">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5FB7" w14:textId="77777777" w:rsidR="009A41A4" w:rsidRDefault="009A41A4" w:rsidP="00F538E1">
      <w:pPr>
        <w:spacing w:after="0" w:line="240" w:lineRule="auto"/>
      </w:pPr>
      <w:r>
        <w:separator/>
      </w:r>
    </w:p>
  </w:endnote>
  <w:endnote w:type="continuationSeparator" w:id="0">
    <w:p w14:paraId="277A928D" w14:textId="77777777" w:rsidR="009A41A4" w:rsidRDefault="009A41A4" w:rsidP="00F5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1476" w14:textId="77777777" w:rsidR="009A41A4" w:rsidRDefault="009A41A4" w:rsidP="00F538E1">
      <w:pPr>
        <w:spacing w:after="0" w:line="240" w:lineRule="auto"/>
      </w:pPr>
      <w:r>
        <w:separator/>
      </w:r>
    </w:p>
  </w:footnote>
  <w:footnote w:type="continuationSeparator" w:id="0">
    <w:p w14:paraId="3E90AD2B" w14:textId="77777777" w:rsidR="009A41A4" w:rsidRDefault="009A41A4" w:rsidP="00F53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E11"/>
    <w:multiLevelType w:val="hybridMultilevel"/>
    <w:tmpl w:val="76C4A05A"/>
    <w:lvl w:ilvl="0" w:tplc="174AC37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DE0A2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0207AB5"/>
    <w:multiLevelType w:val="hybridMultilevel"/>
    <w:tmpl w:val="A27AB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A4F14"/>
    <w:multiLevelType w:val="hybridMultilevel"/>
    <w:tmpl w:val="02B42D9C"/>
    <w:lvl w:ilvl="0" w:tplc="30A6D8E4">
      <w:start w:val="1"/>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3C0125F0"/>
    <w:multiLevelType w:val="hybridMultilevel"/>
    <w:tmpl w:val="659CA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893D7D"/>
    <w:multiLevelType w:val="multilevel"/>
    <w:tmpl w:val="6E52DF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F046305"/>
    <w:multiLevelType w:val="hybridMultilevel"/>
    <w:tmpl w:val="1B609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D1"/>
    <w:rsid w:val="00003D4C"/>
    <w:rsid w:val="00013AFB"/>
    <w:rsid w:val="0003032C"/>
    <w:rsid w:val="00033176"/>
    <w:rsid w:val="00034A48"/>
    <w:rsid w:val="00043DED"/>
    <w:rsid w:val="0004658F"/>
    <w:rsid w:val="00054A3F"/>
    <w:rsid w:val="0006364D"/>
    <w:rsid w:val="0007226D"/>
    <w:rsid w:val="000A6167"/>
    <w:rsid w:val="000B269A"/>
    <w:rsid w:val="000C18D1"/>
    <w:rsid w:val="000C3C7D"/>
    <w:rsid w:val="000F7CE6"/>
    <w:rsid w:val="00122C33"/>
    <w:rsid w:val="00124470"/>
    <w:rsid w:val="0013383D"/>
    <w:rsid w:val="001548F2"/>
    <w:rsid w:val="00187A72"/>
    <w:rsid w:val="001A4076"/>
    <w:rsid w:val="001B2917"/>
    <w:rsid w:val="001C2437"/>
    <w:rsid w:val="002076DE"/>
    <w:rsid w:val="00207805"/>
    <w:rsid w:val="002105C9"/>
    <w:rsid w:val="002155CA"/>
    <w:rsid w:val="00227083"/>
    <w:rsid w:val="00232A00"/>
    <w:rsid w:val="00240533"/>
    <w:rsid w:val="00251D5F"/>
    <w:rsid w:val="00297287"/>
    <w:rsid w:val="002C1805"/>
    <w:rsid w:val="002F6C1E"/>
    <w:rsid w:val="00316529"/>
    <w:rsid w:val="003275D5"/>
    <w:rsid w:val="00346705"/>
    <w:rsid w:val="00352C2C"/>
    <w:rsid w:val="003573C6"/>
    <w:rsid w:val="00384F77"/>
    <w:rsid w:val="00393523"/>
    <w:rsid w:val="00396729"/>
    <w:rsid w:val="003B170E"/>
    <w:rsid w:val="003B4AC8"/>
    <w:rsid w:val="003E43D4"/>
    <w:rsid w:val="00413E64"/>
    <w:rsid w:val="00420868"/>
    <w:rsid w:val="004607D7"/>
    <w:rsid w:val="004A0953"/>
    <w:rsid w:val="004D1503"/>
    <w:rsid w:val="004E3684"/>
    <w:rsid w:val="004E5002"/>
    <w:rsid w:val="004F4E6A"/>
    <w:rsid w:val="005211CD"/>
    <w:rsid w:val="005360BF"/>
    <w:rsid w:val="0055043E"/>
    <w:rsid w:val="00551599"/>
    <w:rsid w:val="00562D15"/>
    <w:rsid w:val="005A29B1"/>
    <w:rsid w:val="005A2E8A"/>
    <w:rsid w:val="005B00A8"/>
    <w:rsid w:val="005D3D73"/>
    <w:rsid w:val="005D6A5B"/>
    <w:rsid w:val="005E68D3"/>
    <w:rsid w:val="005F3B7D"/>
    <w:rsid w:val="005F4798"/>
    <w:rsid w:val="00634980"/>
    <w:rsid w:val="00653B00"/>
    <w:rsid w:val="00664135"/>
    <w:rsid w:val="00680905"/>
    <w:rsid w:val="0068601C"/>
    <w:rsid w:val="006C7E82"/>
    <w:rsid w:val="006E775F"/>
    <w:rsid w:val="00711161"/>
    <w:rsid w:val="00734DA3"/>
    <w:rsid w:val="00755BD6"/>
    <w:rsid w:val="00787A25"/>
    <w:rsid w:val="007C5952"/>
    <w:rsid w:val="007F5E49"/>
    <w:rsid w:val="007F6A30"/>
    <w:rsid w:val="008041D0"/>
    <w:rsid w:val="00814A2A"/>
    <w:rsid w:val="0083360B"/>
    <w:rsid w:val="00853E3A"/>
    <w:rsid w:val="00854A42"/>
    <w:rsid w:val="008618DD"/>
    <w:rsid w:val="008B2663"/>
    <w:rsid w:val="008B482C"/>
    <w:rsid w:val="008D3510"/>
    <w:rsid w:val="008F1A4B"/>
    <w:rsid w:val="008F5918"/>
    <w:rsid w:val="00904838"/>
    <w:rsid w:val="00915F98"/>
    <w:rsid w:val="00923A74"/>
    <w:rsid w:val="00945A56"/>
    <w:rsid w:val="009570F4"/>
    <w:rsid w:val="00971430"/>
    <w:rsid w:val="0097363F"/>
    <w:rsid w:val="009A41A4"/>
    <w:rsid w:val="009A7E3F"/>
    <w:rsid w:val="009D0E92"/>
    <w:rsid w:val="009D41A3"/>
    <w:rsid w:val="00A028FF"/>
    <w:rsid w:val="00A136AB"/>
    <w:rsid w:val="00A155FF"/>
    <w:rsid w:val="00A44F08"/>
    <w:rsid w:val="00A6115F"/>
    <w:rsid w:val="00B21721"/>
    <w:rsid w:val="00B22396"/>
    <w:rsid w:val="00B53A8A"/>
    <w:rsid w:val="00B56E88"/>
    <w:rsid w:val="00B72670"/>
    <w:rsid w:val="00B75FFD"/>
    <w:rsid w:val="00B76557"/>
    <w:rsid w:val="00B85FF2"/>
    <w:rsid w:val="00B9055D"/>
    <w:rsid w:val="00BB2BB4"/>
    <w:rsid w:val="00BE5CFA"/>
    <w:rsid w:val="00C71F77"/>
    <w:rsid w:val="00CA24AE"/>
    <w:rsid w:val="00CD729B"/>
    <w:rsid w:val="00D5657E"/>
    <w:rsid w:val="00D7223C"/>
    <w:rsid w:val="00D75FE7"/>
    <w:rsid w:val="00D87ECF"/>
    <w:rsid w:val="00D928DA"/>
    <w:rsid w:val="00DA1DDB"/>
    <w:rsid w:val="00DB2D46"/>
    <w:rsid w:val="00DC1A5E"/>
    <w:rsid w:val="00DC39C7"/>
    <w:rsid w:val="00DD2768"/>
    <w:rsid w:val="00DF2F1E"/>
    <w:rsid w:val="00E06F72"/>
    <w:rsid w:val="00E13F5F"/>
    <w:rsid w:val="00E268BF"/>
    <w:rsid w:val="00E30727"/>
    <w:rsid w:val="00E3260E"/>
    <w:rsid w:val="00E33501"/>
    <w:rsid w:val="00E33D94"/>
    <w:rsid w:val="00E42982"/>
    <w:rsid w:val="00E8027F"/>
    <w:rsid w:val="00EB6F03"/>
    <w:rsid w:val="00F0553F"/>
    <w:rsid w:val="00F30420"/>
    <w:rsid w:val="00F538E1"/>
    <w:rsid w:val="00F90931"/>
    <w:rsid w:val="00FB66B4"/>
    <w:rsid w:val="00FC5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A0CD"/>
  <w15:chartTrackingRefBased/>
  <w15:docId w15:val="{F4041B5B-ACA1-4FCC-A2E9-BEBA7383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C39C7"/>
    <w:rPr>
      <w:color w:val="0563C1"/>
      <w:u w:val="single"/>
    </w:rPr>
  </w:style>
  <w:style w:type="paragraph" w:styleId="Akapitzlist">
    <w:name w:val="List Paragraph"/>
    <w:basedOn w:val="Normalny"/>
    <w:uiPriority w:val="34"/>
    <w:qFormat/>
    <w:rsid w:val="00DC39C7"/>
    <w:pPr>
      <w:spacing w:after="0" w:line="240" w:lineRule="auto"/>
      <w:ind w:left="720"/>
    </w:pPr>
    <w:rPr>
      <w:rFonts w:ascii="Calibri" w:hAnsi="Calibri" w:cs="Calibri"/>
    </w:rPr>
  </w:style>
  <w:style w:type="character" w:styleId="UyteHipercze">
    <w:name w:val="FollowedHyperlink"/>
    <w:basedOn w:val="Domylnaczcionkaakapitu"/>
    <w:uiPriority w:val="99"/>
    <w:semiHidden/>
    <w:unhideWhenUsed/>
    <w:rsid w:val="005F4798"/>
    <w:rPr>
      <w:color w:val="954F72" w:themeColor="followedHyperlink"/>
      <w:u w:val="single"/>
    </w:rPr>
  </w:style>
  <w:style w:type="character" w:styleId="Odwoaniedokomentarza">
    <w:name w:val="annotation reference"/>
    <w:basedOn w:val="Domylnaczcionkaakapitu"/>
    <w:uiPriority w:val="99"/>
    <w:semiHidden/>
    <w:unhideWhenUsed/>
    <w:rsid w:val="008041D0"/>
    <w:rPr>
      <w:sz w:val="16"/>
      <w:szCs w:val="16"/>
    </w:rPr>
  </w:style>
  <w:style w:type="paragraph" w:styleId="Tekstkomentarza">
    <w:name w:val="annotation text"/>
    <w:basedOn w:val="Normalny"/>
    <w:link w:val="TekstkomentarzaZnak"/>
    <w:uiPriority w:val="99"/>
    <w:semiHidden/>
    <w:unhideWhenUsed/>
    <w:rsid w:val="008041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041D0"/>
    <w:rPr>
      <w:sz w:val="20"/>
      <w:szCs w:val="20"/>
    </w:rPr>
  </w:style>
  <w:style w:type="paragraph" w:styleId="Tematkomentarza">
    <w:name w:val="annotation subject"/>
    <w:basedOn w:val="Tekstkomentarza"/>
    <w:next w:val="Tekstkomentarza"/>
    <w:link w:val="TematkomentarzaZnak"/>
    <w:uiPriority w:val="99"/>
    <w:semiHidden/>
    <w:unhideWhenUsed/>
    <w:rsid w:val="008041D0"/>
    <w:rPr>
      <w:b/>
      <w:bCs/>
    </w:rPr>
  </w:style>
  <w:style w:type="character" w:customStyle="1" w:styleId="TematkomentarzaZnak">
    <w:name w:val="Temat komentarza Znak"/>
    <w:basedOn w:val="TekstkomentarzaZnak"/>
    <w:link w:val="Tematkomentarza"/>
    <w:uiPriority w:val="99"/>
    <w:semiHidden/>
    <w:rsid w:val="008041D0"/>
    <w:rPr>
      <w:b/>
      <w:bCs/>
      <w:sz w:val="20"/>
      <w:szCs w:val="20"/>
    </w:rPr>
  </w:style>
  <w:style w:type="paragraph" w:styleId="Tekstdymka">
    <w:name w:val="Balloon Text"/>
    <w:basedOn w:val="Normalny"/>
    <w:link w:val="TekstdymkaZnak"/>
    <w:uiPriority w:val="99"/>
    <w:semiHidden/>
    <w:unhideWhenUsed/>
    <w:rsid w:val="008041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41D0"/>
    <w:rPr>
      <w:rFonts w:ascii="Segoe UI" w:hAnsi="Segoe UI" w:cs="Segoe UI"/>
      <w:sz w:val="18"/>
      <w:szCs w:val="18"/>
    </w:rPr>
  </w:style>
  <w:style w:type="character" w:customStyle="1" w:styleId="uniceftextcontent">
    <w:name w:val="unicef_text_content"/>
    <w:basedOn w:val="Domylnaczcionkaakapitu"/>
    <w:rsid w:val="005B00A8"/>
  </w:style>
  <w:style w:type="paragraph" w:styleId="Nagwek">
    <w:name w:val="header"/>
    <w:basedOn w:val="Normalny"/>
    <w:link w:val="NagwekZnak"/>
    <w:uiPriority w:val="99"/>
    <w:unhideWhenUsed/>
    <w:rsid w:val="00F538E1"/>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F538E1"/>
  </w:style>
  <w:style w:type="paragraph" w:styleId="Stopka">
    <w:name w:val="footer"/>
    <w:basedOn w:val="Normalny"/>
    <w:link w:val="StopkaZnak"/>
    <w:uiPriority w:val="99"/>
    <w:unhideWhenUsed/>
    <w:rsid w:val="00F538E1"/>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538E1"/>
  </w:style>
  <w:style w:type="character" w:styleId="Pogrubienie">
    <w:name w:val="Strong"/>
    <w:basedOn w:val="Domylnaczcionkaakapitu"/>
    <w:uiPriority w:val="22"/>
    <w:qFormat/>
    <w:rsid w:val="00A155FF"/>
    <w:rPr>
      <w:b/>
      <w:bCs/>
    </w:rPr>
  </w:style>
  <w:style w:type="paragraph" w:styleId="Bezodstpw">
    <w:name w:val="No Spacing"/>
    <w:basedOn w:val="Normalny"/>
    <w:uiPriority w:val="1"/>
    <w:qFormat/>
    <w:rsid w:val="00CA24AE"/>
    <w:pPr>
      <w:spacing w:after="0" w:line="240" w:lineRule="auto"/>
    </w:pPr>
    <w:rPr>
      <w:rFonts w:ascii="Calibri" w:hAnsi="Calibri" w:cs="Calibri"/>
      <w:sz w:val="24"/>
      <w:szCs w:val="24"/>
      <w:lang w:val="en-US"/>
    </w:rPr>
  </w:style>
  <w:style w:type="paragraph" w:styleId="Poprawka">
    <w:name w:val="Revision"/>
    <w:hidden/>
    <w:uiPriority w:val="99"/>
    <w:semiHidden/>
    <w:rsid w:val="00232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829379">
      <w:bodyDiv w:val="1"/>
      <w:marLeft w:val="0"/>
      <w:marRight w:val="0"/>
      <w:marTop w:val="0"/>
      <w:marBottom w:val="0"/>
      <w:divBdr>
        <w:top w:val="none" w:sz="0" w:space="0" w:color="auto"/>
        <w:left w:val="none" w:sz="0" w:space="0" w:color="auto"/>
        <w:bottom w:val="none" w:sz="0" w:space="0" w:color="auto"/>
        <w:right w:val="none" w:sz="0" w:space="0" w:color="auto"/>
      </w:divBdr>
    </w:div>
    <w:div w:id="1638605274">
      <w:bodyDiv w:val="1"/>
      <w:marLeft w:val="0"/>
      <w:marRight w:val="0"/>
      <w:marTop w:val="0"/>
      <w:marBottom w:val="0"/>
      <w:divBdr>
        <w:top w:val="none" w:sz="0" w:space="0" w:color="auto"/>
        <w:left w:val="none" w:sz="0" w:space="0" w:color="auto"/>
        <w:bottom w:val="none" w:sz="0" w:space="0" w:color="auto"/>
        <w:right w:val="none" w:sz="0" w:space="0" w:color="auto"/>
      </w:divBdr>
    </w:div>
    <w:div w:id="16626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nicef.pl/wspolpraca/wspolpraca-z-placowkami-edukacyjnymi/akcje-edukacyjne/to-dziala-my-2" TargetMode="External"/><Relationship Id="rId4" Type="http://schemas.openxmlformats.org/officeDocument/2006/relationships/settings" Target="settings.xml"/><Relationship Id="rId9" Type="http://schemas.openxmlformats.org/officeDocument/2006/relationships/hyperlink" Target="https://unicef.pl/wspolpraca/wspolpraca-z-placowkami-edukacyjnymi/akcje-edukacyjne/to-dziala-my-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2F8F-D93D-4804-A80B-AF64477B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888</Words>
  <Characters>5329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Kacprzak</dc:creator>
  <cp:keywords/>
  <dc:description/>
  <cp:lastModifiedBy>Monika Kacprzak</cp:lastModifiedBy>
  <cp:revision>6</cp:revision>
  <cp:lastPrinted>2019-10-09T07:46:00Z</cp:lastPrinted>
  <dcterms:created xsi:type="dcterms:W3CDTF">2021-09-13T12:21:00Z</dcterms:created>
  <dcterms:modified xsi:type="dcterms:W3CDTF">2021-09-14T11:47:00Z</dcterms:modified>
</cp:coreProperties>
</file>