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AE5" w14:textId="4E23B8AF" w:rsidR="004D79C0" w:rsidRDefault="00220C0E" w:rsidP="00FF4B95">
      <w:pPr>
        <w:tabs>
          <w:tab w:val="left" w:pos="930"/>
        </w:tabs>
        <w:spacing w:after="160"/>
        <w:jc w:val="right"/>
      </w:pPr>
      <w:r w:rsidRPr="00F703C1">
        <w:t xml:space="preserve">Gliwice, </w:t>
      </w:r>
      <w:r w:rsidR="006A357E">
        <w:t>2 lipca</w:t>
      </w:r>
      <w:r w:rsidR="00B40379">
        <w:t xml:space="preserve"> </w:t>
      </w:r>
      <w:r w:rsidR="00E65BB0">
        <w:t xml:space="preserve"> 20</w:t>
      </w:r>
      <w:r w:rsidR="00C321C0">
        <w:t>21</w:t>
      </w:r>
      <w:r w:rsidR="00E65BB0">
        <w:t xml:space="preserve"> r.</w:t>
      </w:r>
    </w:p>
    <w:p w14:paraId="7ACD20EE" w14:textId="2ACEEEFF" w:rsidR="00C44931" w:rsidRDefault="006A357E" w:rsidP="006A357E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  <w:r w:rsidRPr="006A357E">
        <w:rPr>
          <w:b/>
          <w:bCs/>
          <w:color w:val="1F497D" w:themeColor="text2"/>
        </w:rPr>
        <w:t>Alicja Kuczera w gronie liderów zrównoważonego budownictw</w:t>
      </w:r>
      <w:r w:rsidR="00C44931">
        <w:rPr>
          <w:b/>
          <w:bCs/>
          <w:color w:val="1F497D" w:themeColor="text2"/>
        </w:rPr>
        <w:t>a.</w:t>
      </w:r>
    </w:p>
    <w:p w14:paraId="63D1A188" w14:textId="5FB37936" w:rsidR="006A357E" w:rsidRDefault="00C44931" w:rsidP="006A357E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 xml:space="preserve">Nowy Zarząd i grono </w:t>
      </w:r>
      <w:r w:rsidR="006A357E" w:rsidRPr="006A357E">
        <w:rPr>
          <w:b/>
          <w:bCs/>
          <w:color w:val="1F497D" w:themeColor="text2"/>
        </w:rPr>
        <w:t xml:space="preserve">Przewodniczących regionalnych części World Green </w:t>
      </w:r>
      <w:proofErr w:type="spellStart"/>
      <w:r w:rsidR="006A357E" w:rsidRPr="006A357E">
        <w:rPr>
          <w:b/>
          <w:bCs/>
          <w:color w:val="1F497D" w:themeColor="text2"/>
        </w:rPr>
        <w:t>Building</w:t>
      </w:r>
      <w:proofErr w:type="spellEnd"/>
      <w:r w:rsidR="006A357E" w:rsidRPr="006A357E">
        <w:rPr>
          <w:b/>
          <w:bCs/>
          <w:color w:val="1F497D" w:themeColor="text2"/>
        </w:rPr>
        <w:t xml:space="preserve"> </w:t>
      </w:r>
      <w:proofErr w:type="spellStart"/>
      <w:r w:rsidR="006A357E" w:rsidRPr="006A357E">
        <w:rPr>
          <w:b/>
          <w:bCs/>
          <w:color w:val="1F497D" w:themeColor="text2"/>
        </w:rPr>
        <w:t>Council</w:t>
      </w:r>
      <w:proofErr w:type="spellEnd"/>
      <w:r>
        <w:rPr>
          <w:b/>
          <w:bCs/>
          <w:color w:val="1F497D" w:themeColor="text2"/>
        </w:rPr>
        <w:t>.</w:t>
      </w:r>
    </w:p>
    <w:p w14:paraId="5138AF53" w14:textId="06AAE11E" w:rsidR="00C7086E" w:rsidRDefault="00C7086E" w:rsidP="006A357E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</w:p>
    <w:p w14:paraId="078C8535" w14:textId="1D578221" w:rsidR="00C7086E" w:rsidRDefault="007C69E9" w:rsidP="007C69E9">
      <w:pPr>
        <w:tabs>
          <w:tab w:val="left" w:pos="930"/>
        </w:tabs>
        <w:spacing w:after="0" w:line="240" w:lineRule="auto"/>
        <w:jc w:val="both"/>
        <w:rPr>
          <w:b/>
          <w:bCs/>
        </w:rPr>
      </w:pPr>
      <w:r w:rsidRPr="006A5E1E">
        <w:rPr>
          <w:b/>
          <w:bCs/>
        </w:rPr>
        <w:t xml:space="preserve">1 lipca br. </w:t>
      </w:r>
      <w:r w:rsidR="00C7086E" w:rsidRPr="006A5E1E">
        <w:rPr>
          <w:b/>
          <w:bCs/>
        </w:rPr>
        <w:t xml:space="preserve"> World Green </w:t>
      </w:r>
      <w:proofErr w:type="spellStart"/>
      <w:r w:rsidR="00C7086E" w:rsidRPr="006A5E1E">
        <w:rPr>
          <w:b/>
          <w:bCs/>
        </w:rPr>
        <w:t>Building</w:t>
      </w:r>
      <w:proofErr w:type="spellEnd"/>
      <w:r w:rsidR="00C7086E" w:rsidRPr="006A5E1E">
        <w:rPr>
          <w:b/>
          <w:bCs/>
        </w:rPr>
        <w:t xml:space="preserve"> </w:t>
      </w:r>
      <w:proofErr w:type="spellStart"/>
      <w:r w:rsidR="00C7086E" w:rsidRPr="006A5E1E">
        <w:rPr>
          <w:b/>
          <w:bCs/>
        </w:rPr>
        <w:t>Council</w:t>
      </w:r>
      <w:proofErr w:type="spellEnd"/>
      <w:r w:rsidR="00C7086E" w:rsidRPr="006A5E1E">
        <w:rPr>
          <w:b/>
          <w:bCs/>
        </w:rPr>
        <w:t xml:space="preserve"> </w:t>
      </w:r>
      <w:r w:rsidRPr="006A5E1E">
        <w:rPr>
          <w:b/>
          <w:bCs/>
        </w:rPr>
        <w:t>ogłosiła</w:t>
      </w:r>
      <w:r w:rsidR="00C7086E" w:rsidRPr="006A5E1E">
        <w:rPr>
          <w:b/>
          <w:bCs/>
        </w:rPr>
        <w:t xml:space="preserve"> nowo wybranych </w:t>
      </w:r>
      <w:r w:rsidR="00FF189E">
        <w:rPr>
          <w:b/>
          <w:bCs/>
        </w:rPr>
        <w:t>C</w:t>
      </w:r>
      <w:r w:rsidR="00C7086E" w:rsidRPr="006A5E1E">
        <w:rPr>
          <w:b/>
          <w:bCs/>
        </w:rPr>
        <w:t>złonków Zarządu oraz</w:t>
      </w:r>
      <w:r w:rsidR="006A5E1E">
        <w:rPr>
          <w:b/>
          <w:bCs/>
        </w:rPr>
        <w:t xml:space="preserve"> </w:t>
      </w:r>
      <w:r w:rsidR="00C7086E" w:rsidRPr="006A5E1E">
        <w:rPr>
          <w:b/>
          <w:bCs/>
        </w:rPr>
        <w:t xml:space="preserve">Przewodniczących </w:t>
      </w:r>
      <w:r w:rsidR="006A5E1E">
        <w:rPr>
          <w:b/>
          <w:bCs/>
        </w:rPr>
        <w:t>r</w:t>
      </w:r>
      <w:r w:rsidR="00C7086E" w:rsidRPr="006A5E1E">
        <w:rPr>
          <w:b/>
          <w:bCs/>
        </w:rPr>
        <w:t>egionalnych</w:t>
      </w:r>
      <w:r w:rsidRPr="006A5E1E">
        <w:rPr>
          <w:b/>
          <w:bCs/>
        </w:rPr>
        <w:t xml:space="preserve"> części organizacji</w:t>
      </w:r>
      <w:r w:rsidR="00C7086E" w:rsidRPr="006A5E1E">
        <w:rPr>
          <w:b/>
          <w:bCs/>
        </w:rPr>
        <w:t xml:space="preserve">. Osoby te będą </w:t>
      </w:r>
      <w:r w:rsidRPr="006A5E1E">
        <w:rPr>
          <w:b/>
          <w:bCs/>
        </w:rPr>
        <w:t xml:space="preserve">realizować misję i strategię </w:t>
      </w:r>
      <w:r w:rsidR="002573BE" w:rsidRPr="006A5E1E">
        <w:rPr>
          <w:b/>
          <w:bCs/>
        </w:rPr>
        <w:t>WorldGBC.</w:t>
      </w:r>
      <w:r w:rsidR="00C7086E" w:rsidRPr="006A5E1E">
        <w:rPr>
          <w:b/>
          <w:bCs/>
        </w:rPr>
        <w:t xml:space="preserve"> </w:t>
      </w:r>
    </w:p>
    <w:p w14:paraId="2CF749BA" w14:textId="25D41F04" w:rsidR="006A5E1E" w:rsidRDefault="006A5E1E" w:rsidP="007C69E9">
      <w:pPr>
        <w:tabs>
          <w:tab w:val="left" w:pos="930"/>
        </w:tabs>
        <w:spacing w:after="0" w:line="240" w:lineRule="auto"/>
        <w:jc w:val="both"/>
        <w:rPr>
          <w:b/>
          <w:bCs/>
        </w:rPr>
      </w:pPr>
    </w:p>
    <w:p w14:paraId="55B6AA01" w14:textId="7ABE9258" w:rsidR="006A5E1E" w:rsidRDefault="006A5E1E" w:rsidP="007C69E9">
      <w:pPr>
        <w:tabs>
          <w:tab w:val="left" w:pos="930"/>
        </w:tabs>
        <w:spacing w:after="0" w:line="240" w:lineRule="auto"/>
        <w:jc w:val="both"/>
      </w:pPr>
      <w:r w:rsidRPr="006A5E1E">
        <w:t xml:space="preserve">Alicja Kuczera, </w:t>
      </w:r>
      <w:r w:rsidR="00D02317">
        <w:t xml:space="preserve">Dyrektor Zarządzająca Polskim Stowarzyszeniem Budownictwa Ekologicznego PLGBC </w:t>
      </w:r>
      <w:r w:rsidRPr="006A5E1E">
        <w:t xml:space="preserve">została wybrana </w:t>
      </w:r>
      <w:r w:rsidR="00D300EA">
        <w:t xml:space="preserve">na drugą kadencję jako </w:t>
      </w:r>
      <w:r w:rsidRPr="006A5E1E">
        <w:t>Przewodnicząc</w:t>
      </w:r>
      <w:r w:rsidR="00D300EA">
        <w:t>a</w:t>
      </w:r>
      <w:r w:rsidRPr="006A5E1E">
        <w:t xml:space="preserve"> Europe Regional Network (ERN) </w:t>
      </w:r>
      <w:r w:rsidR="008821BE">
        <w:t>-</w:t>
      </w:r>
      <w:r w:rsidRPr="006A5E1E">
        <w:t xml:space="preserve"> europejsk</w:t>
      </w:r>
      <w:r>
        <w:t>iej</w:t>
      </w:r>
      <w:r w:rsidRPr="006A5E1E">
        <w:t xml:space="preserve"> częś</w:t>
      </w:r>
      <w:r>
        <w:t xml:space="preserve">ci </w:t>
      </w:r>
      <w:r w:rsidRPr="006A5E1E">
        <w:t xml:space="preserve">World Green </w:t>
      </w:r>
      <w:proofErr w:type="spellStart"/>
      <w:r w:rsidRPr="006A5E1E">
        <w:t>Building</w:t>
      </w:r>
      <w:proofErr w:type="spellEnd"/>
      <w:r w:rsidRPr="006A5E1E">
        <w:t xml:space="preserve"> </w:t>
      </w:r>
      <w:proofErr w:type="spellStart"/>
      <w:r w:rsidRPr="006A5E1E">
        <w:t>Council</w:t>
      </w:r>
      <w:proofErr w:type="spellEnd"/>
      <w:r w:rsidR="00D300EA">
        <w:t>.</w:t>
      </w:r>
    </w:p>
    <w:p w14:paraId="7C013D17" w14:textId="569196C3" w:rsidR="00903F4D" w:rsidRDefault="00903F4D" w:rsidP="007C69E9">
      <w:pPr>
        <w:tabs>
          <w:tab w:val="left" w:pos="930"/>
        </w:tabs>
        <w:spacing w:after="0" w:line="240" w:lineRule="auto"/>
        <w:jc w:val="both"/>
      </w:pPr>
    </w:p>
    <w:p w14:paraId="1719AA06" w14:textId="77777777" w:rsidR="00903F4D" w:rsidRPr="00FF189E" w:rsidRDefault="00903F4D" w:rsidP="00903F4D">
      <w:pPr>
        <w:tabs>
          <w:tab w:val="left" w:pos="930"/>
        </w:tabs>
        <w:spacing w:after="0" w:line="240" w:lineRule="auto"/>
        <w:jc w:val="both"/>
      </w:pPr>
      <w:r>
        <w:t xml:space="preserve">- </w:t>
      </w:r>
      <w:r>
        <w:rPr>
          <w:i/>
          <w:iCs/>
        </w:rPr>
        <w:t xml:space="preserve">Europejska część </w:t>
      </w:r>
      <w:proofErr w:type="spellStart"/>
      <w:r>
        <w:rPr>
          <w:i/>
          <w:iCs/>
        </w:rPr>
        <w:t>WorldGBC</w:t>
      </w:r>
      <w:proofErr w:type="spellEnd"/>
      <w:r>
        <w:rPr>
          <w:i/>
          <w:iCs/>
        </w:rPr>
        <w:t xml:space="preserve"> - Europe Regional Network (ERN) – ma szczególną odpowiedzialność w realizacji strategii upowszechniania zrównoważonego budownictwa, bo to właśnie Europa jest liderem walki ze zmianami klimatycznymi na świecie. Wspólnie realizujemy projekty, które przyczyniają się do dekarbonizacji europejskich zasobów budowlanych i wprowadzenia zrównoważonego budownictwa jako standardu. Niezmiernie cieszy mnie, że przez kolejne dwa lata będę mogła być w gronie liderów tych zmian - </w:t>
      </w:r>
      <w:r>
        <w:t xml:space="preserve">mówi </w:t>
      </w:r>
      <w:r>
        <w:rPr>
          <w:b/>
          <w:bCs/>
        </w:rPr>
        <w:t xml:space="preserve">Alicja Kuczera, </w:t>
      </w:r>
      <w:r>
        <w:t>Dyrektor Zarządzająca PLGBC i Przewodnicząca ERN.</w:t>
      </w:r>
    </w:p>
    <w:p w14:paraId="2A5196F9" w14:textId="77777777" w:rsidR="00903F4D" w:rsidRDefault="00903F4D" w:rsidP="007C69E9">
      <w:pPr>
        <w:tabs>
          <w:tab w:val="left" w:pos="930"/>
        </w:tabs>
        <w:spacing w:after="0" w:line="240" w:lineRule="auto"/>
        <w:jc w:val="both"/>
      </w:pPr>
    </w:p>
    <w:p w14:paraId="34DEF030" w14:textId="453D3701" w:rsidR="00C7086E" w:rsidRDefault="00C7086E" w:rsidP="007C69E9">
      <w:pPr>
        <w:tabs>
          <w:tab w:val="left" w:pos="930"/>
        </w:tabs>
        <w:spacing w:after="0" w:line="240" w:lineRule="auto"/>
        <w:jc w:val="both"/>
      </w:pPr>
      <w:r w:rsidRPr="00C7086E">
        <w:t xml:space="preserve">Członkowie </w:t>
      </w:r>
      <w:r w:rsidR="006A5E1E">
        <w:t>nowego Zarządu</w:t>
      </w:r>
      <w:r w:rsidRPr="00C7086E">
        <w:t xml:space="preserve"> i Przewodniczący </w:t>
      </w:r>
      <w:r w:rsidR="006A5E1E">
        <w:t>r</w:t>
      </w:r>
      <w:r w:rsidRPr="00C7086E">
        <w:t xml:space="preserve">egionalni </w:t>
      </w:r>
      <w:r w:rsidR="006A5E1E">
        <w:t xml:space="preserve">reprezentują </w:t>
      </w:r>
      <w:r w:rsidR="00FF189E">
        <w:t>siostrzane dla PLGBC stowarzyszenia</w:t>
      </w:r>
      <w:r w:rsidRPr="00C7086E">
        <w:t xml:space="preserve"> z całego świata</w:t>
      </w:r>
      <w:r w:rsidR="006A5E1E">
        <w:t xml:space="preserve">. Dzięki temu </w:t>
      </w:r>
      <w:r w:rsidRPr="00C7086E">
        <w:t>wnoszą ze sobą bogate doświadczenie, wiedzę i zaangażowanie w promowanie zrównoważonych budynków</w:t>
      </w:r>
      <w:r w:rsidR="006A5E1E">
        <w:t>.</w:t>
      </w:r>
    </w:p>
    <w:p w14:paraId="32FE591C" w14:textId="77777777" w:rsidR="006A5E1E" w:rsidRPr="00C7086E" w:rsidRDefault="006A5E1E" w:rsidP="007C69E9">
      <w:pPr>
        <w:tabs>
          <w:tab w:val="left" w:pos="930"/>
        </w:tabs>
        <w:spacing w:after="0" w:line="240" w:lineRule="auto"/>
        <w:jc w:val="both"/>
      </w:pPr>
    </w:p>
    <w:p w14:paraId="0EE3E0A6" w14:textId="4D0CA758" w:rsidR="006A5E1E" w:rsidRDefault="006A5E1E" w:rsidP="006A5E1E">
      <w:pPr>
        <w:tabs>
          <w:tab w:val="left" w:pos="930"/>
        </w:tabs>
        <w:spacing w:after="0" w:line="240" w:lineRule="auto"/>
        <w:jc w:val="both"/>
      </w:pPr>
      <w:r>
        <w:t xml:space="preserve">- </w:t>
      </w:r>
      <w:r w:rsidR="00C7086E" w:rsidRPr="006A5E1E">
        <w:rPr>
          <w:i/>
          <w:iCs/>
        </w:rPr>
        <w:t>Serdecznie witamy wszystkich naszych liderów zrównoważonego budownictwa</w:t>
      </w:r>
      <w:r w:rsidR="001A03B0">
        <w:rPr>
          <w:i/>
          <w:iCs/>
        </w:rPr>
        <w:t>, którzy r</w:t>
      </w:r>
      <w:r w:rsidR="00C7086E" w:rsidRPr="006A5E1E">
        <w:rPr>
          <w:i/>
          <w:iCs/>
        </w:rPr>
        <w:t>ozpoczynają nową kadencję w Zarządzie WorldGBC</w:t>
      </w:r>
      <w:r w:rsidR="001A03B0">
        <w:rPr>
          <w:i/>
          <w:iCs/>
        </w:rPr>
        <w:t xml:space="preserve"> i częściach regionalnych organizacji.</w:t>
      </w:r>
      <w:r w:rsidR="00C7086E" w:rsidRPr="006A5E1E">
        <w:rPr>
          <w:i/>
          <w:iCs/>
        </w:rPr>
        <w:t xml:space="preserve"> Ich doświadczenie </w:t>
      </w:r>
      <w:r w:rsidR="00625911">
        <w:rPr>
          <w:i/>
          <w:iCs/>
        </w:rPr>
        <w:t>pomoże w transformacji branży budownictwa oraz</w:t>
      </w:r>
      <w:r w:rsidR="00C7086E" w:rsidRPr="006A5E1E">
        <w:rPr>
          <w:i/>
          <w:iCs/>
        </w:rPr>
        <w:t xml:space="preserve"> w realizacji ambicji Porozumienia Paryskiego i Globalnych Celów Zrównoważonego Rozwoju ONZ. Cieszymy się na współpracę z nimi i dalsze budowanie relacji  </w:t>
      </w:r>
      <w:r w:rsidR="00BC2937">
        <w:rPr>
          <w:i/>
          <w:iCs/>
        </w:rPr>
        <w:t xml:space="preserve">z </w:t>
      </w:r>
      <w:r w:rsidR="00C7086E" w:rsidRPr="006A5E1E">
        <w:rPr>
          <w:i/>
          <w:iCs/>
        </w:rPr>
        <w:t xml:space="preserve">naszymi członkami </w:t>
      </w:r>
      <w:proofErr w:type="spellStart"/>
      <w:r w:rsidR="00BC2937">
        <w:rPr>
          <w:i/>
          <w:iCs/>
        </w:rPr>
        <w:t>g</w:t>
      </w:r>
      <w:r w:rsidR="00C7086E" w:rsidRPr="006A5E1E">
        <w:rPr>
          <w:i/>
          <w:iCs/>
        </w:rPr>
        <w:t>reen</w:t>
      </w:r>
      <w:proofErr w:type="spellEnd"/>
      <w:r w:rsidR="00C7086E" w:rsidRPr="006A5E1E">
        <w:rPr>
          <w:i/>
          <w:iCs/>
        </w:rPr>
        <w:t xml:space="preserve"> </w:t>
      </w:r>
      <w:proofErr w:type="spellStart"/>
      <w:r w:rsidR="00BC2937">
        <w:rPr>
          <w:i/>
          <w:iCs/>
        </w:rPr>
        <w:t>b</w:t>
      </w:r>
      <w:r w:rsidR="00C7086E" w:rsidRPr="006A5E1E">
        <w:rPr>
          <w:i/>
          <w:iCs/>
        </w:rPr>
        <w:t>uilding</w:t>
      </w:r>
      <w:proofErr w:type="spellEnd"/>
      <w:r w:rsidR="00C7086E" w:rsidRPr="006A5E1E">
        <w:rPr>
          <w:i/>
          <w:iCs/>
        </w:rPr>
        <w:t xml:space="preserve"> </w:t>
      </w:r>
      <w:proofErr w:type="spellStart"/>
      <w:r w:rsidR="00BC2937">
        <w:rPr>
          <w:i/>
          <w:iCs/>
        </w:rPr>
        <w:t>c</w:t>
      </w:r>
      <w:r w:rsidR="00C7086E" w:rsidRPr="006A5E1E">
        <w:rPr>
          <w:i/>
          <w:iCs/>
        </w:rPr>
        <w:t>ouncils</w:t>
      </w:r>
      <w:proofErr w:type="spellEnd"/>
      <w:r w:rsidR="00C7086E" w:rsidRPr="006A5E1E">
        <w:rPr>
          <w:i/>
          <w:iCs/>
        </w:rPr>
        <w:t xml:space="preserve"> z całego świata</w:t>
      </w:r>
      <w:r w:rsidR="00C7086E" w:rsidRPr="00C7086E">
        <w:t>.</w:t>
      </w:r>
      <w:r>
        <w:t xml:space="preserve"> </w:t>
      </w:r>
      <w:r w:rsidR="00625911">
        <w:t>-</w:t>
      </w:r>
      <w:r>
        <w:t xml:space="preserve"> podkreśla </w:t>
      </w:r>
      <w:r w:rsidRPr="006A5E1E">
        <w:rPr>
          <w:b/>
          <w:bCs/>
        </w:rPr>
        <w:t>Cristina Gamboa</w:t>
      </w:r>
      <w:r w:rsidRPr="00C7086E">
        <w:t>, Dyrektor Generaln</w:t>
      </w:r>
      <w:r w:rsidR="00B94530">
        <w:t>a</w:t>
      </w:r>
      <w:r w:rsidRPr="00C7086E">
        <w:t xml:space="preserve"> World Green </w:t>
      </w:r>
      <w:proofErr w:type="spellStart"/>
      <w:r w:rsidRPr="00C7086E">
        <w:t>Building</w:t>
      </w:r>
      <w:proofErr w:type="spellEnd"/>
      <w:r w:rsidRPr="00C7086E">
        <w:t xml:space="preserve"> </w:t>
      </w:r>
      <w:proofErr w:type="spellStart"/>
      <w:r w:rsidRPr="00C7086E">
        <w:t>Council</w:t>
      </w:r>
      <w:proofErr w:type="spellEnd"/>
      <w:r>
        <w:t>.</w:t>
      </w:r>
    </w:p>
    <w:p w14:paraId="77EA38EB" w14:textId="6F969258" w:rsidR="006A5E1E" w:rsidRDefault="006A5E1E" w:rsidP="006A5E1E">
      <w:pPr>
        <w:tabs>
          <w:tab w:val="left" w:pos="930"/>
        </w:tabs>
        <w:spacing w:after="0" w:line="240" w:lineRule="auto"/>
        <w:jc w:val="both"/>
      </w:pPr>
    </w:p>
    <w:p w14:paraId="7E792749" w14:textId="7F1F2418" w:rsidR="006A5E1E" w:rsidRDefault="009750F2" w:rsidP="006A5E1E">
      <w:pPr>
        <w:tabs>
          <w:tab w:val="left" w:pos="930"/>
        </w:tabs>
        <w:spacing w:after="0" w:line="240" w:lineRule="auto"/>
        <w:jc w:val="both"/>
      </w:pPr>
      <w:r>
        <w:t>Więcej informacji i prezentacja nowego Zarządu i Dyrektorów części regionalnych WorldGBC:</w:t>
      </w:r>
    </w:p>
    <w:p w14:paraId="57E332B6" w14:textId="47C1C74B" w:rsidR="006A5E1E" w:rsidRDefault="00903F4D" w:rsidP="006A5E1E">
      <w:hyperlink r:id="rId8" w:history="1">
        <w:r w:rsidR="006A5E1E" w:rsidRPr="00504C63">
          <w:rPr>
            <w:rStyle w:val="Hipercze"/>
          </w:rPr>
          <w:t>https://www.worldgbc.org/news-media/meet-new-sustainable-building-leaders-our-board-directors-and-regional-chairs</w:t>
        </w:r>
      </w:hyperlink>
    </w:p>
    <w:p w14:paraId="16C6DE75" w14:textId="77777777" w:rsidR="006A5E1E" w:rsidRDefault="006A5E1E" w:rsidP="006A5E1E"/>
    <w:p w14:paraId="189B1DD8" w14:textId="77777777" w:rsidR="006A5E1E" w:rsidRPr="00C7086E" w:rsidRDefault="006A5E1E" w:rsidP="006A5E1E">
      <w:pPr>
        <w:tabs>
          <w:tab w:val="left" w:pos="930"/>
        </w:tabs>
        <w:spacing w:after="0" w:line="240" w:lineRule="auto"/>
        <w:jc w:val="both"/>
      </w:pPr>
    </w:p>
    <w:p w14:paraId="6793F13F" w14:textId="572DED69" w:rsidR="00C7086E" w:rsidRPr="00C7086E" w:rsidRDefault="00C7086E" w:rsidP="007C69E9">
      <w:pPr>
        <w:tabs>
          <w:tab w:val="left" w:pos="930"/>
        </w:tabs>
        <w:spacing w:after="0" w:line="240" w:lineRule="auto"/>
        <w:jc w:val="both"/>
      </w:pPr>
    </w:p>
    <w:p w14:paraId="319AE810" w14:textId="77777777" w:rsidR="00C7086E" w:rsidRPr="00C7086E" w:rsidRDefault="00C7086E" w:rsidP="007C69E9">
      <w:pPr>
        <w:tabs>
          <w:tab w:val="left" w:pos="930"/>
        </w:tabs>
        <w:spacing w:after="0" w:line="240" w:lineRule="auto"/>
        <w:jc w:val="both"/>
        <w:rPr>
          <w:b/>
          <w:bCs/>
          <w:color w:val="1F497D" w:themeColor="text2"/>
        </w:rPr>
      </w:pPr>
    </w:p>
    <w:p w14:paraId="397DD438" w14:textId="77777777" w:rsidR="00E67A76" w:rsidRDefault="006A357E" w:rsidP="007C69E9">
      <w:pPr>
        <w:spacing w:after="150" w:line="240" w:lineRule="auto"/>
        <w:jc w:val="both"/>
      </w:pPr>
      <w:r>
        <w:br w:type="column"/>
      </w:r>
    </w:p>
    <w:p w14:paraId="37C91260" w14:textId="43B40531" w:rsidR="00E67A76" w:rsidRDefault="00E67A76" w:rsidP="000F787D">
      <w:pPr>
        <w:spacing w:after="150" w:line="240" w:lineRule="auto"/>
        <w:jc w:val="both"/>
      </w:pPr>
      <w:r>
        <w:t>-----</w:t>
      </w:r>
    </w:p>
    <w:p w14:paraId="44180E55" w14:textId="78A078F2" w:rsidR="00C321C0" w:rsidRPr="00E67A76" w:rsidRDefault="00C321C0" w:rsidP="00E67A76">
      <w:r>
        <w:rPr>
          <w:b/>
          <w:bCs/>
        </w:rPr>
        <w:t>Informacja o Polskim Stowarzyszeniu Budownictwa Ekologicznego PLGBC:</w:t>
      </w:r>
    </w:p>
    <w:p w14:paraId="69EA9D5B" w14:textId="77777777" w:rsidR="00C321C0" w:rsidRPr="00894BBF" w:rsidRDefault="00C321C0" w:rsidP="00C321C0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</w:t>
      </w:r>
      <w:proofErr w:type="spellStart"/>
      <w:r w:rsidRPr="00894BBF">
        <w:t>Polish</w:t>
      </w:r>
      <w:proofErr w:type="spellEnd"/>
      <w:r w:rsidRPr="00894BBF">
        <w:t xml:space="preserve"> Green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</w:t>
      </w:r>
      <w:proofErr w:type="spellEnd"/>
      <w:r w:rsidRPr="00894BBF">
        <w:t xml:space="preserve">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8A39B06" w14:textId="77777777" w:rsidR="00C321C0" w:rsidRDefault="00C321C0" w:rsidP="00C321C0">
      <w:pPr>
        <w:spacing w:after="0" w:line="240" w:lineRule="auto"/>
        <w:jc w:val="both"/>
      </w:pPr>
    </w:p>
    <w:p w14:paraId="677F35C1" w14:textId="77777777" w:rsidR="00C321C0" w:rsidRPr="00894BBF" w:rsidRDefault="00C321C0" w:rsidP="00C321C0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163E21A1" w14:textId="77777777" w:rsidR="00C321C0" w:rsidRDefault="00C321C0" w:rsidP="00C321C0">
      <w:pPr>
        <w:spacing w:after="0" w:line="240" w:lineRule="auto"/>
        <w:jc w:val="both"/>
      </w:pPr>
    </w:p>
    <w:p w14:paraId="689CE245" w14:textId="77777777" w:rsidR="00C321C0" w:rsidRPr="00C37C55" w:rsidRDefault="00C321C0" w:rsidP="00C321C0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0" w:history="1">
        <w:r w:rsidRPr="00894BBF">
          <w:t xml:space="preserve">World Green </w:t>
        </w:r>
        <w:proofErr w:type="spellStart"/>
        <w:r w:rsidRPr="00894BBF">
          <w:t>Building</w:t>
        </w:r>
        <w:proofErr w:type="spellEnd"/>
        <w:r w:rsidRPr="00894BBF">
          <w:t xml:space="preserve">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65A16787" w14:textId="77777777" w:rsidR="00C321C0" w:rsidRPr="00F54BCF" w:rsidRDefault="00C321C0" w:rsidP="00C321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0D868C" w14:textId="77777777" w:rsidR="00C321C0" w:rsidRPr="00F54BCF" w:rsidRDefault="00903F4D" w:rsidP="00C321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C321C0">
          <w:rPr>
            <w:rStyle w:val="Hipercze"/>
            <w:rFonts w:cstheme="minorHAnsi"/>
          </w:rPr>
          <w:t>https://</w:t>
        </w:r>
        <w:r w:rsidR="00C321C0" w:rsidRPr="00F54BCF">
          <w:rPr>
            <w:rStyle w:val="Hipercze"/>
            <w:rFonts w:cstheme="minorHAnsi"/>
          </w:rPr>
          <w:t>plgbc.org.pl</w:t>
        </w:r>
      </w:hyperlink>
      <w:r w:rsidR="00C321C0" w:rsidRPr="00F54BCF">
        <w:rPr>
          <w:rFonts w:cstheme="minorHAnsi"/>
        </w:rPr>
        <w:br/>
      </w:r>
    </w:p>
    <w:p w14:paraId="5DF09FA9" w14:textId="77777777" w:rsidR="00C321C0" w:rsidRPr="00382FF6" w:rsidRDefault="00C321C0" w:rsidP="00C321C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732A0CEE" w14:textId="77777777" w:rsidR="00C321C0" w:rsidRPr="00AF27BB" w:rsidRDefault="00C321C0" w:rsidP="00C321C0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p w14:paraId="270CBCB6" w14:textId="77777777" w:rsidR="000F787D" w:rsidRPr="000F787D" w:rsidRDefault="000F787D" w:rsidP="000F787D">
      <w:pPr>
        <w:spacing w:after="150" w:line="240" w:lineRule="auto"/>
        <w:jc w:val="both"/>
        <w:rPr>
          <w:rFonts w:eastAsia="Times New Roman" w:cs="Times New Roman"/>
          <w:bCs/>
          <w:lang w:eastAsia="pl-PL"/>
        </w:rPr>
      </w:pPr>
    </w:p>
    <w:p w14:paraId="5943DBB2" w14:textId="77777777" w:rsidR="00FF5755" w:rsidRPr="000F787D" w:rsidRDefault="00FF5755" w:rsidP="000F787D">
      <w:pPr>
        <w:spacing w:after="150" w:line="240" w:lineRule="auto"/>
        <w:jc w:val="both"/>
        <w:rPr>
          <w:rFonts w:eastAsia="Times New Roman" w:cs="Times New Roman"/>
          <w:bCs/>
          <w:lang w:eastAsia="pl-PL"/>
        </w:rPr>
      </w:pPr>
    </w:p>
    <w:sectPr w:rsidR="00FF5755" w:rsidRPr="000F78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2D1C" w14:textId="77777777" w:rsidR="001D5CBF" w:rsidRDefault="001D5CBF" w:rsidP="009D7349">
      <w:pPr>
        <w:spacing w:after="0" w:line="240" w:lineRule="auto"/>
      </w:pPr>
      <w:r>
        <w:separator/>
      </w:r>
    </w:p>
  </w:endnote>
  <w:endnote w:type="continuationSeparator" w:id="0">
    <w:p w14:paraId="37F42240" w14:textId="77777777" w:rsidR="001D5CBF" w:rsidRDefault="001D5CBF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4FB2438" w:rsidR="009D7349" w:rsidRPr="00256E47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</w:rPr>
    </w:pPr>
    <w:r w:rsidRPr="00256E47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256E47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256E47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256E47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hyperlink r:id="rId1" w:history="1">
      <w:r w:rsidR="003F703C" w:rsidRPr="00256E47">
        <w:rPr>
          <w:rStyle w:val="Hipercze"/>
          <w:rFonts w:ascii="Century Gothic" w:eastAsia="Calibri" w:hAnsi="Century Gothic" w:cs="Segoe UI"/>
          <w:bCs/>
          <w:sz w:val="16"/>
          <w:szCs w:val="16"/>
        </w:rPr>
        <w:t>plgbc.org.pl</w:t>
      </w:r>
    </w:hyperlink>
  </w:p>
  <w:p w14:paraId="32284530" w14:textId="77777777" w:rsidR="009D7349" w:rsidRPr="00256E47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256E47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256E47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256E47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256E47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256E47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256E47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B5EC" w14:textId="77777777" w:rsidR="001D5CBF" w:rsidRDefault="001D5CBF" w:rsidP="009D7349">
      <w:pPr>
        <w:spacing w:after="0" w:line="240" w:lineRule="auto"/>
      </w:pPr>
      <w:r>
        <w:separator/>
      </w:r>
    </w:p>
  </w:footnote>
  <w:footnote w:type="continuationSeparator" w:id="0">
    <w:p w14:paraId="50FC9C11" w14:textId="77777777" w:rsidR="001D5CBF" w:rsidRDefault="001D5CBF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51"/>
    <w:multiLevelType w:val="hybridMultilevel"/>
    <w:tmpl w:val="0B8A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DC9"/>
    <w:multiLevelType w:val="hybridMultilevel"/>
    <w:tmpl w:val="5CD85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B4765"/>
    <w:multiLevelType w:val="multilevel"/>
    <w:tmpl w:val="4D1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550AF"/>
    <w:multiLevelType w:val="multilevel"/>
    <w:tmpl w:val="0EE81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9245E"/>
    <w:multiLevelType w:val="multilevel"/>
    <w:tmpl w:val="E19E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2B0C4F"/>
    <w:multiLevelType w:val="hybridMultilevel"/>
    <w:tmpl w:val="DBD88B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F3C85"/>
    <w:multiLevelType w:val="multilevel"/>
    <w:tmpl w:val="FC54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725229"/>
    <w:multiLevelType w:val="hybridMultilevel"/>
    <w:tmpl w:val="71565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7037A"/>
    <w:multiLevelType w:val="hybridMultilevel"/>
    <w:tmpl w:val="2A38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00512"/>
    <w:multiLevelType w:val="hybridMultilevel"/>
    <w:tmpl w:val="09C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1"/>
  </w:num>
  <w:num w:numId="5">
    <w:abstractNumId w:val="19"/>
  </w:num>
  <w:num w:numId="6">
    <w:abstractNumId w:val="13"/>
  </w:num>
  <w:num w:numId="7">
    <w:abstractNumId w:val="2"/>
  </w:num>
  <w:num w:numId="8">
    <w:abstractNumId w:val="16"/>
  </w:num>
  <w:num w:numId="9">
    <w:abstractNumId w:val="4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18"/>
  </w:num>
  <w:num w:numId="17">
    <w:abstractNumId w:val="6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7B3D"/>
    <w:rsid w:val="00007DF5"/>
    <w:rsid w:val="00010F1A"/>
    <w:rsid w:val="00011544"/>
    <w:rsid w:val="000136B8"/>
    <w:rsid w:val="000205FF"/>
    <w:rsid w:val="00021D6C"/>
    <w:rsid w:val="00024492"/>
    <w:rsid w:val="0002573C"/>
    <w:rsid w:val="00026D08"/>
    <w:rsid w:val="00031246"/>
    <w:rsid w:val="0003755B"/>
    <w:rsid w:val="0004285C"/>
    <w:rsid w:val="00042925"/>
    <w:rsid w:val="00053A2D"/>
    <w:rsid w:val="000553CC"/>
    <w:rsid w:val="00057863"/>
    <w:rsid w:val="00061339"/>
    <w:rsid w:val="000655F3"/>
    <w:rsid w:val="000677C7"/>
    <w:rsid w:val="00067818"/>
    <w:rsid w:val="00071C65"/>
    <w:rsid w:val="0007331E"/>
    <w:rsid w:val="00074F33"/>
    <w:rsid w:val="00075D18"/>
    <w:rsid w:val="00076C44"/>
    <w:rsid w:val="00084F8B"/>
    <w:rsid w:val="000851BD"/>
    <w:rsid w:val="00090308"/>
    <w:rsid w:val="00091A03"/>
    <w:rsid w:val="000958FA"/>
    <w:rsid w:val="000962BA"/>
    <w:rsid w:val="000B3C0A"/>
    <w:rsid w:val="000C0608"/>
    <w:rsid w:val="000E0CDD"/>
    <w:rsid w:val="000E5025"/>
    <w:rsid w:val="000E6DD9"/>
    <w:rsid w:val="000F01D2"/>
    <w:rsid w:val="000F100E"/>
    <w:rsid w:val="000F2624"/>
    <w:rsid w:val="000F787D"/>
    <w:rsid w:val="0010064A"/>
    <w:rsid w:val="00100969"/>
    <w:rsid w:val="00106D51"/>
    <w:rsid w:val="0011262C"/>
    <w:rsid w:val="001156BB"/>
    <w:rsid w:val="0011603D"/>
    <w:rsid w:val="001164A0"/>
    <w:rsid w:val="00120596"/>
    <w:rsid w:val="00122B80"/>
    <w:rsid w:val="001232C7"/>
    <w:rsid w:val="00124875"/>
    <w:rsid w:val="00126D72"/>
    <w:rsid w:val="0013114D"/>
    <w:rsid w:val="00131DDD"/>
    <w:rsid w:val="00134F15"/>
    <w:rsid w:val="00137DF0"/>
    <w:rsid w:val="001512C7"/>
    <w:rsid w:val="001520DD"/>
    <w:rsid w:val="0015299D"/>
    <w:rsid w:val="00152D10"/>
    <w:rsid w:val="0015633D"/>
    <w:rsid w:val="00164149"/>
    <w:rsid w:val="00175922"/>
    <w:rsid w:val="001762D8"/>
    <w:rsid w:val="00182150"/>
    <w:rsid w:val="00183CED"/>
    <w:rsid w:val="00183FA7"/>
    <w:rsid w:val="00185506"/>
    <w:rsid w:val="00185FBE"/>
    <w:rsid w:val="00194579"/>
    <w:rsid w:val="001A03B0"/>
    <w:rsid w:val="001A0CB9"/>
    <w:rsid w:val="001A308E"/>
    <w:rsid w:val="001A6641"/>
    <w:rsid w:val="001B01D4"/>
    <w:rsid w:val="001B7E57"/>
    <w:rsid w:val="001C0B55"/>
    <w:rsid w:val="001C3E52"/>
    <w:rsid w:val="001C5540"/>
    <w:rsid w:val="001C58FB"/>
    <w:rsid w:val="001C68A0"/>
    <w:rsid w:val="001D5CBF"/>
    <w:rsid w:val="001E0991"/>
    <w:rsid w:val="001E103C"/>
    <w:rsid w:val="001E1B2C"/>
    <w:rsid w:val="001E2188"/>
    <w:rsid w:val="001E5675"/>
    <w:rsid w:val="001F09C6"/>
    <w:rsid w:val="001F7592"/>
    <w:rsid w:val="002035A8"/>
    <w:rsid w:val="00204F39"/>
    <w:rsid w:val="002062B9"/>
    <w:rsid w:val="0020789D"/>
    <w:rsid w:val="00211A2C"/>
    <w:rsid w:val="00220C0E"/>
    <w:rsid w:val="002215FD"/>
    <w:rsid w:val="00221EF9"/>
    <w:rsid w:val="00235852"/>
    <w:rsid w:val="00237FAC"/>
    <w:rsid w:val="002403C8"/>
    <w:rsid w:val="00240E08"/>
    <w:rsid w:val="002414E3"/>
    <w:rsid w:val="00244352"/>
    <w:rsid w:val="0024641B"/>
    <w:rsid w:val="002467A1"/>
    <w:rsid w:val="00254033"/>
    <w:rsid w:val="00256856"/>
    <w:rsid w:val="00256E47"/>
    <w:rsid w:val="002573BE"/>
    <w:rsid w:val="00281F6F"/>
    <w:rsid w:val="00283E09"/>
    <w:rsid w:val="00284444"/>
    <w:rsid w:val="00287FE3"/>
    <w:rsid w:val="002A69D3"/>
    <w:rsid w:val="002A6E96"/>
    <w:rsid w:val="002B4AE0"/>
    <w:rsid w:val="002C18C5"/>
    <w:rsid w:val="002C4A49"/>
    <w:rsid w:val="002C6183"/>
    <w:rsid w:val="002D013D"/>
    <w:rsid w:val="002D28F0"/>
    <w:rsid w:val="002D3D92"/>
    <w:rsid w:val="002E1720"/>
    <w:rsid w:val="002E3C10"/>
    <w:rsid w:val="002F16A2"/>
    <w:rsid w:val="002F2917"/>
    <w:rsid w:val="002F50AD"/>
    <w:rsid w:val="002F5253"/>
    <w:rsid w:val="002F6CE3"/>
    <w:rsid w:val="00302158"/>
    <w:rsid w:val="00304CC3"/>
    <w:rsid w:val="0031012F"/>
    <w:rsid w:val="00310FC1"/>
    <w:rsid w:val="0031492C"/>
    <w:rsid w:val="003201AC"/>
    <w:rsid w:val="00320761"/>
    <w:rsid w:val="00325907"/>
    <w:rsid w:val="003312E3"/>
    <w:rsid w:val="003340B3"/>
    <w:rsid w:val="0033433C"/>
    <w:rsid w:val="00334CBA"/>
    <w:rsid w:val="00336456"/>
    <w:rsid w:val="00336F0C"/>
    <w:rsid w:val="00346796"/>
    <w:rsid w:val="00346AF4"/>
    <w:rsid w:val="0034712B"/>
    <w:rsid w:val="003479F5"/>
    <w:rsid w:val="003520EC"/>
    <w:rsid w:val="00361848"/>
    <w:rsid w:val="0036373E"/>
    <w:rsid w:val="00365C8E"/>
    <w:rsid w:val="00365E61"/>
    <w:rsid w:val="003665D6"/>
    <w:rsid w:val="0036769B"/>
    <w:rsid w:val="0037055B"/>
    <w:rsid w:val="00370F36"/>
    <w:rsid w:val="00377D4A"/>
    <w:rsid w:val="00381303"/>
    <w:rsid w:val="003932A8"/>
    <w:rsid w:val="003933AA"/>
    <w:rsid w:val="00395AF8"/>
    <w:rsid w:val="003B36CA"/>
    <w:rsid w:val="003C29C0"/>
    <w:rsid w:val="003D0853"/>
    <w:rsid w:val="003D0B85"/>
    <w:rsid w:val="003D1FF2"/>
    <w:rsid w:val="003D69D3"/>
    <w:rsid w:val="003E1A59"/>
    <w:rsid w:val="003E21B1"/>
    <w:rsid w:val="003E412D"/>
    <w:rsid w:val="003F2AE7"/>
    <w:rsid w:val="003F703C"/>
    <w:rsid w:val="00401EBD"/>
    <w:rsid w:val="00402BD5"/>
    <w:rsid w:val="0040492F"/>
    <w:rsid w:val="004200AB"/>
    <w:rsid w:val="004232E5"/>
    <w:rsid w:val="00423FD8"/>
    <w:rsid w:val="004240F7"/>
    <w:rsid w:val="00434470"/>
    <w:rsid w:val="00434952"/>
    <w:rsid w:val="004470A5"/>
    <w:rsid w:val="0045204C"/>
    <w:rsid w:val="00465A0D"/>
    <w:rsid w:val="004672AD"/>
    <w:rsid w:val="00467CF1"/>
    <w:rsid w:val="00476328"/>
    <w:rsid w:val="00476985"/>
    <w:rsid w:val="0048303D"/>
    <w:rsid w:val="004860F3"/>
    <w:rsid w:val="00487D09"/>
    <w:rsid w:val="00492E9A"/>
    <w:rsid w:val="0049473C"/>
    <w:rsid w:val="00496D73"/>
    <w:rsid w:val="004A48D5"/>
    <w:rsid w:val="004B02C3"/>
    <w:rsid w:val="004B488F"/>
    <w:rsid w:val="004B5213"/>
    <w:rsid w:val="004C558D"/>
    <w:rsid w:val="004D0218"/>
    <w:rsid w:val="004D5806"/>
    <w:rsid w:val="004D6FA3"/>
    <w:rsid w:val="004D79C0"/>
    <w:rsid w:val="004E07C6"/>
    <w:rsid w:val="004E2FD5"/>
    <w:rsid w:val="004E5F6D"/>
    <w:rsid w:val="004E7F42"/>
    <w:rsid w:val="004F0991"/>
    <w:rsid w:val="004F1360"/>
    <w:rsid w:val="004F18C2"/>
    <w:rsid w:val="005031E9"/>
    <w:rsid w:val="0051128D"/>
    <w:rsid w:val="0051128F"/>
    <w:rsid w:val="00523804"/>
    <w:rsid w:val="00524C0C"/>
    <w:rsid w:val="00530F71"/>
    <w:rsid w:val="00544B5F"/>
    <w:rsid w:val="00545538"/>
    <w:rsid w:val="005465C0"/>
    <w:rsid w:val="005502DD"/>
    <w:rsid w:val="0055153C"/>
    <w:rsid w:val="00555AF8"/>
    <w:rsid w:val="0056282D"/>
    <w:rsid w:val="00564A02"/>
    <w:rsid w:val="00570D35"/>
    <w:rsid w:val="0057702C"/>
    <w:rsid w:val="005802A0"/>
    <w:rsid w:val="005842AA"/>
    <w:rsid w:val="00585A69"/>
    <w:rsid w:val="00587776"/>
    <w:rsid w:val="005879AA"/>
    <w:rsid w:val="00596956"/>
    <w:rsid w:val="00597031"/>
    <w:rsid w:val="005A7E90"/>
    <w:rsid w:val="005B4B22"/>
    <w:rsid w:val="005B608F"/>
    <w:rsid w:val="005C0189"/>
    <w:rsid w:val="005D0257"/>
    <w:rsid w:val="005D1D47"/>
    <w:rsid w:val="005D5272"/>
    <w:rsid w:val="005D6898"/>
    <w:rsid w:val="005D6D58"/>
    <w:rsid w:val="005D784D"/>
    <w:rsid w:val="005E67A0"/>
    <w:rsid w:val="005E68ED"/>
    <w:rsid w:val="005E7B71"/>
    <w:rsid w:val="005F1D8B"/>
    <w:rsid w:val="005F5A2B"/>
    <w:rsid w:val="0060338A"/>
    <w:rsid w:val="00605D7F"/>
    <w:rsid w:val="006121BC"/>
    <w:rsid w:val="00625911"/>
    <w:rsid w:val="00626AFF"/>
    <w:rsid w:val="00627E00"/>
    <w:rsid w:val="00632C35"/>
    <w:rsid w:val="00632D74"/>
    <w:rsid w:val="006404C5"/>
    <w:rsid w:val="0064138C"/>
    <w:rsid w:val="00642666"/>
    <w:rsid w:val="00642EAA"/>
    <w:rsid w:val="00643FF8"/>
    <w:rsid w:val="006476E9"/>
    <w:rsid w:val="00647EC5"/>
    <w:rsid w:val="0065325E"/>
    <w:rsid w:val="00655C3F"/>
    <w:rsid w:val="006574C9"/>
    <w:rsid w:val="00662DFB"/>
    <w:rsid w:val="0067049E"/>
    <w:rsid w:val="00673458"/>
    <w:rsid w:val="006812E8"/>
    <w:rsid w:val="00682C1C"/>
    <w:rsid w:val="00686590"/>
    <w:rsid w:val="006867DD"/>
    <w:rsid w:val="00686F29"/>
    <w:rsid w:val="00687367"/>
    <w:rsid w:val="00687543"/>
    <w:rsid w:val="006921F1"/>
    <w:rsid w:val="00692AF4"/>
    <w:rsid w:val="0069336B"/>
    <w:rsid w:val="006A09E6"/>
    <w:rsid w:val="006A357E"/>
    <w:rsid w:val="006A5E1E"/>
    <w:rsid w:val="006A6B27"/>
    <w:rsid w:val="006A772C"/>
    <w:rsid w:val="006B0955"/>
    <w:rsid w:val="006B2A89"/>
    <w:rsid w:val="006B41C3"/>
    <w:rsid w:val="006B521D"/>
    <w:rsid w:val="006C06F1"/>
    <w:rsid w:val="006C0A77"/>
    <w:rsid w:val="006C1A5E"/>
    <w:rsid w:val="006C69FF"/>
    <w:rsid w:val="006D35BB"/>
    <w:rsid w:val="006D4B03"/>
    <w:rsid w:val="006D4DD0"/>
    <w:rsid w:val="006D531A"/>
    <w:rsid w:val="006E31DE"/>
    <w:rsid w:val="006E47E2"/>
    <w:rsid w:val="006E4F68"/>
    <w:rsid w:val="006F7DC9"/>
    <w:rsid w:val="0070147A"/>
    <w:rsid w:val="0070445F"/>
    <w:rsid w:val="00705D61"/>
    <w:rsid w:val="00711DB4"/>
    <w:rsid w:val="007147CC"/>
    <w:rsid w:val="007219DC"/>
    <w:rsid w:val="0072288D"/>
    <w:rsid w:val="00724219"/>
    <w:rsid w:val="00730267"/>
    <w:rsid w:val="00730BB6"/>
    <w:rsid w:val="007333EB"/>
    <w:rsid w:val="007424D4"/>
    <w:rsid w:val="007474EE"/>
    <w:rsid w:val="00750F02"/>
    <w:rsid w:val="007517D5"/>
    <w:rsid w:val="00755543"/>
    <w:rsid w:val="00762B80"/>
    <w:rsid w:val="007639C2"/>
    <w:rsid w:val="00765777"/>
    <w:rsid w:val="007738BB"/>
    <w:rsid w:val="007754FE"/>
    <w:rsid w:val="0077747C"/>
    <w:rsid w:val="00780840"/>
    <w:rsid w:val="00781418"/>
    <w:rsid w:val="007A300F"/>
    <w:rsid w:val="007A3030"/>
    <w:rsid w:val="007A44CE"/>
    <w:rsid w:val="007A46F0"/>
    <w:rsid w:val="007A6E74"/>
    <w:rsid w:val="007B17A0"/>
    <w:rsid w:val="007B1DF3"/>
    <w:rsid w:val="007B3030"/>
    <w:rsid w:val="007B4C2F"/>
    <w:rsid w:val="007C23F1"/>
    <w:rsid w:val="007C397F"/>
    <w:rsid w:val="007C69E9"/>
    <w:rsid w:val="007C6FB8"/>
    <w:rsid w:val="007D3221"/>
    <w:rsid w:val="007D4EB1"/>
    <w:rsid w:val="007E66C4"/>
    <w:rsid w:val="007F1E04"/>
    <w:rsid w:val="007F295B"/>
    <w:rsid w:val="007F4AD0"/>
    <w:rsid w:val="007F5E3F"/>
    <w:rsid w:val="00806BB8"/>
    <w:rsid w:val="00813BB0"/>
    <w:rsid w:val="0082015A"/>
    <w:rsid w:val="00823E8E"/>
    <w:rsid w:val="008266FF"/>
    <w:rsid w:val="00832BC6"/>
    <w:rsid w:val="008348F5"/>
    <w:rsid w:val="00834FCF"/>
    <w:rsid w:val="008355F9"/>
    <w:rsid w:val="008442F5"/>
    <w:rsid w:val="008518BC"/>
    <w:rsid w:val="00852D7B"/>
    <w:rsid w:val="00855E65"/>
    <w:rsid w:val="00855F78"/>
    <w:rsid w:val="00870F2F"/>
    <w:rsid w:val="00871FAA"/>
    <w:rsid w:val="008727C8"/>
    <w:rsid w:val="00872DB5"/>
    <w:rsid w:val="008758DD"/>
    <w:rsid w:val="00880096"/>
    <w:rsid w:val="008814D0"/>
    <w:rsid w:val="008821BE"/>
    <w:rsid w:val="008862B8"/>
    <w:rsid w:val="008947AB"/>
    <w:rsid w:val="008A37D9"/>
    <w:rsid w:val="008A5931"/>
    <w:rsid w:val="008A6090"/>
    <w:rsid w:val="008B0646"/>
    <w:rsid w:val="008B35E9"/>
    <w:rsid w:val="008B43F7"/>
    <w:rsid w:val="008B7659"/>
    <w:rsid w:val="008C0934"/>
    <w:rsid w:val="008C6C8A"/>
    <w:rsid w:val="008C73DD"/>
    <w:rsid w:val="008D25BB"/>
    <w:rsid w:val="008D2655"/>
    <w:rsid w:val="008D3BF8"/>
    <w:rsid w:val="008E4494"/>
    <w:rsid w:val="008E4816"/>
    <w:rsid w:val="008F3348"/>
    <w:rsid w:val="008F6198"/>
    <w:rsid w:val="00900A00"/>
    <w:rsid w:val="00903F4D"/>
    <w:rsid w:val="00907011"/>
    <w:rsid w:val="0090791A"/>
    <w:rsid w:val="009102FA"/>
    <w:rsid w:val="0091067C"/>
    <w:rsid w:val="009113EB"/>
    <w:rsid w:val="009142E4"/>
    <w:rsid w:val="00922E9B"/>
    <w:rsid w:val="0093113B"/>
    <w:rsid w:val="009339FC"/>
    <w:rsid w:val="00934768"/>
    <w:rsid w:val="009349F3"/>
    <w:rsid w:val="00934E6A"/>
    <w:rsid w:val="009465FA"/>
    <w:rsid w:val="00961CD1"/>
    <w:rsid w:val="00970C17"/>
    <w:rsid w:val="009750F2"/>
    <w:rsid w:val="00982BD8"/>
    <w:rsid w:val="00982CF6"/>
    <w:rsid w:val="009833BC"/>
    <w:rsid w:val="00986015"/>
    <w:rsid w:val="009977EB"/>
    <w:rsid w:val="00997AF5"/>
    <w:rsid w:val="009A1941"/>
    <w:rsid w:val="009A2EF0"/>
    <w:rsid w:val="009A3BF4"/>
    <w:rsid w:val="009A76DD"/>
    <w:rsid w:val="009B51C9"/>
    <w:rsid w:val="009C0993"/>
    <w:rsid w:val="009C1504"/>
    <w:rsid w:val="009C3D76"/>
    <w:rsid w:val="009D01DA"/>
    <w:rsid w:val="009D48A9"/>
    <w:rsid w:val="009D5FEF"/>
    <w:rsid w:val="009D7349"/>
    <w:rsid w:val="009D7E84"/>
    <w:rsid w:val="009E191C"/>
    <w:rsid w:val="009E3910"/>
    <w:rsid w:val="009E5790"/>
    <w:rsid w:val="009F0C11"/>
    <w:rsid w:val="009F2B4A"/>
    <w:rsid w:val="009F77F4"/>
    <w:rsid w:val="00A05CCF"/>
    <w:rsid w:val="00A12540"/>
    <w:rsid w:val="00A3331F"/>
    <w:rsid w:val="00A363B4"/>
    <w:rsid w:val="00A36F23"/>
    <w:rsid w:val="00A4435D"/>
    <w:rsid w:val="00A46387"/>
    <w:rsid w:val="00A472C8"/>
    <w:rsid w:val="00A51954"/>
    <w:rsid w:val="00A538D5"/>
    <w:rsid w:val="00A62794"/>
    <w:rsid w:val="00A67C27"/>
    <w:rsid w:val="00A73772"/>
    <w:rsid w:val="00A81082"/>
    <w:rsid w:val="00A84796"/>
    <w:rsid w:val="00A85F9E"/>
    <w:rsid w:val="00A86028"/>
    <w:rsid w:val="00A861C5"/>
    <w:rsid w:val="00A903AB"/>
    <w:rsid w:val="00A906C9"/>
    <w:rsid w:val="00A91355"/>
    <w:rsid w:val="00A932B5"/>
    <w:rsid w:val="00A9424B"/>
    <w:rsid w:val="00A96598"/>
    <w:rsid w:val="00AA0F86"/>
    <w:rsid w:val="00AA4503"/>
    <w:rsid w:val="00AB16D6"/>
    <w:rsid w:val="00AB7069"/>
    <w:rsid w:val="00AC7749"/>
    <w:rsid w:val="00AD4A29"/>
    <w:rsid w:val="00AE13FE"/>
    <w:rsid w:val="00AE618A"/>
    <w:rsid w:val="00B01221"/>
    <w:rsid w:val="00B01BEE"/>
    <w:rsid w:val="00B04E3A"/>
    <w:rsid w:val="00B0545B"/>
    <w:rsid w:val="00B07319"/>
    <w:rsid w:val="00B11068"/>
    <w:rsid w:val="00B1155C"/>
    <w:rsid w:val="00B2173D"/>
    <w:rsid w:val="00B225C5"/>
    <w:rsid w:val="00B24426"/>
    <w:rsid w:val="00B27084"/>
    <w:rsid w:val="00B27D99"/>
    <w:rsid w:val="00B40379"/>
    <w:rsid w:val="00B434EF"/>
    <w:rsid w:val="00B435F0"/>
    <w:rsid w:val="00B44078"/>
    <w:rsid w:val="00B44B98"/>
    <w:rsid w:val="00B4610B"/>
    <w:rsid w:val="00B5159B"/>
    <w:rsid w:val="00B54737"/>
    <w:rsid w:val="00B56D1E"/>
    <w:rsid w:val="00B57795"/>
    <w:rsid w:val="00B640E0"/>
    <w:rsid w:val="00B66F9E"/>
    <w:rsid w:val="00B76AE9"/>
    <w:rsid w:val="00B81BB7"/>
    <w:rsid w:val="00B82E52"/>
    <w:rsid w:val="00B82FEB"/>
    <w:rsid w:val="00B93BEB"/>
    <w:rsid w:val="00B94530"/>
    <w:rsid w:val="00B9455D"/>
    <w:rsid w:val="00BA3D83"/>
    <w:rsid w:val="00BB33A8"/>
    <w:rsid w:val="00BB4A7D"/>
    <w:rsid w:val="00BC1BA7"/>
    <w:rsid w:val="00BC20F1"/>
    <w:rsid w:val="00BC2901"/>
    <w:rsid w:val="00BC2937"/>
    <w:rsid w:val="00BC2A93"/>
    <w:rsid w:val="00BC2BD0"/>
    <w:rsid w:val="00BC3B4C"/>
    <w:rsid w:val="00BC60EF"/>
    <w:rsid w:val="00BC697F"/>
    <w:rsid w:val="00BD009F"/>
    <w:rsid w:val="00BD3685"/>
    <w:rsid w:val="00BE0B91"/>
    <w:rsid w:val="00BE1B0E"/>
    <w:rsid w:val="00BE5187"/>
    <w:rsid w:val="00BE57CE"/>
    <w:rsid w:val="00BF0465"/>
    <w:rsid w:val="00BF0A28"/>
    <w:rsid w:val="00BF64DD"/>
    <w:rsid w:val="00C1012D"/>
    <w:rsid w:val="00C12DD8"/>
    <w:rsid w:val="00C20A92"/>
    <w:rsid w:val="00C25BAD"/>
    <w:rsid w:val="00C25DB2"/>
    <w:rsid w:val="00C27032"/>
    <w:rsid w:val="00C3136D"/>
    <w:rsid w:val="00C321C0"/>
    <w:rsid w:val="00C354D6"/>
    <w:rsid w:val="00C40DB3"/>
    <w:rsid w:val="00C41CEC"/>
    <w:rsid w:val="00C4215B"/>
    <w:rsid w:val="00C44931"/>
    <w:rsid w:val="00C46EA3"/>
    <w:rsid w:val="00C473C0"/>
    <w:rsid w:val="00C501C6"/>
    <w:rsid w:val="00C51C50"/>
    <w:rsid w:val="00C5343F"/>
    <w:rsid w:val="00C60A5C"/>
    <w:rsid w:val="00C6264B"/>
    <w:rsid w:val="00C62A0E"/>
    <w:rsid w:val="00C656F1"/>
    <w:rsid w:val="00C7086E"/>
    <w:rsid w:val="00C71EF0"/>
    <w:rsid w:val="00C80AC3"/>
    <w:rsid w:val="00C90C31"/>
    <w:rsid w:val="00C950F8"/>
    <w:rsid w:val="00C96D0E"/>
    <w:rsid w:val="00CA04AF"/>
    <w:rsid w:val="00CA1EE5"/>
    <w:rsid w:val="00CB0B1D"/>
    <w:rsid w:val="00CB1483"/>
    <w:rsid w:val="00CB6838"/>
    <w:rsid w:val="00CB78F3"/>
    <w:rsid w:val="00CC3BD1"/>
    <w:rsid w:val="00CC5126"/>
    <w:rsid w:val="00CC706F"/>
    <w:rsid w:val="00CD207F"/>
    <w:rsid w:val="00CD506D"/>
    <w:rsid w:val="00CD642C"/>
    <w:rsid w:val="00CD7B79"/>
    <w:rsid w:val="00CE0116"/>
    <w:rsid w:val="00CE0124"/>
    <w:rsid w:val="00CE3516"/>
    <w:rsid w:val="00CE3E4D"/>
    <w:rsid w:val="00CE7924"/>
    <w:rsid w:val="00CF0823"/>
    <w:rsid w:val="00CF7232"/>
    <w:rsid w:val="00D00247"/>
    <w:rsid w:val="00D02155"/>
    <w:rsid w:val="00D02317"/>
    <w:rsid w:val="00D034E7"/>
    <w:rsid w:val="00D07B7E"/>
    <w:rsid w:val="00D149EB"/>
    <w:rsid w:val="00D20A7A"/>
    <w:rsid w:val="00D224D2"/>
    <w:rsid w:val="00D300A2"/>
    <w:rsid w:val="00D300EA"/>
    <w:rsid w:val="00D35E73"/>
    <w:rsid w:val="00D465C8"/>
    <w:rsid w:val="00D469B0"/>
    <w:rsid w:val="00D5175A"/>
    <w:rsid w:val="00D5457C"/>
    <w:rsid w:val="00D64D1C"/>
    <w:rsid w:val="00D67E8E"/>
    <w:rsid w:val="00D70EFC"/>
    <w:rsid w:val="00D74AE0"/>
    <w:rsid w:val="00D75183"/>
    <w:rsid w:val="00D8187E"/>
    <w:rsid w:val="00D83B4A"/>
    <w:rsid w:val="00D8482B"/>
    <w:rsid w:val="00D86673"/>
    <w:rsid w:val="00D86A86"/>
    <w:rsid w:val="00D977DC"/>
    <w:rsid w:val="00DA0E72"/>
    <w:rsid w:val="00DB5F86"/>
    <w:rsid w:val="00DB7E8B"/>
    <w:rsid w:val="00DC09F2"/>
    <w:rsid w:val="00DC3166"/>
    <w:rsid w:val="00DC376A"/>
    <w:rsid w:val="00DD01E5"/>
    <w:rsid w:val="00DD65CD"/>
    <w:rsid w:val="00DE4007"/>
    <w:rsid w:val="00DE6B91"/>
    <w:rsid w:val="00DE6C77"/>
    <w:rsid w:val="00DE72F7"/>
    <w:rsid w:val="00DF1064"/>
    <w:rsid w:val="00DF2003"/>
    <w:rsid w:val="00DF3FBA"/>
    <w:rsid w:val="00DF63C6"/>
    <w:rsid w:val="00E00786"/>
    <w:rsid w:val="00E01A96"/>
    <w:rsid w:val="00E21449"/>
    <w:rsid w:val="00E24BDB"/>
    <w:rsid w:val="00E25F1E"/>
    <w:rsid w:val="00E319AB"/>
    <w:rsid w:val="00E31D0D"/>
    <w:rsid w:val="00E31EA2"/>
    <w:rsid w:val="00E46626"/>
    <w:rsid w:val="00E6356A"/>
    <w:rsid w:val="00E63AF0"/>
    <w:rsid w:val="00E64838"/>
    <w:rsid w:val="00E65BB0"/>
    <w:rsid w:val="00E67A76"/>
    <w:rsid w:val="00E756AC"/>
    <w:rsid w:val="00E81094"/>
    <w:rsid w:val="00E85A11"/>
    <w:rsid w:val="00E90186"/>
    <w:rsid w:val="00E90510"/>
    <w:rsid w:val="00E9318D"/>
    <w:rsid w:val="00E97395"/>
    <w:rsid w:val="00EB0D26"/>
    <w:rsid w:val="00EB2DDE"/>
    <w:rsid w:val="00EC14C6"/>
    <w:rsid w:val="00EC3733"/>
    <w:rsid w:val="00EC6B43"/>
    <w:rsid w:val="00EC72B5"/>
    <w:rsid w:val="00ED4782"/>
    <w:rsid w:val="00ED5E3E"/>
    <w:rsid w:val="00EE72A3"/>
    <w:rsid w:val="00EF220B"/>
    <w:rsid w:val="00EF4B5A"/>
    <w:rsid w:val="00F02BCF"/>
    <w:rsid w:val="00F044CE"/>
    <w:rsid w:val="00F077A9"/>
    <w:rsid w:val="00F16522"/>
    <w:rsid w:val="00F16D41"/>
    <w:rsid w:val="00F21290"/>
    <w:rsid w:val="00F2295D"/>
    <w:rsid w:val="00F25403"/>
    <w:rsid w:val="00F2760D"/>
    <w:rsid w:val="00F306CA"/>
    <w:rsid w:val="00F36914"/>
    <w:rsid w:val="00F36999"/>
    <w:rsid w:val="00F426F8"/>
    <w:rsid w:val="00F435F3"/>
    <w:rsid w:val="00F502F4"/>
    <w:rsid w:val="00F50D2C"/>
    <w:rsid w:val="00F54BCF"/>
    <w:rsid w:val="00F703C1"/>
    <w:rsid w:val="00F74C42"/>
    <w:rsid w:val="00F77FDA"/>
    <w:rsid w:val="00F810A7"/>
    <w:rsid w:val="00F8384D"/>
    <w:rsid w:val="00F85916"/>
    <w:rsid w:val="00F878B2"/>
    <w:rsid w:val="00F91742"/>
    <w:rsid w:val="00F91F9F"/>
    <w:rsid w:val="00F95096"/>
    <w:rsid w:val="00F97263"/>
    <w:rsid w:val="00FA1F7C"/>
    <w:rsid w:val="00FA7248"/>
    <w:rsid w:val="00FB04D3"/>
    <w:rsid w:val="00FB209C"/>
    <w:rsid w:val="00FB2B26"/>
    <w:rsid w:val="00FB38C8"/>
    <w:rsid w:val="00FB52D1"/>
    <w:rsid w:val="00FC700E"/>
    <w:rsid w:val="00FD5E2A"/>
    <w:rsid w:val="00FD7FF0"/>
    <w:rsid w:val="00FE3064"/>
    <w:rsid w:val="00FE37F7"/>
    <w:rsid w:val="00FE65AB"/>
    <w:rsid w:val="00FF189E"/>
    <w:rsid w:val="00FF3E80"/>
    <w:rsid w:val="00FF4B95"/>
    <w:rsid w:val="00FF5755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7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-8655403407440039926gmail-m7700750481188413481xmsonormal">
    <w:name w:val="gmail-m_-8655403407440039926gmail-m7700750481188413481xmsonormal"/>
    <w:basedOn w:val="Normalny"/>
    <w:rsid w:val="006121B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gmail-m-8655403407440039926gmail-m7700750481188413481xapple-converted-space">
    <w:name w:val="gmail-m_-8655403407440039926gmail-m7700750481188413481xapple-converted-space"/>
    <w:basedOn w:val="Domylnaczcionkaakapitu"/>
    <w:rsid w:val="006121BC"/>
  </w:style>
  <w:style w:type="character" w:styleId="Uwydatnienie">
    <w:name w:val="Emphasis"/>
    <w:basedOn w:val="Domylnaczcionkaakapitu"/>
    <w:uiPriority w:val="20"/>
    <w:qFormat/>
    <w:rsid w:val="00F91F9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75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gbc.org/news-media/meet-new-sustainable-building-leaders-our-board-directors-and-regional-chai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lgbc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D0E5-1EEA-4F3B-BA93-64D6DBBC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2</cp:revision>
  <cp:lastPrinted>2016-02-17T09:59:00Z</cp:lastPrinted>
  <dcterms:created xsi:type="dcterms:W3CDTF">2021-07-02T11:28:00Z</dcterms:created>
  <dcterms:modified xsi:type="dcterms:W3CDTF">2021-07-02T11:28:00Z</dcterms:modified>
</cp:coreProperties>
</file>