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4D59B" w14:textId="3A04B204" w:rsidR="00204B70" w:rsidRPr="00204B70" w:rsidRDefault="00204B70" w:rsidP="00747E7B">
      <w:pPr>
        <w:jc w:val="both"/>
        <w:rPr>
          <w:b/>
          <w:bCs/>
          <w:sz w:val="24"/>
          <w:szCs w:val="24"/>
        </w:rPr>
      </w:pPr>
      <w:r w:rsidRPr="00204B70">
        <w:rPr>
          <w:b/>
          <w:bCs/>
          <w:sz w:val="24"/>
          <w:szCs w:val="24"/>
        </w:rPr>
        <w:t>Sytuacja kobiet na obszarach dotkniętych konfliktami oraz migrantek</w:t>
      </w:r>
    </w:p>
    <w:p w14:paraId="0A8F5CCD" w14:textId="76BC4D89" w:rsidR="00C549C6" w:rsidRDefault="00C549C6" w:rsidP="00747E7B">
      <w:pPr>
        <w:jc w:val="both"/>
      </w:pPr>
      <w:r>
        <w:t xml:space="preserve">Z 71 milionów ludzi wysiedlonych obecnie ze swoich domów - prawie co 100 </w:t>
      </w:r>
      <w:r w:rsidR="006108C8">
        <w:t>osoba</w:t>
      </w:r>
      <w:r>
        <w:t xml:space="preserve"> na ziemi - 80% to kobiety i dzieci.</w:t>
      </w:r>
      <w:r w:rsidR="00634EEE">
        <w:t xml:space="preserve"> </w:t>
      </w:r>
      <w:r w:rsidR="00634EEE" w:rsidRPr="00634EEE">
        <w:t>Skutki konfliktu - niepewność ekonomiczna, zwiększony poziom przestępczości, zniszczona infrastruktura i osłabione praworządność - wszystko to bezpośrednio wpływa na ryzyko przemocy wobec kobiet i dziewcząt.</w:t>
      </w:r>
    </w:p>
    <w:p w14:paraId="4DC16508" w14:textId="77777777" w:rsidR="00C549C6" w:rsidRDefault="00C549C6" w:rsidP="00747E7B">
      <w:pPr>
        <w:pStyle w:val="Akapitzlist"/>
        <w:numPr>
          <w:ilvl w:val="0"/>
          <w:numId w:val="1"/>
        </w:numPr>
        <w:jc w:val="both"/>
      </w:pPr>
      <w:r>
        <w:t>Podczas wojny w Bośni zgwałcono do 50 000 kobiet.</w:t>
      </w:r>
    </w:p>
    <w:p w14:paraId="0F4DB01D" w14:textId="77777777" w:rsidR="00C549C6" w:rsidRDefault="00C549C6" w:rsidP="00747E7B">
      <w:pPr>
        <w:pStyle w:val="Akapitzlist"/>
        <w:numPr>
          <w:ilvl w:val="0"/>
          <w:numId w:val="1"/>
        </w:numPr>
        <w:jc w:val="both"/>
      </w:pPr>
      <w:r>
        <w:t>Szacuje się, że podczas ludobójstwa w Rwandzie zgwałcono 250 000 kobiet.</w:t>
      </w:r>
    </w:p>
    <w:p w14:paraId="3269F199" w14:textId="77777777" w:rsidR="00C549C6" w:rsidRDefault="00C549C6" w:rsidP="00747E7B">
      <w:pPr>
        <w:pStyle w:val="Akapitzlist"/>
        <w:numPr>
          <w:ilvl w:val="0"/>
          <w:numId w:val="1"/>
        </w:numPr>
        <w:jc w:val="both"/>
      </w:pPr>
      <w:r>
        <w:t>Ponad 80% syryjskich uchodźczyń w Iraku codziennie żyje w strachu przed wykorzystywaniem.</w:t>
      </w:r>
    </w:p>
    <w:p w14:paraId="256642BD" w14:textId="77777777" w:rsidR="00C549C6" w:rsidRDefault="00C549C6" w:rsidP="00747E7B">
      <w:pPr>
        <w:pStyle w:val="Akapitzlist"/>
        <w:numPr>
          <w:ilvl w:val="0"/>
          <w:numId w:val="1"/>
        </w:numPr>
        <w:jc w:val="both"/>
      </w:pPr>
      <w:r>
        <w:t>Prawie 90% afgańskich kobiet doświadcza przemocy domowej w ciągu swojego życia.</w:t>
      </w:r>
    </w:p>
    <w:p w14:paraId="31C751C7" w14:textId="2F2AF37A" w:rsidR="00C549C6" w:rsidRDefault="00C549C6" w:rsidP="00747E7B">
      <w:pPr>
        <w:pStyle w:val="Akapitzlist"/>
        <w:numPr>
          <w:ilvl w:val="0"/>
          <w:numId w:val="1"/>
        </w:numPr>
        <w:jc w:val="both"/>
      </w:pPr>
      <w:r>
        <w:t>27% kobiet w DRK przeżyło przemoc seksualną, a 57% przemoc domową.</w:t>
      </w:r>
    </w:p>
    <w:p w14:paraId="1DCB51DC" w14:textId="78839DEC" w:rsidR="00C549C6" w:rsidRDefault="00634EEE" w:rsidP="00747E7B">
      <w:pPr>
        <w:jc w:val="both"/>
      </w:pPr>
      <w:r>
        <w:t xml:space="preserve">Źródło: </w:t>
      </w:r>
      <w:hyperlink r:id="rId5" w:history="1">
        <w:r w:rsidRPr="00A0400D">
          <w:rPr>
            <w:rStyle w:val="Hipercze"/>
          </w:rPr>
          <w:t>https://womenforwomen.org.uk/work-we-do/why-women-conflict</w:t>
        </w:r>
      </w:hyperlink>
      <w:r>
        <w:t xml:space="preserve"> </w:t>
      </w:r>
    </w:p>
    <w:p w14:paraId="6C4E6224" w14:textId="1B9179F3" w:rsidR="00747E7B" w:rsidRDefault="00747E7B" w:rsidP="00747E7B">
      <w:pPr>
        <w:jc w:val="both"/>
      </w:pPr>
      <w:r>
        <w:t>Wpływ wojny na kobiety:</w:t>
      </w:r>
    </w:p>
    <w:p w14:paraId="3519DBB4" w14:textId="5008206C" w:rsidR="00747E7B" w:rsidRDefault="00747E7B" w:rsidP="00747E7B">
      <w:pPr>
        <w:pStyle w:val="Akapitzlist"/>
        <w:numPr>
          <w:ilvl w:val="0"/>
          <w:numId w:val="2"/>
        </w:numPr>
        <w:jc w:val="both"/>
      </w:pPr>
      <w:r>
        <w:t>Wzrost wskaźników śmiertelności i niedożywienia kobiet i noworodków.</w:t>
      </w:r>
    </w:p>
    <w:p w14:paraId="3C0E4F0C" w14:textId="797D34E0" w:rsidR="00747E7B" w:rsidRDefault="00747E7B" w:rsidP="00747E7B">
      <w:pPr>
        <w:pStyle w:val="Akapitzlist"/>
        <w:numPr>
          <w:ilvl w:val="0"/>
          <w:numId w:val="2"/>
        </w:numPr>
        <w:jc w:val="both"/>
      </w:pPr>
      <w:r>
        <w:t>60% zgonów matek, którym można zapobiec, występuje w sytuacjach konfliktowych i</w:t>
      </w:r>
    </w:p>
    <w:p w14:paraId="0BFB6437" w14:textId="5C43F538" w:rsidR="00747E7B" w:rsidRDefault="00747E7B" w:rsidP="006108C8">
      <w:pPr>
        <w:pStyle w:val="Akapitzlist"/>
        <w:jc w:val="both"/>
      </w:pPr>
      <w:r>
        <w:t>migracji.</w:t>
      </w:r>
    </w:p>
    <w:p w14:paraId="2D840AD9" w14:textId="7164D998" w:rsidR="00747E7B" w:rsidRDefault="00747E7B" w:rsidP="00747E7B">
      <w:pPr>
        <w:pStyle w:val="Akapitzlist"/>
        <w:numPr>
          <w:ilvl w:val="0"/>
          <w:numId w:val="2"/>
        </w:numPr>
        <w:jc w:val="both"/>
      </w:pPr>
      <w:r>
        <w:t>Co piąta uchodźczyni lub przesiedlona kobieta doświadcza przemocy seksualnej, która jest prawdopodobnie niedoszacowana</w:t>
      </w:r>
      <w:r w:rsidR="006108C8">
        <w:t xml:space="preserve"> w związku z obawą stygmatyzacji i zemsty.</w:t>
      </w:r>
    </w:p>
    <w:p w14:paraId="37002BC8" w14:textId="177F4C09" w:rsidR="00747E7B" w:rsidRDefault="00747E7B" w:rsidP="006108C8">
      <w:pPr>
        <w:pStyle w:val="Akapitzlist"/>
        <w:numPr>
          <w:ilvl w:val="0"/>
          <w:numId w:val="2"/>
        </w:numPr>
        <w:jc w:val="both"/>
      </w:pPr>
      <w:r>
        <w:t>W krajach dotkniętych konfliktem dziewczęta są 2,5 razy bardziej narażone na opuszczenie szkoły,</w:t>
      </w:r>
      <w:r w:rsidR="006108C8">
        <w:t xml:space="preserve"> </w:t>
      </w:r>
      <w:r>
        <w:t>w porównaniu z dziewczynami w innych sytuacjach.</w:t>
      </w:r>
    </w:p>
    <w:p w14:paraId="384184EF" w14:textId="37A2BA32" w:rsidR="00747E7B" w:rsidRDefault="00747E7B" w:rsidP="00747E7B">
      <w:pPr>
        <w:jc w:val="both"/>
      </w:pPr>
      <w:r>
        <w:t xml:space="preserve">Źródło: </w:t>
      </w:r>
      <w:hyperlink r:id="rId6" w:history="1">
        <w:r w:rsidRPr="00A0400D">
          <w:rPr>
            <w:rStyle w:val="Hipercze"/>
          </w:rPr>
          <w:t>https://reliefweb.int/sites/reliefweb.int/files/resources/bp-women-in-conflict-zones-290319-en.pdf</w:t>
        </w:r>
      </w:hyperlink>
      <w:r>
        <w:t xml:space="preserve"> </w:t>
      </w:r>
    </w:p>
    <w:p w14:paraId="54D62B6D" w14:textId="07646745" w:rsidR="00BD5232" w:rsidRDefault="00BD5232" w:rsidP="00747E7B">
      <w:pPr>
        <w:jc w:val="both"/>
      </w:pPr>
      <w:r>
        <w:t xml:space="preserve">Skutki zdrowotne konfliktu mogą być bezpośrednie (zgony związane z walką) lub pośrednie (np. </w:t>
      </w:r>
      <w:r w:rsidR="009E42F0">
        <w:t>z</w:t>
      </w:r>
      <w:r>
        <w:t>większone ryzyko przenoszeni</w:t>
      </w:r>
      <w:r w:rsidR="009E42F0">
        <w:t>a</w:t>
      </w:r>
      <w:r>
        <w:t xml:space="preserve"> choroby). Niedawn</w:t>
      </w:r>
      <w:r w:rsidR="009E42F0">
        <w:t>e badania</w:t>
      </w:r>
      <w:r>
        <w:t xml:space="preserve"> wykazał</w:t>
      </w:r>
      <w:r w:rsidR="009E42F0">
        <w:t>y</w:t>
      </w:r>
      <w:r>
        <w:t>, że mężczyźni są bardziej narażeni na ryzyko</w:t>
      </w:r>
      <w:r w:rsidR="009E42F0">
        <w:t xml:space="preserve"> </w:t>
      </w:r>
      <w:r>
        <w:t>śmierci podczas konfliktu, podczas gdy kobiety i dzieci stanowią większość uchodźców i wysiedleńców. Pojedyncze badania ilościowe dostarczają sprzecznych dowodów na skutki</w:t>
      </w:r>
      <w:r w:rsidR="009E42F0">
        <w:t xml:space="preserve"> </w:t>
      </w:r>
      <w:r>
        <w:t>konflikt</w:t>
      </w:r>
      <w:r w:rsidR="009E42F0">
        <w:t>u</w:t>
      </w:r>
      <w:r>
        <w:t xml:space="preserve"> i niestabilność w zakresie wskaźnika oczekiwanej długości życia mężczyzn i kobiet. Jedno badanie wykazało ten konflikt</w:t>
      </w:r>
      <w:r w:rsidR="009E42F0">
        <w:t xml:space="preserve"> </w:t>
      </w:r>
      <w:r>
        <w:t>skraca oczekiwaną długość życia kobiet nieproporcjonalnie do mężczyzn, ponieważ kobiety są bardziej dotknięte przez</w:t>
      </w:r>
      <w:r w:rsidR="009E42F0">
        <w:t xml:space="preserve"> </w:t>
      </w:r>
      <w:r>
        <w:t>pośrednie skutki zmian gospodarczych (np. wzrost cen żywności), wysiedleni</w:t>
      </w:r>
      <w:r w:rsidR="009E42F0">
        <w:t>a</w:t>
      </w:r>
      <w:r>
        <w:t xml:space="preserve"> i przemoc seksualn</w:t>
      </w:r>
      <w:r w:rsidR="009E42F0">
        <w:t xml:space="preserve">ej, </w:t>
      </w:r>
      <w:r>
        <w:t>a</w:t>
      </w:r>
      <w:r w:rsidR="009E42F0">
        <w:t xml:space="preserve"> </w:t>
      </w:r>
      <w:r>
        <w:t>w konsekwencji ryzyko HIV / AIDS.</w:t>
      </w:r>
    </w:p>
    <w:p w14:paraId="3C8908A9" w14:textId="193E7F57" w:rsidR="002470F8" w:rsidRDefault="00BD5232" w:rsidP="00747E7B">
      <w:pPr>
        <w:jc w:val="both"/>
      </w:pPr>
      <w:r>
        <w:t xml:space="preserve">Źródło: </w:t>
      </w:r>
      <w:hyperlink r:id="rId7" w:history="1">
        <w:r w:rsidR="009E42F0" w:rsidRPr="00A0400D">
          <w:rPr>
            <w:rStyle w:val="Hipercze"/>
          </w:rPr>
          <w:t>https://gsdrc.org/wp-content/uploads/2015/07/gender_conflict.pdf</w:t>
        </w:r>
      </w:hyperlink>
      <w:r w:rsidR="009E42F0">
        <w:t xml:space="preserve"> </w:t>
      </w:r>
    </w:p>
    <w:p w14:paraId="6737946E" w14:textId="6CB183A3" w:rsidR="002470F8" w:rsidRDefault="002470F8" w:rsidP="00747E7B">
      <w:pPr>
        <w:jc w:val="both"/>
      </w:pPr>
      <w:r w:rsidRPr="002470F8">
        <w:t>„</w:t>
      </w:r>
      <w:bookmarkStart w:id="0" w:name="_Hlk65654723"/>
      <w:r w:rsidRPr="002470F8">
        <w:t>Obecnie ponad połowa kobiet i dzieci na świecie żyje w krajach dotkniętych aktywnym konfliktem</w:t>
      </w:r>
      <w:r>
        <w:t xml:space="preserve">. </w:t>
      </w:r>
      <w:bookmarkEnd w:id="0"/>
      <w:r>
        <w:t>(…) Nowe szacunki dostarczają przekonujących dowodów na ogromne pośrednie żniwo współczesnych wojen, spowodowane przez choroby zakaźne, którym można łatwo zapobiec, niedożywienie, przemoc seksualną i zły stan zdrowia psychicznego, a także zniszczenie podstawowych usług, takich jak woda i urządzenia medyczne”.</w:t>
      </w:r>
    </w:p>
    <w:p w14:paraId="4F52B3E4" w14:textId="4FE65F95" w:rsidR="002470F8" w:rsidRDefault="002470F8" w:rsidP="00747E7B">
      <w:r>
        <w:t xml:space="preserve">Źródło: </w:t>
      </w:r>
      <w:hyperlink r:id="rId8" w:history="1">
        <w:r w:rsidRPr="00A0400D">
          <w:rPr>
            <w:rStyle w:val="Hipercze"/>
          </w:rPr>
          <w:t>https://www.thelancet.com/journals/lancet/article/PIIS0140-6736(21)00131-8/fulltext?rss=yes</w:t>
        </w:r>
      </w:hyperlink>
      <w:r>
        <w:t xml:space="preserve"> </w:t>
      </w:r>
    </w:p>
    <w:p w14:paraId="51346CBC" w14:textId="77777777" w:rsidR="00747E7B" w:rsidRDefault="00747E7B" w:rsidP="00747E7B">
      <w:pPr>
        <w:jc w:val="both"/>
      </w:pPr>
      <w:r>
        <w:t>Chociaż stworzenie Agendy ONZ "Kobiety, Pokój i Bezpieczeństwo" promowanej przez ONZ było prawdziwym punktem zwrotnym, 19 lat później jest jeszcze wiele do zrobienia.</w:t>
      </w:r>
    </w:p>
    <w:p w14:paraId="19E1A8F7" w14:textId="7FF4F2B5" w:rsidR="00747E7B" w:rsidRDefault="00747E7B" w:rsidP="00747E7B">
      <w:pPr>
        <w:pStyle w:val="Akapitzlist"/>
        <w:numPr>
          <w:ilvl w:val="0"/>
          <w:numId w:val="3"/>
        </w:numPr>
        <w:jc w:val="both"/>
      </w:pPr>
      <w:r>
        <w:t>W 2000 r. tylko 25% najważniejszych uchwał zawierało odniesienie do kobiet. W ciągu niespełna 15 lat odsetek ten wzrósł do 94%.</w:t>
      </w:r>
    </w:p>
    <w:p w14:paraId="49EBA355" w14:textId="54C84CFC" w:rsidR="00747E7B" w:rsidRDefault="00747E7B" w:rsidP="00D50E16">
      <w:pPr>
        <w:pStyle w:val="Akapitzlist"/>
        <w:numPr>
          <w:ilvl w:val="0"/>
          <w:numId w:val="3"/>
        </w:numPr>
        <w:jc w:val="both"/>
      </w:pPr>
      <w:r>
        <w:lastRenderedPageBreak/>
        <w:t>Z raportów Sekretarza Generalnego wynika tendencja wzrostowa dotycząc</w:t>
      </w:r>
      <w:r w:rsidR="00D50E16">
        <w:t xml:space="preserve">a </w:t>
      </w:r>
      <w:r>
        <w:t>włączeni</w:t>
      </w:r>
      <w:r w:rsidR="00D50E16">
        <w:t>a</w:t>
      </w:r>
      <w:r>
        <w:t xml:space="preserve"> odniesień do porządku obrad WPS. Na przełomie XIX i XX wieku tylko połowa</w:t>
      </w:r>
      <w:r w:rsidR="00D50E16">
        <w:t xml:space="preserve"> </w:t>
      </w:r>
      <w:r>
        <w:t>wszystkich raportów zawierała odniesienia do kobiet, w porównaniu z 89% w 2014 roku.</w:t>
      </w:r>
    </w:p>
    <w:p w14:paraId="5E3E6B8C" w14:textId="67462D30" w:rsidR="00747E7B" w:rsidRDefault="00747E7B" w:rsidP="00D50E16">
      <w:pPr>
        <w:pStyle w:val="Akapitzlist"/>
        <w:numPr>
          <w:ilvl w:val="0"/>
          <w:numId w:val="3"/>
        </w:numPr>
        <w:jc w:val="both"/>
      </w:pPr>
      <w:r>
        <w:t>W latach 1990-2000 tylko 11% podpisanych porozumień pokojowych zawierało</w:t>
      </w:r>
      <w:r w:rsidR="00D50E16">
        <w:t xml:space="preserve"> </w:t>
      </w:r>
      <w:r>
        <w:t>odniesienie do kobiet. Od przełomu XIX i XX wieku odsetek ten wzrósł do 27%.</w:t>
      </w:r>
    </w:p>
    <w:p w14:paraId="1BB0C396" w14:textId="67029F0B" w:rsidR="00747E7B" w:rsidRDefault="00747E7B" w:rsidP="00747E7B">
      <w:pPr>
        <w:pStyle w:val="Akapitzlist"/>
        <w:numPr>
          <w:ilvl w:val="0"/>
          <w:numId w:val="3"/>
        </w:numPr>
        <w:jc w:val="both"/>
      </w:pPr>
      <w:r>
        <w:t>Dwustronna pomoc na rzecz równości płci dla niestabilnych państw wzrosła w ostatniej dekadzie czterokrotnie, ale z praktycznie nieistniejącego poziomu.</w:t>
      </w:r>
    </w:p>
    <w:p w14:paraId="6C197C3C" w14:textId="6C2C7D40" w:rsidR="00747E7B" w:rsidRDefault="00747E7B" w:rsidP="00D50E16">
      <w:pPr>
        <w:pStyle w:val="Akapitzlist"/>
        <w:numPr>
          <w:ilvl w:val="0"/>
          <w:numId w:val="3"/>
        </w:numPr>
        <w:jc w:val="both"/>
      </w:pPr>
      <w:r>
        <w:t>Ujawniono badanie 31 procesów pokojowych w ciągu dwóch dekad, od 1992 do 2011 roku</w:t>
      </w:r>
      <w:r w:rsidR="00D50E16">
        <w:t xml:space="preserve">, </w:t>
      </w:r>
      <w:r>
        <w:t>że tylko 9% negocjatorów to kobiety.</w:t>
      </w:r>
    </w:p>
    <w:p w14:paraId="53EDC0DA" w14:textId="5395DAAF" w:rsidR="00747E7B" w:rsidRDefault="00747E7B" w:rsidP="00747E7B">
      <w:pPr>
        <w:pStyle w:val="Akapitzlist"/>
        <w:numPr>
          <w:ilvl w:val="0"/>
          <w:numId w:val="3"/>
        </w:numPr>
        <w:jc w:val="both"/>
      </w:pPr>
      <w:r>
        <w:t>Tylko 3% personelu wojskowego na misjach ONZ to kobiety.</w:t>
      </w:r>
    </w:p>
    <w:p w14:paraId="6673BF33" w14:textId="77777777" w:rsidR="00D50E16" w:rsidRDefault="00D50E16" w:rsidP="00D50E16">
      <w:pPr>
        <w:jc w:val="both"/>
      </w:pPr>
      <w:r>
        <w:t xml:space="preserve">Źródło: </w:t>
      </w:r>
      <w:hyperlink r:id="rId9" w:history="1">
        <w:r w:rsidRPr="00A0400D">
          <w:rPr>
            <w:rStyle w:val="Hipercze"/>
          </w:rPr>
          <w:t>https://reliefweb.int/sites/reliefweb.int/files/resources/bp-women-in-conflict-zones-290319-en.pdf</w:t>
        </w:r>
      </w:hyperlink>
      <w:r>
        <w:t xml:space="preserve"> </w:t>
      </w:r>
    </w:p>
    <w:p w14:paraId="5C764D5A" w14:textId="77777777" w:rsidR="00204B70" w:rsidRDefault="00204B70" w:rsidP="00747E7B">
      <w:pPr>
        <w:jc w:val="both"/>
      </w:pPr>
    </w:p>
    <w:sectPr w:rsidR="00204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83917"/>
    <w:multiLevelType w:val="hybridMultilevel"/>
    <w:tmpl w:val="EABA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20191"/>
    <w:multiLevelType w:val="hybridMultilevel"/>
    <w:tmpl w:val="B0EE3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54F42"/>
    <w:multiLevelType w:val="hybridMultilevel"/>
    <w:tmpl w:val="BE86A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32"/>
    <w:rsid w:val="001E6D6F"/>
    <w:rsid w:val="00204B70"/>
    <w:rsid w:val="002470F8"/>
    <w:rsid w:val="00357286"/>
    <w:rsid w:val="006108C8"/>
    <w:rsid w:val="00634EEE"/>
    <w:rsid w:val="00747E7B"/>
    <w:rsid w:val="009E42F0"/>
    <w:rsid w:val="00BD5232"/>
    <w:rsid w:val="00C549C6"/>
    <w:rsid w:val="00D50E16"/>
    <w:rsid w:val="00D5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2B30"/>
  <w15:chartTrackingRefBased/>
  <w15:docId w15:val="{14D45203-554F-40EE-A683-4596043C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42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42F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34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8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lancet.com/journals/lancet/article/PIIS0140-6736(21)00131-8/fulltext?rss=y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sdrc.org/wp-content/uploads/2015/07/gender_conflic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liefweb.int/sites/reliefweb.int/files/resources/bp-women-in-conflict-zones-290319-en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omenforwomen.org.uk/work-we-do/why-women-conflic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liefweb.int/sites/reliefweb.int/files/resources/bp-women-in-conflict-zones-290319-en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dorota.zadroga2@outlook.com</dc:creator>
  <cp:keywords/>
  <dc:description/>
  <cp:lastModifiedBy>dorota.zadroga2@outlook.com</cp:lastModifiedBy>
  <cp:revision>7</cp:revision>
  <dcterms:created xsi:type="dcterms:W3CDTF">2021-03-01T12:09:00Z</dcterms:created>
  <dcterms:modified xsi:type="dcterms:W3CDTF">2021-03-03T08:17:00Z</dcterms:modified>
</cp:coreProperties>
</file>