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35D70E6" w14:textId="77777777" w:rsidR="006A0327" w:rsidRPr="00A963EF" w:rsidRDefault="006A0327" w:rsidP="006A0327">
      <w:pPr>
        <w:spacing w:line="360" w:lineRule="auto"/>
        <w:jc w:val="right"/>
        <w:rPr>
          <w:rFonts w:cs="Times New Roman"/>
        </w:rPr>
      </w:pPr>
      <w:r w:rsidRPr="00A963EF">
        <w:rPr>
          <w:rFonts w:cs="Times New Roman"/>
        </w:rPr>
        <w:t>Lublin, dn. 01.09.2020r.</w:t>
      </w:r>
    </w:p>
    <w:p w14:paraId="42C10C09" w14:textId="77777777" w:rsidR="006A0327" w:rsidRPr="00A963EF" w:rsidRDefault="006A0327" w:rsidP="006A0327">
      <w:pPr>
        <w:spacing w:line="360" w:lineRule="auto"/>
        <w:jc w:val="right"/>
        <w:rPr>
          <w:rFonts w:cs="Times New Roman"/>
        </w:rPr>
      </w:pPr>
    </w:p>
    <w:p w14:paraId="02F77F01" w14:textId="77777777" w:rsidR="006A0327" w:rsidRPr="00A963EF" w:rsidRDefault="006A0327" w:rsidP="006A0327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 w:rsidRPr="00A963EF">
        <w:rPr>
          <w:rFonts w:cs="Times New Roman"/>
          <w:b/>
          <w:bCs/>
          <w:sz w:val="28"/>
          <w:szCs w:val="28"/>
        </w:rPr>
        <w:t>Regulamin rekrutacji</w:t>
      </w:r>
    </w:p>
    <w:p w14:paraId="6BCFF2A5" w14:textId="77777777" w:rsidR="006A0327" w:rsidRPr="00A963EF" w:rsidRDefault="006A0327" w:rsidP="006A0327">
      <w:pPr>
        <w:spacing w:line="360" w:lineRule="auto"/>
        <w:jc w:val="center"/>
        <w:rPr>
          <w:rFonts w:cs="Times New Roman"/>
          <w:b/>
          <w:bCs/>
        </w:rPr>
      </w:pPr>
    </w:p>
    <w:p w14:paraId="239CA75F" w14:textId="77777777" w:rsidR="006A0327" w:rsidRPr="00A963EF" w:rsidRDefault="006A0327" w:rsidP="006A0327">
      <w:pPr>
        <w:spacing w:line="360" w:lineRule="auto"/>
        <w:jc w:val="both"/>
        <w:rPr>
          <w:rFonts w:cs="Times New Roman"/>
        </w:rPr>
      </w:pPr>
      <w:r w:rsidRPr="00A963EF">
        <w:rPr>
          <w:rFonts w:cs="Times New Roman"/>
        </w:rPr>
        <w:t xml:space="preserve">na konferencję pt. „Profesjonalizacja pomocy kadr instytucji pomocowych działających w Sieci Pomocy Pokrzywdzonym Przestępstwem jako narzędzie przeciwdziałania przestępczości.” realizowanej w ramach projektu: „Standaryzacja świadczonej pomocy w ramach Sieci Pomocy Pokrzywdzonym Przestępstwem jako narzędzie zwiększenia efektywności świadczonej pomocy na rzecz osób pokrzywdzonych przestępstwem oraz osób im najbliższych” realizowanego ze środków Funduszu Pomocy Pokrzywdzonym oraz Pomocy Postpenitencjarnej – Funduszu Sprawiedliwości. </w:t>
      </w:r>
    </w:p>
    <w:p w14:paraId="4BCDA2A1" w14:textId="77777777" w:rsidR="006A0327" w:rsidRPr="00A963EF" w:rsidRDefault="006A0327" w:rsidP="006A0327">
      <w:pPr>
        <w:spacing w:line="360" w:lineRule="auto"/>
        <w:jc w:val="center"/>
        <w:rPr>
          <w:rFonts w:cs="Times New Roman"/>
        </w:rPr>
      </w:pPr>
    </w:p>
    <w:p w14:paraId="2AE4E064" w14:textId="77777777" w:rsidR="006A0327" w:rsidRPr="00A963EF" w:rsidRDefault="006A0327" w:rsidP="006A0327">
      <w:pPr>
        <w:pStyle w:val="Akapitzlist"/>
        <w:widowControl/>
        <w:numPr>
          <w:ilvl w:val="0"/>
          <w:numId w:val="25"/>
        </w:numPr>
        <w:autoSpaceDN w:val="0"/>
        <w:spacing w:after="160" w:line="360" w:lineRule="auto"/>
        <w:ind w:left="284" w:hanging="284"/>
        <w:contextualSpacing w:val="0"/>
        <w:jc w:val="both"/>
        <w:textAlignment w:val="baseline"/>
        <w:rPr>
          <w:rFonts w:cs="Times New Roman"/>
          <w:szCs w:val="24"/>
        </w:rPr>
      </w:pPr>
      <w:r w:rsidRPr="00A963EF">
        <w:rPr>
          <w:rFonts w:cs="Times New Roman"/>
          <w:szCs w:val="24"/>
        </w:rPr>
        <w:t xml:space="preserve">Organizatorem konferencji pt. „Profesjonalizacja pomocy kadr instytucji pomocowych działających w Sieci Pomocy Pokrzywdzonym Przestępstwem jako narzędzie przeciwdziałania przestępczości.” jest Stowarzyszenie Wspierania Aktywności Bona Fides z siedzibą w Lublinie przy ul. Niecałej 4/5a, 20 – 080 Lublin. </w:t>
      </w:r>
    </w:p>
    <w:p w14:paraId="2981375E" w14:textId="77777777" w:rsidR="006A0327" w:rsidRPr="00A963EF" w:rsidRDefault="006A0327" w:rsidP="006A0327">
      <w:pPr>
        <w:pStyle w:val="Akapitzlist"/>
        <w:widowControl/>
        <w:numPr>
          <w:ilvl w:val="0"/>
          <w:numId w:val="25"/>
        </w:numPr>
        <w:autoSpaceDN w:val="0"/>
        <w:spacing w:after="160" w:line="360" w:lineRule="auto"/>
        <w:ind w:left="284" w:hanging="284"/>
        <w:contextualSpacing w:val="0"/>
        <w:jc w:val="both"/>
        <w:textAlignment w:val="baseline"/>
        <w:rPr>
          <w:rFonts w:cs="Times New Roman"/>
          <w:szCs w:val="24"/>
        </w:rPr>
      </w:pPr>
      <w:r w:rsidRPr="00A963EF">
        <w:rPr>
          <w:rFonts w:cs="Times New Roman"/>
          <w:szCs w:val="24"/>
        </w:rPr>
        <w:t>Konferencja będzie prowadzona w trybie online za pośrednictwem aplikacji internetowej.</w:t>
      </w:r>
    </w:p>
    <w:p w14:paraId="5D35DF39" w14:textId="77777777" w:rsidR="006A0327" w:rsidRPr="00A963EF" w:rsidRDefault="006A0327" w:rsidP="006A0327">
      <w:pPr>
        <w:pStyle w:val="Akapitzlist"/>
        <w:widowControl/>
        <w:numPr>
          <w:ilvl w:val="0"/>
          <w:numId w:val="25"/>
        </w:numPr>
        <w:autoSpaceDN w:val="0"/>
        <w:spacing w:after="160" w:line="360" w:lineRule="auto"/>
        <w:ind w:left="284" w:hanging="284"/>
        <w:contextualSpacing w:val="0"/>
        <w:jc w:val="both"/>
        <w:textAlignment w:val="baseline"/>
        <w:rPr>
          <w:rFonts w:cs="Times New Roman"/>
          <w:szCs w:val="24"/>
        </w:rPr>
      </w:pPr>
      <w:r w:rsidRPr="00A963EF">
        <w:rPr>
          <w:rFonts w:cs="Times New Roman"/>
          <w:szCs w:val="24"/>
        </w:rPr>
        <w:t xml:space="preserve">Rekrutację uczestników konferencji będzie prowadził specjalista ds. rekrutacji wraz </w:t>
      </w:r>
      <w:r w:rsidRPr="00A963EF">
        <w:rPr>
          <w:rFonts w:cs="Times New Roman"/>
          <w:szCs w:val="24"/>
        </w:rPr>
        <w:br/>
        <w:t>z koordynatorem projektu.</w:t>
      </w:r>
    </w:p>
    <w:p w14:paraId="76C171E2" w14:textId="77777777" w:rsidR="006A0327" w:rsidRPr="00A963EF" w:rsidRDefault="006A0327" w:rsidP="006A0327">
      <w:pPr>
        <w:pStyle w:val="Akapitzlist"/>
        <w:widowControl/>
        <w:numPr>
          <w:ilvl w:val="0"/>
          <w:numId w:val="25"/>
        </w:numPr>
        <w:autoSpaceDN w:val="0"/>
        <w:spacing w:after="160" w:line="360" w:lineRule="auto"/>
        <w:ind w:left="284" w:hanging="284"/>
        <w:contextualSpacing w:val="0"/>
        <w:jc w:val="both"/>
        <w:textAlignment w:val="baseline"/>
        <w:rPr>
          <w:rFonts w:cs="Times New Roman"/>
          <w:szCs w:val="24"/>
        </w:rPr>
      </w:pPr>
      <w:r w:rsidRPr="00A963EF">
        <w:rPr>
          <w:rFonts w:cs="Times New Roman"/>
          <w:szCs w:val="24"/>
        </w:rPr>
        <w:t xml:space="preserve">Informacja o rekrutacji na konferencję zostanie zamieszczona na stronie internetowej Stowarzyszenia/portalu społecznościowym Stowarzyszenia oraz wysłana drogą </w:t>
      </w:r>
      <w:r>
        <w:rPr>
          <w:rFonts w:cs="Times New Roman"/>
          <w:szCs w:val="24"/>
        </w:rPr>
        <w:t xml:space="preserve"> </w:t>
      </w:r>
      <w:r w:rsidRPr="00A963EF">
        <w:rPr>
          <w:rFonts w:cs="Times New Roman"/>
          <w:szCs w:val="24"/>
        </w:rPr>
        <w:t>e-mailową</w:t>
      </w:r>
      <w:r>
        <w:rPr>
          <w:rFonts w:cs="Times New Roman"/>
          <w:szCs w:val="24"/>
        </w:rPr>
        <w:t xml:space="preserve"> </w:t>
      </w:r>
      <w:r w:rsidRPr="00A963EF">
        <w:rPr>
          <w:rFonts w:cs="Times New Roman"/>
          <w:szCs w:val="24"/>
        </w:rPr>
        <w:t>do dyrektorów/kierowników jednostek z prośbą o oddelegowanie/umożliwienie udziału osobom zainteresowanym z uwagi na realizację zbieżnych z programem szkolenia zadań.</w:t>
      </w:r>
    </w:p>
    <w:p w14:paraId="763AE5AE" w14:textId="77777777" w:rsidR="006A0327" w:rsidRDefault="006A0327" w:rsidP="006A0327">
      <w:pPr>
        <w:pStyle w:val="Akapitzlist"/>
        <w:widowControl/>
        <w:numPr>
          <w:ilvl w:val="0"/>
          <w:numId w:val="25"/>
        </w:numPr>
        <w:autoSpaceDN w:val="0"/>
        <w:spacing w:after="160" w:line="360" w:lineRule="auto"/>
        <w:ind w:left="284" w:hanging="284"/>
        <w:contextualSpacing w:val="0"/>
        <w:jc w:val="both"/>
        <w:textAlignment w:val="baseline"/>
        <w:rPr>
          <w:rFonts w:cs="Times New Roman"/>
          <w:szCs w:val="24"/>
        </w:rPr>
      </w:pPr>
      <w:r w:rsidRPr="00A963EF">
        <w:rPr>
          <w:rFonts w:cs="Times New Roman"/>
          <w:szCs w:val="24"/>
        </w:rPr>
        <w:t>Organizator zastrzega sobie możliwość zmiany kolejności prelekcji podczas konferencji.</w:t>
      </w:r>
    </w:p>
    <w:p w14:paraId="4C8A4AB5" w14:textId="77777777" w:rsidR="006A0327" w:rsidRPr="00A963EF" w:rsidRDefault="006A0327" w:rsidP="006A0327">
      <w:pPr>
        <w:widowControl/>
        <w:autoSpaceDN w:val="0"/>
        <w:spacing w:after="160" w:line="360" w:lineRule="auto"/>
        <w:jc w:val="both"/>
        <w:textAlignment w:val="baseline"/>
        <w:rPr>
          <w:rFonts w:cs="Times New Roman"/>
        </w:rPr>
      </w:pPr>
    </w:p>
    <w:p w14:paraId="7060DD63" w14:textId="77777777" w:rsidR="006A0327" w:rsidRDefault="006A0327" w:rsidP="006A0327">
      <w:pPr>
        <w:pStyle w:val="Akapitzlist"/>
        <w:widowControl/>
        <w:autoSpaceDN w:val="0"/>
        <w:spacing w:after="160" w:line="360" w:lineRule="auto"/>
        <w:ind w:left="284"/>
        <w:contextualSpacing w:val="0"/>
        <w:jc w:val="both"/>
        <w:textAlignment w:val="baseline"/>
        <w:rPr>
          <w:rFonts w:cs="Times New Roman"/>
          <w:szCs w:val="24"/>
        </w:rPr>
      </w:pPr>
    </w:p>
    <w:p w14:paraId="4F1A24C9" w14:textId="77777777" w:rsidR="006A0327" w:rsidRDefault="006A0327" w:rsidP="006A0327">
      <w:pPr>
        <w:pStyle w:val="Akapitzlist"/>
        <w:widowControl/>
        <w:autoSpaceDN w:val="0"/>
        <w:spacing w:after="160" w:line="360" w:lineRule="auto"/>
        <w:ind w:left="284"/>
        <w:contextualSpacing w:val="0"/>
        <w:jc w:val="both"/>
        <w:textAlignment w:val="baseline"/>
        <w:rPr>
          <w:rFonts w:cs="Times New Roman"/>
          <w:szCs w:val="24"/>
        </w:rPr>
      </w:pPr>
    </w:p>
    <w:p w14:paraId="39021CBE" w14:textId="77777777" w:rsidR="006A0327" w:rsidRDefault="006A0327" w:rsidP="006A0327">
      <w:pPr>
        <w:pStyle w:val="Akapitzlist"/>
        <w:widowControl/>
        <w:autoSpaceDN w:val="0"/>
        <w:spacing w:after="160" w:line="360" w:lineRule="auto"/>
        <w:ind w:left="284"/>
        <w:contextualSpacing w:val="0"/>
        <w:jc w:val="both"/>
        <w:textAlignment w:val="baseline"/>
        <w:rPr>
          <w:rFonts w:cs="Times New Roman"/>
          <w:szCs w:val="24"/>
        </w:rPr>
      </w:pPr>
    </w:p>
    <w:p w14:paraId="21158A2E" w14:textId="77777777" w:rsidR="006A0327" w:rsidRPr="00A963EF" w:rsidRDefault="006A0327" w:rsidP="006A0327">
      <w:pPr>
        <w:pStyle w:val="Akapitzlist"/>
        <w:rPr>
          <w:rFonts w:cs="Times New Roman"/>
          <w:szCs w:val="24"/>
        </w:rPr>
      </w:pPr>
    </w:p>
    <w:p w14:paraId="5262C26E" w14:textId="77777777" w:rsidR="006A0327" w:rsidRPr="00A963EF" w:rsidRDefault="006A0327" w:rsidP="006A0327">
      <w:pPr>
        <w:pStyle w:val="Akapitzlist"/>
        <w:widowControl/>
        <w:numPr>
          <w:ilvl w:val="0"/>
          <w:numId w:val="25"/>
        </w:numPr>
        <w:autoSpaceDN w:val="0"/>
        <w:spacing w:after="160" w:line="360" w:lineRule="auto"/>
        <w:ind w:left="284" w:hanging="284"/>
        <w:contextualSpacing w:val="0"/>
        <w:jc w:val="both"/>
        <w:textAlignment w:val="baseline"/>
        <w:rPr>
          <w:rFonts w:cs="Times New Roman"/>
          <w:szCs w:val="24"/>
        </w:rPr>
      </w:pPr>
      <w:r w:rsidRPr="00A963EF">
        <w:rPr>
          <w:rFonts w:cs="Times New Roman"/>
          <w:szCs w:val="24"/>
        </w:rPr>
        <w:t xml:space="preserve">Warunkiem udziału w ww. konferencji jest spełnienie podstawowego warunku tj. pracy lub współpracy (jako wolontariusz) z jednostkami pomocowymi (realizującymi zadania </w:t>
      </w:r>
      <w:r>
        <w:rPr>
          <w:rFonts w:cs="Times New Roman"/>
          <w:szCs w:val="24"/>
        </w:rPr>
        <w:br/>
      </w:r>
      <w:r w:rsidRPr="00A963EF">
        <w:rPr>
          <w:rFonts w:cs="Times New Roman"/>
          <w:szCs w:val="24"/>
        </w:rPr>
        <w:t xml:space="preserve">z zakresu przeciwdziałania przestępczości oraz pomocy osobom pokrzywdzonym przestępstwem i świadkom z terenu </w:t>
      </w:r>
      <w:r>
        <w:rPr>
          <w:rFonts w:cs="Times New Roman"/>
          <w:szCs w:val="24"/>
        </w:rPr>
        <w:t>województwa, w którym aktualnie planowana jest konferencja</w:t>
      </w:r>
      <w:r w:rsidRPr="00A963EF">
        <w:rPr>
          <w:rFonts w:cs="Times New Roman"/>
          <w:szCs w:val="24"/>
        </w:rPr>
        <w:t>).</w:t>
      </w:r>
    </w:p>
    <w:p w14:paraId="31C9C6E2" w14:textId="77777777" w:rsidR="006A0327" w:rsidRPr="00A963EF" w:rsidRDefault="006A0327" w:rsidP="006A0327">
      <w:pPr>
        <w:pStyle w:val="Akapitzlist"/>
        <w:widowControl/>
        <w:numPr>
          <w:ilvl w:val="0"/>
          <w:numId w:val="25"/>
        </w:numPr>
        <w:autoSpaceDN w:val="0"/>
        <w:spacing w:after="160" w:line="360" w:lineRule="auto"/>
        <w:ind w:left="284" w:hanging="284"/>
        <w:contextualSpacing w:val="0"/>
        <w:jc w:val="both"/>
        <w:textAlignment w:val="baseline"/>
        <w:rPr>
          <w:rFonts w:cs="Times New Roman"/>
          <w:szCs w:val="24"/>
        </w:rPr>
      </w:pPr>
      <w:r w:rsidRPr="00A963EF">
        <w:rPr>
          <w:rFonts w:cs="Times New Roman"/>
          <w:szCs w:val="24"/>
        </w:rPr>
        <w:t>Zgłoszenia do udziału w konferencji są przyjmowane wyłącznie w formie elektronicznej za pośrednictwem formularza zgłoszeniowego (docs.google.com) w terminie ustalonym przez specjalistę ds. rekrutacji i koordynatora projektu.</w:t>
      </w:r>
    </w:p>
    <w:p w14:paraId="24DFAC89" w14:textId="77777777" w:rsidR="006A0327" w:rsidRPr="00A963EF" w:rsidRDefault="006A0327" w:rsidP="006A0327">
      <w:pPr>
        <w:pStyle w:val="Akapitzlist"/>
        <w:widowControl/>
        <w:numPr>
          <w:ilvl w:val="0"/>
          <w:numId w:val="25"/>
        </w:numPr>
        <w:autoSpaceDN w:val="0"/>
        <w:spacing w:after="160" w:line="360" w:lineRule="auto"/>
        <w:ind w:left="284" w:hanging="284"/>
        <w:contextualSpacing w:val="0"/>
        <w:jc w:val="both"/>
        <w:textAlignment w:val="baseline"/>
        <w:rPr>
          <w:rFonts w:cs="Times New Roman"/>
          <w:szCs w:val="24"/>
        </w:rPr>
      </w:pPr>
      <w:r w:rsidRPr="00A963EF">
        <w:rPr>
          <w:rFonts w:cs="Times New Roman"/>
          <w:szCs w:val="24"/>
        </w:rPr>
        <w:t>Wiadomości z informacją o rekrutacji na konferencję będą zawierały numer kontaktowy do osób prowadzących rekrutację, tak by w razie trudności służyć pomocą przy wypełnieniu formularza zgłoszeniowego.</w:t>
      </w:r>
    </w:p>
    <w:p w14:paraId="33EAD4D8" w14:textId="77777777" w:rsidR="006A0327" w:rsidRPr="00A963EF" w:rsidRDefault="006A0327" w:rsidP="006A0327">
      <w:pPr>
        <w:pStyle w:val="Akapitzlist"/>
        <w:widowControl/>
        <w:numPr>
          <w:ilvl w:val="0"/>
          <w:numId w:val="25"/>
        </w:numPr>
        <w:autoSpaceDN w:val="0"/>
        <w:spacing w:after="160" w:line="360" w:lineRule="auto"/>
        <w:ind w:left="284" w:hanging="284"/>
        <w:contextualSpacing w:val="0"/>
        <w:jc w:val="both"/>
        <w:textAlignment w:val="baseline"/>
        <w:rPr>
          <w:rFonts w:cs="Times New Roman"/>
          <w:szCs w:val="24"/>
        </w:rPr>
      </w:pPr>
      <w:r w:rsidRPr="00A963EF">
        <w:rPr>
          <w:rFonts w:cs="Times New Roman"/>
          <w:szCs w:val="24"/>
        </w:rPr>
        <w:t>Przyjmowane będą jedynie kompletne, poprawnie wypełnione formularze zgłoszeniowe.</w:t>
      </w:r>
    </w:p>
    <w:p w14:paraId="52F42A79" w14:textId="77777777" w:rsidR="006A0327" w:rsidRPr="00A963EF" w:rsidRDefault="006A0327" w:rsidP="006A0327">
      <w:pPr>
        <w:pStyle w:val="Akapitzlist"/>
        <w:widowControl/>
        <w:numPr>
          <w:ilvl w:val="0"/>
          <w:numId w:val="25"/>
        </w:numPr>
        <w:autoSpaceDN w:val="0"/>
        <w:spacing w:after="160" w:line="360" w:lineRule="auto"/>
        <w:ind w:left="284" w:hanging="426"/>
        <w:contextualSpacing w:val="0"/>
        <w:jc w:val="both"/>
        <w:textAlignment w:val="baseline"/>
        <w:rPr>
          <w:rFonts w:cs="Times New Roman"/>
          <w:szCs w:val="24"/>
        </w:rPr>
      </w:pPr>
      <w:r w:rsidRPr="00A963EF">
        <w:rPr>
          <w:rFonts w:cs="Times New Roman"/>
          <w:szCs w:val="24"/>
        </w:rPr>
        <w:t>Lista uczestników konferencji jest ograniczona do minimum 100.</w:t>
      </w:r>
    </w:p>
    <w:p w14:paraId="7C0E5326" w14:textId="77777777" w:rsidR="006A0327" w:rsidRPr="00A963EF" w:rsidRDefault="006A0327" w:rsidP="006A0327">
      <w:pPr>
        <w:pStyle w:val="Akapitzlist"/>
        <w:widowControl/>
        <w:numPr>
          <w:ilvl w:val="0"/>
          <w:numId w:val="25"/>
        </w:numPr>
        <w:autoSpaceDN w:val="0"/>
        <w:spacing w:after="160" w:line="360" w:lineRule="auto"/>
        <w:ind w:left="284" w:hanging="426"/>
        <w:contextualSpacing w:val="0"/>
        <w:jc w:val="both"/>
        <w:textAlignment w:val="baseline"/>
        <w:rPr>
          <w:rFonts w:cs="Times New Roman"/>
          <w:szCs w:val="24"/>
        </w:rPr>
      </w:pPr>
      <w:r w:rsidRPr="00A963EF">
        <w:rPr>
          <w:rFonts w:cs="Times New Roman"/>
          <w:szCs w:val="24"/>
        </w:rPr>
        <w:t xml:space="preserve">Zgłoszenia na listę podstawową będą przyjmowane według daty wpływu formularza zgłoszeniowego do dnia ustalonego przez osobę prowadzącą rekrutację. Zgłoszenia, które wpłyną po tym terminie, będą rejestrowane na liście rezerwowej. </w:t>
      </w:r>
    </w:p>
    <w:p w14:paraId="4C98C7EC" w14:textId="77777777" w:rsidR="006A0327" w:rsidRPr="00A963EF" w:rsidRDefault="006A0327" w:rsidP="006A0327">
      <w:pPr>
        <w:pStyle w:val="Akapitzlist"/>
        <w:widowControl/>
        <w:numPr>
          <w:ilvl w:val="0"/>
          <w:numId w:val="25"/>
        </w:numPr>
        <w:autoSpaceDN w:val="0"/>
        <w:spacing w:after="160" w:line="360" w:lineRule="auto"/>
        <w:ind w:left="284" w:hanging="426"/>
        <w:contextualSpacing w:val="0"/>
        <w:jc w:val="both"/>
        <w:textAlignment w:val="baseline"/>
        <w:rPr>
          <w:rFonts w:cs="Times New Roman"/>
          <w:szCs w:val="24"/>
        </w:rPr>
      </w:pPr>
      <w:r w:rsidRPr="00A963EF">
        <w:rPr>
          <w:rFonts w:cs="Times New Roman"/>
          <w:szCs w:val="24"/>
        </w:rPr>
        <w:t xml:space="preserve">Organizator zastrzega sobie możliwość losowej selekcji zgłoszeń tak, aby zapewnić interdyscyplinarność tj. uczestnictwo przedstawicieli rożnych jednostek pomocowych </w:t>
      </w:r>
      <w:r w:rsidRPr="00A963EF">
        <w:rPr>
          <w:rFonts w:cs="Times New Roman"/>
          <w:szCs w:val="24"/>
        </w:rPr>
        <w:br/>
        <w:t>z terenu danego województwa.</w:t>
      </w:r>
    </w:p>
    <w:p w14:paraId="1C3A90F6" w14:textId="77777777" w:rsidR="006A0327" w:rsidRDefault="006A0327" w:rsidP="006A0327">
      <w:pPr>
        <w:pStyle w:val="Akapitzlist"/>
        <w:widowControl/>
        <w:numPr>
          <w:ilvl w:val="0"/>
          <w:numId w:val="25"/>
        </w:numPr>
        <w:autoSpaceDN w:val="0"/>
        <w:spacing w:after="160" w:line="360" w:lineRule="auto"/>
        <w:ind w:left="284" w:hanging="426"/>
        <w:contextualSpacing w:val="0"/>
        <w:jc w:val="both"/>
        <w:textAlignment w:val="baseline"/>
        <w:rPr>
          <w:rFonts w:cs="Times New Roman"/>
          <w:szCs w:val="24"/>
        </w:rPr>
      </w:pPr>
      <w:r w:rsidRPr="00A963EF">
        <w:rPr>
          <w:rFonts w:cs="Times New Roman"/>
          <w:szCs w:val="24"/>
        </w:rPr>
        <w:t xml:space="preserve">Lista osób zakwalifikowanych do udziału w konferencji zostanie zamknięta na 5 dni przed rozpoczęciem konferencji. Kandydaci zostaną poinformowani drogą elektroniczną lub telefonicznie o zakwalifikowaniu się na konferencję.  </w:t>
      </w:r>
    </w:p>
    <w:p w14:paraId="0DD7FA3F" w14:textId="77777777" w:rsidR="006A0327" w:rsidRDefault="006A0327" w:rsidP="006A0327">
      <w:pPr>
        <w:widowControl/>
        <w:autoSpaceDN w:val="0"/>
        <w:spacing w:after="160" w:line="360" w:lineRule="auto"/>
        <w:jc w:val="both"/>
        <w:textAlignment w:val="baseline"/>
        <w:rPr>
          <w:rFonts w:cs="Times New Roman"/>
        </w:rPr>
      </w:pPr>
    </w:p>
    <w:p w14:paraId="31A8044D" w14:textId="77777777" w:rsidR="006A0327" w:rsidRDefault="006A0327" w:rsidP="006A0327">
      <w:pPr>
        <w:widowControl/>
        <w:autoSpaceDN w:val="0"/>
        <w:spacing w:after="160" w:line="360" w:lineRule="auto"/>
        <w:jc w:val="both"/>
        <w:textAlignment w:val="baseline"/>
        <w:rPr>
          <w:rFonts w:cs="Times New Roman"/>
        </w:rPr>
      </w:pPr>
    </w:p>
    <w:p w14:paraId="15B9C768" w14:textId="77777777" w:rsidR="006A0327" w:rsidRDefault="006A0327" w:rsidP="006A0327">
      <w:pPr>
        <w:widowControl/>
        <w:autoSpaceDN w:val="0"/>
        <w:spacing w:after="160" w:line="360" w:lineRule="auto"/>
        <w:jc w:val="both"/>
        <w:textAlignment w:val="baseline"/>
        <w:rPr>
          <w:rFonts w:cs="Times New Roman"/>
        </w:rPr>
      </w:pPr>
    </w:p>
    <w:p w14:paraId="1323948F" w14:textId="77777777" w:rsidR="006A0327" w:rsidRPr="00A963EF" w:rsidRDefault="006A0327" w:rsidP="006A0327">
      <w:pPr>
        <w:widowControl/>
        <w:autoSpaceDN w:val="0"/>
        <w:spacing w:after="160" w:line="360" w:lineRule="auto"/>
        <w:jc w:val="both"/>
        <w:textAlignment w:val="baseline"/>
        <w:rPr>
          <w:rFonts w:cs="Times New Roman"/>
        </w:rPr>
      </w:pPr>
    </w:p>
    <w:p w14:paraId="5706F921" w14:textId="77777777" w:rsidR="006A0327" w:rsidRPr="00A963EF" w:rsidRDefault="006A0327" w:rsidP="006A0327">
      <w:pPr>
        <w:pStyle w:val="Akapitzlist"/>
        <w:widowControl/>
        <w:numPr>
          <w:ilvl w:val="0"/>
          <w:numId w:val="25"/>
        </w:numPr>
        <w:autoSpaceDN w:val="0"/>
        <w:spacing w:after="160" w:line="360" w:lineRule="auto"/>
        <w:ind w:left="284" w:hanging="426"/>
        <w:contextualSpacing w:val="0"/>
        <w:jc w:val="both"/>
        <w:textAlignment w:val="baseline"/>
        <w:rPr>
          <w:rFonts w:cs="Times New Roman"/>
          <w:szCs w:val="24"/>
        </w:rPr>
      </w:pPr>
      <w:r w:rsidRPr="00A963EF">
        <w:rPr>
          <w:rFonts w:cs="Times New Roman"/>
          <w:szCs w:val="24"/>
        </w:rPr>
        <w:t xml:space="preserve">Najpóźniej w dniu poprzedzającym termin konferencji zakwalifikowani uczestnicy otrzymają wiadomości e-mail zawierające link i instrukcję umożliwiającą zalogowanie się do aplikacji za pośrednictwem, której będzie prowadzona konferencja. </w:t>
      </w:r>
    </w:p>
    <w:p w14:paraId="41905642" w14:textId="77777777" w:rsidR="006A0327" w:rsidRPr="00A963EF" w:rsidRDefault="006A0327" w:rsidP="006A0327">
      <w:pPr>
        <w:pStyle w:val="Akapitzlist"/>
        <w:widowControl/>
        <w:numPr>
          <w:ilvl w:val="0"/>
          <w:numId w:val="25"/>
        </w:numPr>
        <w:autoSpaceDN w:val="0"/>
        <w:spacing w:after="160" w:line="360" w:lineRule="auto"/>
        <w:ind w:left="284" w:hanging="426"/>
        <w:contextualSpacing w:val="0"/>
        <w:jc w:val="both"/>
        <w:textAlignment w:val="baseline"/>
        <w:rPr>
          <w:rFonts w:cs="Times New Roman"/>
          <w:szCs w:val="24"/>
        </w:rPr>
      </w:pPr>
      <w:r w:rsidRPr="00A963EF">
        <w:rPr>
          <w:rFonts w:cs="Times New Roman"/>
          <w:szCs w:val="24"/>
        </w:rPr>
        <w:t xml:space="preserve">Zaświadczenia o udziale w konferencji przesyłane będą wyłącznie w formie elektronicznej </w:t>
      </w:r>
      <w:r w:rsidRPr="00A963EF">
        <w:rPr>
          <w:rFonts w:cs="Times New Roman"/>
          <w:szCs w:val="24"/>
        </w:rPr>
        <w:br/>
        <w:t xml:space="preserve">w formacie pdf. </w:t>
      </w:r>
    </w:p>
    <w:p w14:paraId="5949F1B3" w14:textId="77777777" w:rsidR="006A0327" w:rsidRPr="00A963EF" w:rsidRDefault="006A0327" w:rsidP="006A0327">
      <w:pPr>
        <w:pStyle w:val="Akapitzlist"/>
        <w:widowControl/>
        <w:numPr>
          <w:ilvl w:val="0"/>
          <w:numId w:val="25"/>
        </w:numPr>
        <w:autoSpaceDN w:val="0"/>
        <w:spacing w:after="160" w:line="360" w:lineRule="auto"/>
        <w:ind w:left="284" w:hanging="426"/>
        <w:contextualSpacing w:val="0"/>
        <w:jc w:val="both"/>
        <w:textAlignment w:val="baseline"/>
        <w:rPr>
          <w:rFonts w:cs="Times New Roman"/>
          <w:szCs w:val="24"/>
        </w:rPr>
      </w:pPr>
      <w:r w:rsidRPr="00A963EF">
        <w:rPr>
          <w:rFonts w:cs="Times New Roman"/>
          <w:szCs w:val="24"/>
        </w:rPr>
        <w:t xml:space="preserve">Warunkiem otrzymania zaświadczenia o udziale w konferencji jest odesłanie wypełnionej ankiety ewaluacyjnej po konferencji. </w:t>
      </w:r>
    </w:p>
    <w:p w14:paraId="04CA4410" w14:textId="77777777" w:rsidR="006A0327" w:rsidRPr="00A963EF" w:rsidRDefault="006A0327" w:rsidP="006A0327">
      <w:pPr>
        <w:pStyle w:val="Akapitzlist"/>
        <w:widowControl/>
        <w:numPr>
          <w:ilvl w:val="0"/>
          <w:numId w:val="25"/>
        </w:numPr>
        <w:autoSpaceDN w:val="0"/>
        <w:spacing w:after="160" w:line="360" w:lineRule="auto"/>
        <w:ind w:left="284" w:hanging="426"/>
        <w:contextualSpacing w:val="0"/>
        <w:jc w:val="both"/>
        <w:textAlignment w:val="baseline"/>
        <w:rPr>
          <w:rFonts w:cs="Times New Roman"/>
          <w:szCs w:val="24"/>
        </w:rPr>
      </w:pPr>
      <w:r w:rsidRPr="00A963EF">
        <w:rPr>
          <w:rFonts w:cs="Times New Roman"/>
          <w:szCs w:val="24"/>
        </w:rPr>
        <w:t>Zaświadczenia o udziale w konferencji zostaną przesłane w terminie nie późniejszym niż 21 dni po konferencji.</w:t>
      </w:r>
    </w:p>
    <w:p w14:paraId="5EA1B9BB" w14:textId="77777777" w:rsidR="006A0327" w:rsidRDefault="006A0327" w:rsidP="006A0327">
      <w:pPr>
        <w:pStyle w:val="Akapitzlist"/>
        <w:spacing w:line="360" w:lineRule="auto"/>
        <w:ind w:left="284" w:hanging="284"/>
        <w:rPr>
          <w:rFonts w:ascii="Calibri Light" w:hAnsi="Calibri Light" w:cs="Calibri Light"/>
          <w:szCs w:val="24"/>
        </w:rPr>
      </w:pPr>
    </w:p>
    <w:p w14:paraId="7D5F234E" w14:textId="77777777" w:rsidR="006A0327" w:rsidRDefault="006A0327" w:rsidP="006A0327">
      <w:pPr>
        <w:jc w:val="center"/>
        <w:rPr>
          <w:rFonts w:asciiTheme="majorHAnsi" w:eastAsiaTheme="majorEastAsia" w:hAnsiTheme="majorHAnsi"/>
          <w:bCs/>
          <w:szCs w:val="21"/>
        </w:rPr>
      </w:pPr>
    </w:p>
    <w:p w14:paraId="45DA6883" w14:textId="77777777" w:rsidR="006A0327" w:rsidRDefault="006A0327" w:rsidP="006A0327">
      <w:pPr>
        <w:jc w:val="center"/>
        <w:rPr>
          <w:rFonts w:asciiTheme="majorHAnsi" w:eastAsiaTheme="majorEastAsia" w:hAnsiTheme="majorHAnsi"/>
          <w:bCs/>
          <w:szCs w:val="21"/>
        </w:rPr>
      </w:pPr>
    </w:p>
    <w:p w14:paraId="66E8491F" w14:textId="77777777" w:rsidR="006A0327" w:rsidRDefault="006A0327" w:rsidP="006A0327">
      <w:pPr>
        <w:jc w:val="center"/>
        <w:rPr>
          <w:rFonts w:asciiTheme="majorHAnsi" w:eastAsiaTheme="majorEastAsia" w:hAnsiTheme="majorHAnsi"/>
          <w:bCs/>
          <w:szCs w:val="21"/>
        </w:rPr>
      </w:pPr>
    </w:p>
    <w:p w14:paraId="784A1ACD" w14:textId="77777777" w:rsidR="006A0327" w:rsidRPr="00491341" w:rsidRDefault="006A0327" w:rsidP="006A0327">
      <w:pPr>
        <w:jc w:val="center"/>
        <w:rPr>
          <w:rFonts w:asciiTheme="majorHAnsi" w:eastAsiaTheme="majorEastAsia" w:hAnsiTheme="majorHAnsi"/>
          <w:bCs/>
          <w:szCs w:val="21"/>
        </w:rPr>
      </w:pPr>
    </w:p>
    <w:p w14:paraId="14DB44DC" w14:textId="3AED7B46" w:rsidR="00D2701A" w:rsidRDefault="00D2701A" w:rsidP="00240193">
      <w:pPr>
        <w:jc w:val="center"/>
        <w:rPr>
          <w:rFonts w:asciiTheme="majorHAnsi" w:eastAsiaTheme="majorEastAsia" w:hAnsiTheme="majorHAnsi"/>
          <w:bCs/>
          <w:szCs w:val="21"/>
        </w:rPr>
      </w:pPr>
    </w:p>
    <w:p w14:paraId="439EED9E" w14:textId="430EA149" w:rsidR="00D2701A" w:rsidRDefault="00D2701A" w:rsidP="00240193">
      <w:pPr>
        <w:jc w:val="center"/>
        <w:rPr>
          <w:rFonts w:asciiTheme="majorHAnsi" w:eastAsiaTheme="majorEastAsia" w:hAnsiTheme="majorHAnsi"/>
          <w:bCs/>
          <w:szCs w:val="21"/>
        </w:rPr>
      </w:pPr>
    </w:p>
    <w:p w14:paraId="234E5406" w14:textId="0EFA303E" w:rsidR="00D2701A" w:rsidRDefault="00D2701A" w:rsidP="00240193">
      <w:pPr>
        <w:jc w:val="center"/>
        <w:rPr>
          <w:rFonts w:asciiTheme="majorHAnsi" w:eastAsiaTheme="majorEastAsia" w:hAnsiTheme="majorHAnsi"/>
          <w:bCs/>
          <w:szCs w:val="21"/>
        </w:rPr>
      </w:pPr>
    </w:p>
    <w:p w14:paraId="2F1967A2" w14:textId="7CA972A9" w:rsidR="00D2701A" w:rsidRDefault="00D2701A" w:rsidP="00240193">
      <w:pPr>
        <w:jc w:val="center"/>
        <w:rPr>
          <w:rFonts w:asciiTheme="majorHAnsi" w:eastAsiaTheme="majorEastAsia" w:hAnsiTheme="majorHAnsi"/>
          <w:bCs/>
          <w:szCs w:val="21"/>
        </w:rPr>
      </w:pPr>
    </w:p>
    <w:p w14:paraId="0BA0C22C" w14:textId="3145C05E" w:rsidR="00D2701A" w:rsidRDefault="00D2701A" w:rsidP="00240193">
      <w:pPr>
        <w:jc w:val="center"/>
        <w:rPr>
          <w:rFonts w:asciiTheme="majorHAnsi" w:eastAsiaTheme="majorEastAsia" w:hAnsiTheme="majorHAnsi"/>
          <w:bCs/>
          <w:szCs w:val="21"/>
        </w:rPr>
      </w:pPr>
    </w:p>
    <w:p w14:paraId="5BF19A55" w14:textId="77777777" w:rsidR="00D2701A" w:rsidRPr="00491341" w:rsidRDefault="00D2701A" w:rsidP="00240193">
      <w:pPr>
        <w:jc w:val="center"/>
        <w:rPr>
          <w:rFonts w:asciiTheme="majorHAnsi" w:eastAsiaTheme="majorEastAsia" w:hAnsiTheme="majorHAnsi"/>
          <w:bCs/>
          <w:szCs w:val="21"/>
        </w:rPr>
      </w:pPr>
    </w:p>
    <w:sectPr w:rsidR="00D2701A" w:rsidRPr="00491341" w:rsidSect="00D2701A">
      <w:headerReference w:type="default" r:id="rId8"/>
      <w:footerReference w:type="default" r:id="rId9"/>
      <w:pgSz w:w="11906" w:h="16838"/>
      <w:pgMar w:top="2269" w:right="1134" w:bottom="2410" w:left="1134" w:header="831" w:footer="369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6DCCE" w14:textId="77777777" w:rsidR="00BD6AF1" w:rsidRDefault="00BD6AF1">
      <w:r>
        <w:separator/>
      </w:r>
    </w:p>
  </w:endnote>
  <w:endnote w:type="continuationSeparator" w:id="0">
    <w:p w14:paraId="76C0E6A3" w14:textId="77777777" w:rsidR="00BD6AF1" w:rsidRDefault="00BD6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D5F66" w14:textId="129327E4" w:rsidR="001911F7" w:rsidRDefault="00E909D8" w:rsidP="0037049B">
    <w:pPr>
      <w:pStyle w:val="Stopka"/>
      <w:tabs>
        <w:tab w:val="left" w:pos="1350"/>
        <w:tab w:val="center" w:pos="1994"/>
      </w:tabs>
      <w:rPr>
        <w:rFonts w:ascii="Calibri" w:hAnsi="Calibri"/>
        <w:b/>
        <w:bCs/>
        <w:color w:val="BF8F00"/>
        <w:sz w:val="20"/>
        <w:szCs w:val="20"/>
      </w:rPr>
    </w:pPr>
    <w:r>
      <w:rPr>
        <w:noProof/>
      </w:rPr>
      <w:drawing>
        <wp:anchor distT="0" distB="0" distL="114300" distR="114300" simplePos="0" relativeHeight="251676160" behindDoc="0" locked="0" layoutInCell="1" allowOverlap="1" wp14:anchorId="6167CB45" wp14:editId="197BED4F">
          <wp:simplePos x="0" y="0"/>
          <wp:positionH relativeFrom="column">
            <wp:posOffset>861060</wp:posOffset>
          </wp:positionH>
          <wp:positionV relativeFrom="paragraph">
            <wp:posOffset>-575120</wp:posOffset>
          </wp:positionV>
          <wp:extent cx="1440000" cy="1440000"/>
          <wp:effectExtent l="0" t="0" r="8255" b="825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jekt bez tytuł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4ABB">
      <w:rPr>
        <w:noProof/>
      </w:rPr>
      <w:drawing>
        <wp:anchor distT="0" distB="0" distL="114300" distR="114300" simplePos="0" relativeHeight="251657216" behindDoc="0" locked="0" layoutInCell="1" allowOverlap="1" wp14:anchorId="250A3118" wp14:editId="39E95572">
          <wp:simplePos x="0" y="0"/>
          <wp:positionH relativeFrom="column">
            <wp:posOffset>3810635</wp:posOffset>
          </wp:positionH>
          <wp:positionV relativeFrom="paragraph">
            <wp:posOffset>-570230</wp:posOffset>
          </wp:positionV>
          <wp:extent cx="1439545" cy="1439545"/>
          <wp:effectExtent l="0" t="0" r="0" b="0"/>
          <wp:wrapSquare wrapText="bothSides"/>
          <wp:docPr id="92" name="Obraz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ST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ABB"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4436F424" wp14:editId="45E44BEE">
              <wp:simplePos x="0" y="0"/>
              <wp:positionH relativeFrom="column">
                <wp:posOffset>-431165</wp:posOffset>
              </wp:positionH>
              <wp:positionV relativeFrom="paragraph">
                <wp:posOffset>-687705</wp:posOffset>
              </wp:positionV>
              <wp:extent cx="7051675" cy="635"/>
              <wp:effectExtent l="6985" t="7620" r="8890" b="10795"/>
              <wp:wrapNone/>
              <wp:docPr id="7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51675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F3315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33.95pt;margin-top:-54.15pt;width:555.25pt;height: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" strokecolor="#002060" strokeweight=".5pt"/>
          </w:pict>
        </mc:Fallback>
      </mc:AlternateContent>
    </w:r>
    <w:r w:rsidR="00393B0D">
      <w:rPr>
        <w:noProof/>
      </w:rPr>
      <w:drawing>
        <wp:anchor distT="0" distB="0" distL="114300" distR="114300" simplePos="0" relativeHeight="251665408" behindDoc="0" locked="0" layoutInCell="1" allowOverlap="1" wp14:anchorId="4F45124C" wp14:editId="5CF45E61">
          <wp:simplePos x="0" y="0"/>
          <wp:positionH relativeFrom="column">
            <wp:posOffset>2340610</wp:posOffset>
          </wp:positionH>
          <wp:positionV relativeFrom="paragraph">
            <wp:posOffset>-570865</wp:posOffset>
          </wp:positionV>
          <wp:extent cx="1440000" cy="1440000"/>
          <wp:effectExtent l="0" t="0" r="0" b="0"/>
          <wp:wrapSquare wrapText="bothSides"/>
          <wp:docPr id="94" name="Obraz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PROJEKT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ABB">
      <w:rPr>
        <w:rFonts w:ascii="Calibri" w:hAnsi="Calibri"/>
        <w:b/>
        <w:bCs/>
        <w:noProof/>
        <w:color w:val="BF8F00"/>
        <w:sz w:val="20"/>
        <w:szCs w:val="20"/>
        <w:lang w:eastAsia="pl-PL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138E9C" wp14:editId="354BA6C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5" name="shapetype_3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072294" id="shapetype_32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icg7gIAAJs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O04nIO4CAACbBgAADgAA&#10;AAAAAAAAAAAAAAAuAgAAZHJzL2Uyb0RvYy54bWxQSwECLQAUAAYACAAAACEAJHJkp9kAAAAFAQAA&#10;DwAAAAAAAAAAAAAAAABIBQAAZHJzL2Rvd25yZXYueG1sUEsFBgAAAAAEAAQA8wAAAE4GAAAAAA==&#10;" path="m,nfl21600,21600e">
              <v:stroke joinstyle="miter"/>
              <v:path o:connecttype="custom" o:connectlocs="635000,317500;317500,635000;0,317500;317500,0" o:connectangles="0,90,180,270" textboxrect="0,0,21600,21600"/>
              <o:lock v:ext="edit" selection="t"/>
            </v:shape>
          </w:pict>
        </mc:Fallback>
      </mc:AlternateContent>
    </w:r>
    <w:r w:rsidR="0037049B">
      <w:rPr>
        <w:rFonts w:ascii="Calibri" w:hAnsi="Calibri"/>
        <w:b/>
        <w:bCs/>
        <w:color w:val="BF8F00"/>
        <w:sz w:val="20"/>
        <w:szCs w:val="20"/>
      </w:rPr>
      <w:tab/>
    </w:r>
    <w:r w:rsidR="0037049B">
      <w:rPr>
        <w:rFonts w:ascii="Calibri" w:hAnsi="Calibri"/>
        <w:b/>
        <w:bCs/>
        <w:color w:val="BF8F00"/>
        <w:sz w:val="20"/>
        <w:szCs w:val="20"/>
      </w:rPr>
      <w:tab/>
    </w:r>
  </w:p>
  <w:p w14:paraId="6611BD92" w14:textId="198C1C1A" w:rsidR="001911F7" w:rsidRDefault="001911F7">
    <w:pPr>
      <w:pStyle w:val="Stopka"/>
      <w:jc w:val="center"/>
      <w:rPr>
        <w:rFonts w:ascii="Calibri" w:hAnsi="Calibri"/>
        <w:b/>
        <w:bCs/>
        <w:color w:val="336600"/>
        <w:sz w:val="20"/>
        <w:szCs w:val="20"/>
      </w:rPr>
    </w:pPr>
  </w:p>
  <w:p w14:paraId="16674C72" w14:textId="06144337" w:rsidR="001911F7" w:rsidRDefault="00E17907" w:rsidP="006F4EB1">
    <w:pPr>
      <w:pStyle w:val="Stopka"/>
      <w:rPr>
        <w:rFonts w:ascii="Calibri" w:hAnsi="Calibri"/>
        <w:b/>
        <w:color w:val="262626"/>
        <w:sz w:val="20"/>
        <w:szCs w:val="20"/>
      </w:rPr>
    </w:pPr>
    <w:r>
      <w:rPr>
        <w:rFonts w:ascii="Calibri" w:hAnsi="Calibri"/>
        <w:b/>
        <w:bCs/>
        <w:color w:val="262626"/>
        <w:sz w:val="20"/>
        <w:szCs w:val="20"/>
      </w:rPr>
      <w:tab/>
    </w:r>
    <w:r>
      <w:rPr>
        <w:rFonts w:ascii="Calibri" w:hAnsi="Calibri"/>
        <w:b/>
        <w:bCs/>
        <w:color w:val="262626"/>
        <w:sz w:val="20"/>
        <w:szCs w:val="20"/>
      </w:rPr>
      <w:tab/>
      <w:t xml:space="preserve">           </w:t>
    </w:r>
  </w:p>
  <w:p w14:paraId="13EC7C6C" w14:textId="272233C0" w:rsidR="001911F7" w:rsidRDefault="00894ABB">
    <w:pPr>
      <w:ind w:left="2268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2DC5DB89" wp14:editId="318DC743">
              <wp:simplePos x="0" y="0"/>
              <wp:positionH relativeFrom="column">
                <wp:posOffset>3441065</wp:posOffset>
              </wp:positionH>
              <wp:positionV relativeFrom="paragraph">
                <wp:posOffset>613410</wp:posOffset>
              </wp:positionV>
              <wp:extent cx="1590040" cy="8890"/>
              <wp:effectExtent l="21590" t="22860" r="26670" b="25400"/>
              <wp:wrapNone/>
              <wp:docPr id="4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90040" cy="889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BD847A" id="AutoShape 11" o:spid="_x0000_s1026" type="#_x0000_t32" style="position:absolute;margin-left:270.95pt;margin-top:48.3pt;width:125.2pt;height:.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" strokecolor="#e36c0a [2409]" strokeweight="3pt"/>
          </w:pict>
        </mc:Fallback>
      </mc:AlternateConten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2DC5DB89" wp14:editId="6BD736F4">
              <wp:simplePos x="0" y="0"/>
              <wp:positionH relativeFrom="column">
                <wp:posOffset>3288665</wp:posOffset>
              </wp:positionH>
              <wp:positionV relativeFrom="paragraph">
                <wp:posOffset>461010</wp:posOffset>
              </wp:positionV>
              <wp:extent cx="1590040" cy="8890"/>
              <wp:effectExtent l="21590" t="22860" r="26670" b="25400"/>
              <wp:wrapNone/>
              <wp:docPr id="3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90040" cy="889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BE5B9A" id="AutoShape 10" o:spid="_x0000_s1026" type="#_x0000_t32" style="position:absolute;margin-left:258.95pt;margin-top:36.3pt;width:125.2pt;height:.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" strokecolor="#e36c0a [2409]" strokeweight="3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C63A9" w14:textId="77777777" w:rsidR="00BD6AF1" w:rsidRDefault="00BD6AF1">
      <w:bookmarkStart w:id="0" w:name="_Hlk52375332"/>
      <w:bookmarkEnd w:id="0"/>
      <w:r>
        <w:separator/>
      </w:r>
    </w:p>
  </w:footnote>
  <w:footnote w:type="continuationSeparator" w:id="0">
    <w:p w14:paraId="235224F4" w14:textId="77777777" w:rsidR="00BD6AF1" w:rsidRDefault="00BD6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BEB86" w14:textId="2593D7BE" w:rsidR="009C1E55" w:rsidRDefault="005317FA" w:rsidP="005317FA">
    <w:pPr>
      <w:pStyle w:val="Gwka"/>
    </w:pPr>
    <w:r w:rsidRPr="005317FA">
      <w:rPr>
        <w:noProof/>
      </w:rPr>
      <w:drawing>
        <wp:anchor distT="0" distB="0" distL="133350" distR="114300" simplePos="0" relativeHeight="251674112" behindDoc="1" locked="0" layoutInCell="1" allowOverlap="1" wp14:anchorId="3347E2F4" wp14:editId="0CE9D8BB">
          <wp:simplePos x="0" y="0"/>
          <wp:positionH relativeFrom="margin">
            <wp:posOffset>3116580</wp:posOffset>
          </wp:positionH>
          <wp:positionV relativeFrom="paragraph">
            <wp:posOffset>-1295400</wp:posOffset>
          </wp:positionV>
          <wp:extent cx="2522220" cy="2598420"/>
          <wp:effectExtent l="0" t="0" r="0" b="0"/>
          <wp:wrapNone/>
          <wp:docPr id="50" name="Obraz 5" descr="logoFS_orientacja pozioma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logoFS_orientacja pozioma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22220" cy="2598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317FA">
      <w:rPr>
        <w:noProof/>
      </w:rPr>
      <w:drawing>
        <wp:anchor distT="0" distB="0" distL="133350" distR="114300" simplePos="0" relativeHeight="251675136" behindDoc="1" locked="0" layoutInCell="1" allowOverlap="1" wp14:anchorId="44F3D609" wp14:editId="373C05B4">
          <wp:simplePos x="0" y="0"/>
          <wp:positionH relativeFrom="column">
            <wp:posOffset>466725</wp:posOffset>
          </wp:positionH>
          <wp:positionV relativeFrom="paragraph">
            <wp:posOffset>-269240</wp:posOffset>
          </wp:positionV>
          <wp:extent cx="2590800" cy="647700"/>
          <wp:effectExtent l="0" t="0" r="0" b="0"/>
          <wp:wrapSquare wrapText="bothSides"/>
          <wp:docPr id="51" name="Obraz 20" descr="Logotyp_MS_z_godlem_w_orientacji_poziom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0" descr="Logotyp_MS_z_godlem_w_orientacji_poziomej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26909"/>
    <w:multiLevelType w:val="multilevel"/>
    <w:tmpl w:val="92BCC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435D20"/>
    <w:multiLevelType w:val="multilevel"/>
    <w:tmpl w:val="A8FC6C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 Narrow" w:hAnsi="Arial Narrow"/>
        <w:b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B40CC"/>
    <w:multiLevelType w:val="hybridMultilevel"/>
    <w:tmpl w:val="15EC857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E9689C"/>
    <w:multiLevelType w:val="multilevel"/>
    <w:tmpl w:val="EB4C56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302418"/>
    <w:multiLevelType w:val="hybridMultilevel"/>
    <w:tmpl w:val="34621304"/>
    <w:lvl w:ilvl="0" w:tplc="D57EC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99357F"/>
    <w:multiLevelType w:val="multilevel"/>
    <w:tmpl w:val="F27AC4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63C39"/>
    <w:multiLevelType w:val="multilevel"/>
    <w:tmpl w:val="0C72D8E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34A63"/>
    <w:multiLevelType w:val="multilevel"/>
    <w:tmpl w:val="FC087666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3403AE4"/>
    <w:multiLevelType w:val="multilevel"/>
    <w:tmpl w:val="F82E7D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8C9157B"/>
    <w:multiLevelType w:val="multilevel"/>
    <w:tmpl w:val="9B90500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E66E6"/>
    <w:multiLevelType w:val="multilevel"/>
    <w:tmpl w:val="C3EA8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7C6AB3"/>
    <w:multiLevelType w:val="multilevel"/>
    <w:tmpl w:val="51128E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156276F"/>
    <w:multiLevelType w:val="multilevel"/>
    <w:tmpl w:val="EFA89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6A19D2"/>
    <w:multiLevelType w:val="multilevel"/>
    <w:tmpl w:val="76F06F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A2A06"/>
    <w:multiLevelType w:val="multilevel"/>
    <w:tmpl w:val="A21EF0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F1776"/>
    <w:multiLevelType w:val="hybridMultilevel"/>
    <w:tmpl w:val="8FFE8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276BC"/>
    <w:multiLevelType w:val="multilevel"/>
    <w:tmpl w:val="A028B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9D1151"/>
    <w:multiLevelType w:val="multilevel"/>
    <w:tmpl w:val="FA7AC4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D90E8E"/>
    <w:multiLevelType w:val="hybridMultilevel"/>
    <w:tmpl w:val="27A430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28225F"/>
    <w:multiLevelType w:val="multilevel"/>
    <w:tmpl w:val="866C69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932ADF"/>
    <w:multiLevelType w:val="multilevel"/>
    <w:tmpl w:val="C8420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EC5AC7"/>
    <w:multiLevelType w:val="multilevel"/>
    <w:tmpl w:val="8A2430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73833837"/>
    <w:multiLevelType w:val="multilevel"/>
    <w:tmpl w:val="AA8EB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E43102"/>
    <w:multiLevelType w:val="multilevel"/>
    <w:tmpl w:val="BFFA7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2D0390"/>
    <w:multiLevelType w:val="multilevel"/>
    <w:tmpl w:val="C3AAC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7"/>
  </w:num>
  <w:num w:numId="3">
    <w:abstractNumId w:val="6"/>
  </w:num>
  <w:num w:numId="4">
    <w:abstractNumId w:val="8"/>
  </w:num>
  <w:num w:numId="5">
    <w:abstractNumId w:val="11"/>
  </w:num>
  <w:num w:numId="6">
    <w:abstractNumId w:val="1"/>
  </w:num>
  <w:num w:numId="7">
    <w:abstractNumId w:val="13"/>
  </w:num>
  <w:num w:numId="8">
    <w:abstractNumId w:val="7"/>
  </w:num>
  <w:num w:numId="9">
    <w:abstractNumId w:val="14"/>
  </w:num>
  <w:num w:numId="10">
    <w:abstractNumId w:val="9"/>
  </w:num>
  <w:num w:numId="11">
    <w:abstractNumId w:val="19"/>
  </w:num>
  <w:num w:numId="12">
    <w:abstractNumId w:val="21"/>
  </w:num>
  <w:num w:numId="13">
    <w:abstractNumId w:val="10"/>
    <w:lvlOverride w:ilvl="0">
      <w:startOverride w:val="1"/>
    </w:lvlOverride>
  </w:num>
  <w:num w:numId="14">
    <w:abstractNumId w:val="22"/>
    <w:lvlOverride w:ilvl="0">
      <w:startOverride w:val="1"/>
    </w:lvlOverride>
  </w:num>
  <w:num w:numId="15">
    <w:abstractNumId w:val="20"/>
    <w:lvlOverride w:ilvl="0">
      <w:startOverride w:val="1"/>
    </w:lvlOverride>
  </w:num>
  <w:num w:numId="16">
    <w:abstractNumId w:val="12"/>
    <w:lvlOverride w:ilvl="0">
      <w:startOverride w:val="1"/>
    </w:lvlOverride>
  </w:num>
  <w:num w:numId="17">
    <w:abstractNumId w:val="3"/>
  </w:num>
  <w:num w:numId="18">
    <w:abstractNumId w:val="24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16"/>
    <w:lvlOverride w:ilvl="0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"/>
  </w:num>
  <w:num w:numId="24">
    <w:abstractNumId w:val="15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defaultTabStop w:val="709"/>
  <w:hyphenationZone w:val="425"/>
  <w:characterSpacingControl w:val="doNotCompress"/>
  <w:hdrShapeDefaults>
    <o:shapedefaults v:ext="edit" spidmax="2049">
      <o:colormru v:ext="edit" colors="#f8a45e,#f7994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1F7"/>
    <w:rsid w:val="000979F1"/>
    <w:rsid w:val="000B1B1D"/>
    <w:rsid w:val="000D024E"/>
    <w:rsid w:val="000F62FA"/>
    <w:rsid w:val="001064F8"/>
    <w:rsid w:val="0011748B"/>
    <w:rsid w:val="001726A5"/>
    <w:rsid w:val="0017404C"/>
    <w:rsid w:val="0018005E"/>
    <w:rsid w:val="001911F7"/>
    <w:rsid w:val="001A5487"/>
    <w:rsid w:val="0023441A"/>
    <w:rsid w:val="00240193"/>
    <w:rsid w:val="0029119F"/>
    <w:rsid w:val="00304FE2"/>
    <w:rsid w:val="0037049B"/>
    <w:rsid w:val="00393B0D"/>
    <w:rsid w:val="003F4B6C"/>
    <w:rsid w:val="004320F2"/>
    <w:rsid w:val="00491341"/>
    <w:rsid w:val="004C5E84"/>
    <w:rsid w:val="0052092D"/>
    <w:rsid w:val="005317FA"/>
    <w:rsid w:val="00587D39"/>
    <w:rsid w:val="0059320D"/>
    <w:rsid w:val="005970D4"/>
    <w:rsid w:val="005C3F86"/>
    <w:rsid w:val="005E539F"/>
    <w:rsid w:val="00642D77"/>
    <w:rsid w:val="00661554"/>
    <w:rsid w:val="00673EC1"/>
    <w:rsid w:val="006A0327"/>
    <w:rsid w:val="006A610B"/>
    <w:rsid w:val="006F4EB1"/>
    <w:rsid w:val="00743BE9"/>
    <w:rsid w:val="0078179D"/>
    <w:rsid w:val="007A26BB"/>
    <w:rsid w:val="007D386D"/>
    <w:rsid w:val="008332DB"/>
    <w:rsid w:val="008346E1"/>
    <w:rsid w:val="00894ABB"/>
    <w:rsid w:val="00894D02"/>
    <w:rsid w:val="00897745"/>
    <w:rsid w:val="008D4592"/>
    <w:rsid w:val="00963E33"/>
    <w:rsid w:val="009C1E55"/>
    <w:rsid w:val="009F35A9"/>
    <w:rsid w:val="00A409CA"/>
    <w:rsid w:val="00B815A1"/>
    <w:rsid w:val="00BD6AF1"/>
    <w:rsid w:val="00C42D0F"/>
    <w:rsid w:val="00C65FC3"/>
    <w:rsid w:val="00C7051F"/>
    <w:rsid w:val="00C74A90"/>
    <w:rsid w:val="00C94B96"/>
    <w:rsid w:val="00CD2E9B"/>
    <w:rsid w:val="00CF1EE5"/>
    <w:rsid w:val="00D22612"/>
    <w:rsid w:val="00D2701A"/>
    <w:rsid w:val="00D30E1B"/>
    <w:rsid w:val="00D748AC"/>
    <w:rsid w:val="00E17907"/>
    <w:rsid w:val="00E707AB"/>
    <w:rsid w:val="00E909D8"/>
    <w:rsid w:val="00F64224"/>
    <w:rsid w:val="00F6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8a45e,#f7994b"/>
    </o:shapedefaults>
    <o:shapelayout v:ext="edit">
      <o:idmap v:ext="edit" data="1"/>
    </o:shapelayout>
  </w:shapeDefaults>
  <w:decimalSymbol w:val=","/>
  <w:listSeparator w:val=";"/>
  <w14:docId w14:val="7ECD0B41"/>
  <w15:docId w15:val="{6ADEF979-2F5F-4001-A4EE-2992E566B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612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qFormat/>
    <w:rsid w:val="001726A5"/>
    <w:pPr>
      <w:keepNext/>
      <w:widowControl/>
      <w:suppressAutoHyphens w:val="0"/>
      <w:autoSpaceDN w:val="0"/>
      <w:spacing w:before="240"/>
      <w:jc w:val="right"/>
      <w:outlineLvl w:val="0"/>
    </w:pPr>
    <w:rPr>
      <w:rFonts w:eastAsia="Times New Roman" w:cs="Times New Roman"/>
      <w:b/>
      <w:bCs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726A5"/>
    <w:pPr>
      <w:keepNext/>
      <w:widowControl/>
      <w:suppressAutoHyphens w:val="0"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zh-CN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7051F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657DA2"/>
    <w:rPr>
      <w:rFonts w:eastAsia="SimSun" w:cs="Mangal"/>
      <w:sz w:val="24"/>
      <w:szCs w:val="21"/>
      <w:lang w:eastAsia="hi-IN" w:bidi="hi-IN"/>
    </w:rPr>
  </w:style>
  <w:style w:type="character" w:customStyle="1" w:styleId="czeinternetowe">
    <w:name w:val="Łącze internetowe"/>
    <w:uiPriority w:val="99"/>
    <w:unhideWhenUsed/>
    <w:rsid w:val="00657DA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86CF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86CF3"/>
    <w:rPr>
      <w:rFonts w:eastAsia="SimSun" w:cs="Mangal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86CF3"/>
    <w:rPr>
      <w:rFonts w:eastAsia="SimSun" w:cs="Mangal"/>
      <w:b/>
      <w:bCs/>
      <w:szCs w:val="18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86CF3"/>
    <w:rPr>
      <w:rFonts w:ascii="Segoe UI" w:eastAsia="SimSun" w:hAnsi="Segoe UI" w:cs="Mangal"/>
      <w:sz w:val="18"/>
      <w:szCs w:val="16"/>
      <w:lang w:eastAsia="hi-IN" w:bidi="hi-IN"/>
    </w:rPr>
  </w:style>
  <w:style w:type="character" w:customStyle="1" w:styleId="ListLabel1">
    <w:name w:val="ListLabel 1"/>
    <w:qFormat/>
    <w:rsid w:val="00D22612"/>
    <w:rPr>
      <w:rFonts w:cs="Courier New"/>
    </w:rPr>
  </w:style>
  <w:style w:type="character" w:customStyle="1" w:styleId="ListLabel2">
    <w:name w:val="ListLabel 2"/>
    <w:qFormat/>
    <w:rsid w:val="00D22612"/>
    <w:rPr>
      <w:rFonts w:ascii="Arial Narrow" w:hAnsi="Arial Narrow"/>
      <w:b/>
      <w:sz w:val="20"/>
    </w:rPr>
  </w:style>
  <w:style w:type="paragraph" w:styleId="Nagwek">
    <w:name w:val="header"/>
    <w:basedOn w:val="Normalny"/>
    <w:next w:val="Tretekstu"/>
    <w:link w:val="NagwekZnak"/>
    <w:qFormat/>
    <w:rsid w:val="00D2261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D22612"/>
    <w:pPr>
      <w:spacing w:after="120"/>
    </w:pPr>
  </w:style>
  <w:style w:type="paragraph" w:styleId="Lista">
    <w:name w:val="List"/>
    <w:basedOn w:val="Tretekstu"/>
    <w:rsid w:val="00D22612"/>
  </w:style>
  <w:style w:type="paragraph" w:styleId="Podpis">
    <w:name w:val="Signature"/>
    <w:basedOn w:val="Normalny"/>
    <w:rsid w:val="00D2261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D22612"/>
    <w:pPr>
      <w:suppressLineNumbers/>
    </w:pPr>
  </w:style>
  <w:style w:type="paragraph" w:customStyle="1" w:styleId="Nagwek10">
    <w:name w:val="Nagłówek1"/>
    <w:basedOn w:val="Normalny"/>
    <w:qFormat/>
    <w:rsid w:val="00D2261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qFormat/>
    <w:rsid w:val="00D22612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link w:val="StopkaZnak"/>
    <w:rsid w:val="00D22612"/>
    <w:pPr>
      <w:suppressLineNumbers/>
      <w:tabs>
        <w:tab w:val="center" w:pos="4819"/>
        <w:tab w:val="right" w:pos="9638"/>
      </w:tabs>
    </w:pPr>
  </w:style>
  <w:style w:type="paragraph" w:customStyle="1" w:styleId="Gwka">
    <w:name w:val="Główka"/>
    <w:basedOn w:val="Normalny"/>
    <w:unhideWhenUsed/>
    <w:rsid w:val="00657DA2"/>
    <w:pPr>
      <w:tabs>
        <w:tab w:val="center" w:pos="4536"/>
        <w:tab w:val="right" w:pos="9072"/>
      </w:tabs>
    </w:pPr>
    <w:rPr>
      <w:szCs w:val="21"/>
    </w:rPr>
  </w:style>
  <w:style w:type="paragraph" w:customStyle="1" w:styleId="Akapitzlist1">
    <w:name w:val="Akapit z listą1"/>
    <w:basedOn w:val="Normalny"/>
    <w:qFormat/>
    <w:rsid w:val="00186CF3"/>
    <w:pPr>
      <w:ind w:left="720"/>
      <w:contextualSpacing/>
    </w:pPr>
    <w:rPr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86CF3"/>
    <w:rPr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86CF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86CF3"/>
    <w:rPr>
      <w:rFonts w:ascii="Segoe UI" w:hAnsi="Segoe UI"/>
      <w:sz w:val="18"/>
      <w:szCs w:val="16"/>
    </w:rPr>
  </w:style>
  <w:style w:type="character" w:customStyle="1" w:styleId="Nagwek1Znak">
    <w:name w:val="Nagłówek 1 Znak"/>
    <w:basedOn w:val="Domylnaczcionkaakapitu"/>
    <w:link w:val="Nagwek1"/>
    <w:rsid w:val="001726A5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726A5"/>
    <w:rPr>
      <w:rFonts w:ascii="Calibri Light" w:hAnsi="Calibri Light"/>
      <w:b/>
      <w:bCs/>
      <w:i/>
      <w:iCs/>
      <w:sz w:val="28"/>
      <w:szCs w:val="28"/>
      <w:lang w:eastAsia="zh-CN"/>
    </w:rPr>
  </w:style>
  <w:style w:type="paragraph" w:styleId="NormalnyWeb">
    <w:name w:val="Normal (Web)"/>
    <w:basedOn w:val="Normalny"/>
    <w:uiPriority w:val="99"/>
    <w:unhideWhenUsed/>
    <w:rsid w:val="001726A5"/>
    <w:pPr>
      <w:widowControl/>
      <w:suppressAutoHyphens w:val="0"/>
      <w:spacing w:before="100" w:beforeAutospacing="1" w:after="119"/>
    </w:pPr>
    <w:rPr>
      <w:rFonts w:eastAsia="Times New Roman" w:cs="Times New Roman"/>
      <w:lang w:eastAsia="pl-PL" w:bidi="ar-SA"/>
    </w:rPr>
  </w:style>
  <w:style w:type="paragraph" w:customStyle="1" w:styleId="Standard">
    <w:name w:val="Standard"/>
    <w:rsid w:val="001726A5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val="en-US"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049B"/>
    <w:pPr>
      <w:widowControl/>
      <w:suppressAutoHyphens w:val="0"/>
    </w:pPr>
    <w:rPr>
      <w:rFonts w:eastAsia="Times New Roman" w:cs="Times New Roman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049B"/>
  </w:style>
  <w:style w:type="character" w:styleId="Odwoanieprzypisudolnego">
    <w:name w:val="footnote reference"/>
    <w:uiPriority w:val="99"/>
    <w:semiHidden/>
    <w:unhideWhenUsed/>
    <w:rsid w:val="0037049B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8332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TytuZnak">
    <w:name w:val="Tytuł Znak"/>
    <w:basedOn w:val="Domylnaczcionkaakapitu"/>
    <w:link w:val="Tytu"/>
    <w:uiPriority w:val="10"/>
    <w:rsid w:val="008332DB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C7051F"/>
    <w:rPr>
      <w:rFonts w:asciiTheme="majorHAnsi" w:eastAsiaTheme="majorEastAsia" w:hAnsiTheme="majorHAnsi" w:cs="Mangal"/>
      <w:b/>
      <w:bCs/>
      <w:color w:val="4F81BD" w:themeColor="accent1"/>
      <w:sz w:val="24"/>
      <w:szCs w:val="21"/>
      <w:lang w:eastAsia="hi-IN" w:bidi="hi-IN"/>
    </w:rPr>
  </w:style>
  <w:style w:type="paragraph" w:styleId="Akapitzlist">
    <w:name w:val="List Paragraph"/>
    <w:basedOn w:val="Normalny"/>
    <w:qFormat/>
    <w:rsid w:val="000B1B1D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6F4EB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4EB1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rsid w:val="001A5487"/>
    <w:rPr>
      <w:rFonts w:eastAsia="SimSun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44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F1591-9DD0-4CFD-B360-216B9571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W</dc:creator>
  <cp:lastModifiedBy>Lenovo</cp:lastModifiedBy>
  <cp:revision>2</cp:revision>
  <cp:lastPrinted>2020-10-02T06:56:00Z</cp:lastPrinted>
  <dcterms:created xsi:type="dcterms:W3CDTF">2020-10-14T06:46:00Z</dcterms:created>
  <dcterms:modified xsi:type="dcterms:W3CDTF">2020-10-14T06:46:00Z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