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C01E" w14:textId="11710F60" w:rsidR="001772CD" w:rsidRPr="00AD0CBB" w:rsidRDefault="001772CD" w:rsidP="001772CD">
      <w:pPr>
        <w:jc w:val="both"/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</w:pPr>
      <w:r w:rsidRPr="00AD0CBB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Informacja prasowa</w:t>
      </w:r>
    </w:p>
    <w:p w14:paraId="39678C80" w14:textId="1F6794E0" w:rsidR="001772CD" w:rsidRPr="00AD0CBB" w:rsidRDefault="00300201" w:rsidP="001772CD">
      <w:pPr>
        <w:jc w:val="right"/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</w:pPr>
      <w:r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4</w:t>
      </w:r>
      <w:r w:rsidR="001772CD" w:rsidRPr="00AD0CBB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 czerwca 2020 r.</w:t>
      </w:r>
    </w:p>
    <w:p w14:paraId="35B21D4A" w14:textId="277D303C" w:rsidR="0044201D" w:rsidRPr="0044201D" w:rsidRDefault="0044201D">
      <w:pPr>
        <w:jc w:val="center"/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</w:pPr>
      <w:r w:rsidRPr="0044201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Z przyjemnością dla przyszłości. Wedel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porządkuje inicjatywy i rozwija „skrzydła odpowiedzialności”</w:t>
      </w:r>
      <w:r w:rsidR="00D02676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,</w:t>
      </w:r>
      <w:bookmarkStart w:id="0" w:name="_GoBack"/>
      <w:bookmarkEnd w:id="0"/>
      <w:r w:rsidRPr="0044201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przyjmując</w:t>
      </w:r>
      <w:r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strategię</w:t>
      </w:r>
      <w:r w:rsidRPr="0044201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CSR</w:t>
      </w:r>
    </w:p>
    <w:p w14:paraId="7B147CA6" w14:textId="05D87ADC" w:rsidR="001772CD" w:rsidRPr="001772CD" w:rsidRDefault="001772CD" w:rsidP="001772CD">
      <w:pPr>
        <w:jc w:val="both"/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</w:pP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Wsparcie instytucji charytatywnych, troska o pracowników i ich bliskich, 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zajęcia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kulturaln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e i rekreacyjne</w:t>
      </w:r>
      <w:r w:rsidR="00D9491E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–</w:t>
      </w:r>
      <w:r w:rsidR="00D9491E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założyciele Wedla </w:t>
      </w:r>
      <w:r w:rsidR="00C02C0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już od 1851 roku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reprezentowali podejście</w:t>
      </w:r>
      <w:r w:rsidR="00D9491E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do biznesu wyróżniające się wrażliwością na potrzeby </w:t>
      </w:r>
      <w:r w:rsidR="00E377E7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innych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. Dziś </w:t>
      </w:r>
      <w:r w:rsidR="00D9491E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odpowiedzialność społeczna firmy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przejawia się m.in. w kulturze organizacyjnej, zrównoważonej produkcji, angażowaniu praco</w:t>
      </w:r>
      <w:r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wników w działania dobroczynne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i </w:t>
      </w:r>
      <w:r w:rsidR="00E72404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licznych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projek</w:t>
      </w:r>
      <w:r w:rsidR="00E72404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tach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pomocowych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.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="00394A93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Teraz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będą one</w:t>
      </w:r>
      <w:r w:rsidR="006F3B41"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realizowane w ramach</w:t>
      </w:r>
      <w:r w:rsidR="00394A93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wedlowsk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iej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strategi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i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CSR, 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która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jednocześnie 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określa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deklaracje,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cele i kierunki</w:t>
      </w:r>
      <w:r w:rsidR="006F3B41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rozwoju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="00E72404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 xml:space="preserve">do roku </w:t>
      </w: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2027.</w:t>
      </w:r>
    </w:p>
    <w:p w14:paraId="5BFEDA99" w14:textId="1AFB92B0" w:rsidR="001772CD" w:rsidRPr="001772CD" w:rsidRDefault="001772CD" w:rsidP="001772CD">
      <w:pPr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</w:pPr>
      <w:r w:rsidRPr="001772CD"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Tradycja społecznej odpowiedzial</w:t>
      </w:r>
      <w:r>
        <w:rPr>
          <w:rFonts w:asciiTheme="minorHAnsi" w:eastAsia="Times New Roman" w:hAnsiTheme="minorHAnsi"/>
          <w:b/>
          <w:bCs/>
          <w:color w:val="000000" w:themeColor="text1"/>
          <w:szCs w:val="24"/>
          <w:bdr w:val="none" w:sz="0" w:space="0" w:color="auto" w:frame="1"/>
          <w:lang w:eastAsia="pl-PL"/>
        </w:rPr>
        <w:t>ności i zaangażowania lokalnego</w:t>
      </w:r>
    </w:p>
    <w:p w14:paraId="50D95D13" w14:textId="29DD45B3" w:rsidR="001772CD" w:rsidRPr="00D9491E" w:rsidRDefault="001772CD" w:rsidP="001772CD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color w:val="000000" w:themeColor="text1"/>
          <w:szCs w:val="24"/>
        </w:rPr>
        <w:t>Wedel to kultowa czekoladowa marka i jeden z liderów branży czekoladowej w Polsce. Bogata historia firmy to jednak nie tylko opowieść o powstaniu produktów jak Ptasie Mleczko®, Torcik Wedlowski czy czekolada Jedyna, ekspansji zagranicznej czy niestandardowych działaniach marketingowych. Za sprawą założycieli, zwłaszcza Jana i Emila, Wedel stanowi również przykład jednej z pierwszych firm w Polsce</w:t>
      </w:r>
      <w:r>
        <w:rPr>
          <w:rFonts w:asciiTheme="minorHAnsi" w:hAnsiTheme="minorHAnsi" w:cstheme="minorHAnsi"/>
          <w:color w:val="000000" w:themeColor="text1"/>
          <w:szCs w:val="24"/>
        </w:rPr>
        <w:t>,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w </w:t>
      </w:r>
      <w:r w:rsidR="006421BD" w:rsidRPr="001772CD">
        <w:rPr>
          <w:rFonts w:asciiTheme="minorHAnsi" w:hAnsiTheme="minorHAnsi" w:cstheme="minorHAnsi"/>
          <w:color w:val="000000" w:themeColor="text1"/>
          <w:szCs w:val="24"/>
        </w:rPr>
        <w:t>któr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>ej</w:t>
      </w:r>
      <w:r w:rsidR="006421BD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obecna była idea społecznej odpowiedzialności. Emil poza prowadzeniem czekoladowego przedsiębiorstwa zajmował się również działalnością społeczną i charytatywną, 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swoją załogę postrzegał jako wielką rodz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inę. Takie podejście przekazał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synowi </w:t>
      </w:r>
      <w:r w:rsidR="00394A93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Janowi, który 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>dodatkowo</w:t>
      </w:r>
      <w:r w:rsidR="00E72404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rozwinął wsparcie i przywileje pracownicze. Zatrudnieni mogli korzystać </w:t>
      </w:r>
      <w:r w:rsidR="00E72404" w:rsidRPr="001772CD">
        <w:rPr>
          <w:rFonts w:asciiTheme="minorHAnsi" w:hAnsiTheme="minorHAnsi" w:cstheme="minorHAnsi"/>
          <w:color w:val="000000" w:themeColor="text1"/>
          <w:szCs w:val="24"/>
        </w:rPr>
        <w:t>m.in.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z przyzakładowej łaźni, żłobka i przedszkola dla swoich dzieci, gabinetu lekarskiego i dentystycznego, 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 xml:space="preserve">a także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szewca 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>czy</w:t>
      </w:r>
      <w:r w:rsidR="00E72404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fryzjera.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Ponadto, </w:t>
      </w:r>
      <w:r w:rsidR="00D9491E">
        <w:rPr>
          <w:rFonts w:asciiTheme="minorHAnsi" w:hAnsiTheme="minorHAnsi" w:cstheme="minorHAnsi"/>
          <w:color w:val="000000" w:themeColor="text1"/>
          <w:szCs w:val="24"/>
        </w:rPr>
        <w:t>mieli możliwość uczestnictwa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w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zajęciach sportowych w ramach Klubu Sportowego Rywal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>,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  <w:r w:rsidR="00D9491E">
        <w:rPr>
          <w:rFonts w:asciiTheme="minorHAnsi" w:hAnsiTheme="minorHAnsi" w:cstheme="minorHAnsi"/>
          <w:color w:val="000000" w:themeColor="text1"/>
          <w:szCs w:val="24"/>
        </w:rPr>
        <w:t xml:space="preserve">wakacje </w:t>
      </w:r>
      <w:r w:rsidR="00E80953">
        <w:rPr>
          <w:rFonts w:asciiTheme="minorHAnsi" w:hAnsiTheme="minorHAnsi" w:cstheme="minorHAnsi"/>
          <w:color w:val="000000" w:themeColor="text1"/>
          <w:szCs w:val="24"/>
        </w:rPr>
        <w:t>spędzali</w:t>
      </w:r>
      <w:r w:rsidR="00D9491E">
        <w:rPr>
          <w:rFonts w:asciiTheme="minorHAnsi" w:hAnsiTheme="minorHAnsi" w:cstheme="minorHAnsi"/>
          <w:color w:val="000000" w:themeColor="text1"/>
          <w:szCs w:val="24"/>
        </w:rPr>
        <w:t xml:space="preserve"> w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ośrodk</w:t>
      </w:r>
      <w:r w:rsidR="00D9491E">
        <w:rPr>
          <w:rFonts w:asciiTheme="minorHAnsi" w:hAnsiTheme="minorHAnsi" w:cstheme="minorHAnsi"/>
          <w:color w:val="000000" w:themeColor="text1"/>
          <w:szCs w:val="24"/>
        </w:rPr>
        <w:t>u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wypoczynkow</w:t>
      </w:r>
      <w:r w:rsidR="00D9491E">
        <w:rPr>
          <w:rFonts w:asciiTheme="minorHAnsi" w:hAnsiTheme="minorHAnsi" w:cstheme="minorHAnsi"/>
          <w:color w:val="000000" w:themeColor="text1"/>
          <w:szCs w:val="24"/>
        </w:rPr>
        <w:t>ym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w Świdrz</w:t>
      </w:r>
      <w:r w:rsidR="00E72404">
        <w:rPr>
          <w:rFonts w:asciiTheme="minorHAnsi" w:hAnsiTheme="minorHAnsi" w:cstheme="minorHAnsi"/>
          <w:color w:val="000000" w:themeColor="text1"/>
          <w:szCs w:val="24"/>
        </w:rPr>
        <w:t>e.</w:t>
      </w:r>
    </w:p>
    <w:p w14:paraId="1DB2A1A5" w14:textId="28C7B254" w:rsidR="001772CD" w:rsidRPr="001772CD" w:rsidRDefault="001772CD" w:rsidP="001772CD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>O wrażliwości Jana Wedla na potrzeby innych świadczy też jego postawa w czasie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br/>
        <w:t>wojny, gdy oferował najuboższym ciepłe posiłki w stołówce fabryki lub gdy rozdysponował produkty spożywcze z</w:t>
      </w:r>
      <w:r w:rsidR="00E72404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przyzakładowych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magazynów </w:t>
      </w:r>
      <w:r w:rsidR="00E72404">
        <w:rPr>
          <w:rFonts w:asciiTheme="minorHAnsi" w:hAnsiTheme="minorHAnsi" w:cstheme="minorHAnsi"/>
          <w:i/>
          <w:iCs/>
          <w:color w:val="000000" w:themeColor="text1"/>
          <w:szCs w:val="24"/>
        </w:rPr>
        <w:t>pośród</w:t>
      </w:r>
      <w:r w:rsidR="00E72404"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="00E72404">
        <w:rPr>
          <w:rFonts w:asciiTheme="minorHAnsi" w:hAnsiTheme="minorHAnsi" w:cstheme="minorHAnsi"/>
          <w:i/>
          <w:iCs/>
          <w:color w:val="000000" w:themeColor="text1"/>
          <w:szCs w:val="24"/>
        </w:rPr>
        <w:t>warszawiaków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. Jego podejście jest dla nas niezmienną inspiracją, 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>między inny</w:t>
      </w:r>
      <w:r w:rsidR="00E80953">
        <w:rPr>
          <w:rFonts w:asciiTheme="minorHAnsi" w:hAnsiTheme="minorHAnsi" w:cstheme="minorHAnsi"/>
          <w:i/>
          <w:iCs/>
          <w:color w:val="000000" w:themeColor="text1"/>
          <w:szCs w:val="24"/>
        </w:rPr>
        <w:t>mi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>dlatego jednym z elementów współczesnej odpowiedzialności naszej firmy jest zaangażowanie lokalne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>.</w:t>
      </w:r>
      <w:r w:rsidR="00E80953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>O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d lat współpracujemy ze Stowarzyszeniem Serduszko dla </w:t>
      </w:r>
      <w:r w:rsidR="006421BD">
        <w:rPr>
          <w:rFonts w:asciiTheme="minorHAnsi" w:hAnsiTheme="minorHAnsi" w:cstheme="minorHAnsi"/>
          <w:i/>
          <w:iCs/>
          <w:color w:val="000000" w:themeColor="text1"/>
          <w:szCs w:val="24"/>
        </w:rPr>
        <w:t>D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zieci, Bankiem Żywności SOS w Warszawie, wspieramy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lastRenderedPageBreak/>
        <w:t>Muzeum Warszawskiej Pragi czy jako mecenas projektu Ogrody</w:t>
      </w:r>
      <w:r w:rsidR="004346BB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>Polsko-Niemieckie</w:t>
      </w:r>
      <w:r w:rsidR="00E72404">
        <w:rPr>
          <w:rFonts w:asciiTheme="minorHAnsi" w:hAnsiTheme="minorHAnsi" w:cstheme="minorHAnsi"/>
          <w:i/>
          <w:iCs/>
          <w:color w:val="000000" w:themeColor="text1"/>
          <w:szCs w:val="24"/>
        </w:rPr>
        <w:t>,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rewitalizujemy część Parku Skaryszewskiego </w:t>
      </w:r>
      <w:r w:rsidR="006421BD">
        <w:rPr>
          <w:rFonts w:asciiTheme="minorHAnsi" w:hAnsiTheme="minorHAnsi" w:cstheme="minorHAnsi"/>
          <w:i/>
          <w:iCs/>
          <w:color w:val="000000" w:themeColor="text1"/>
          <w:szCs w:val="24"/>
        </w:rPr>
        <w:t>położon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>ego</w:t>
      </w:r>
      <w:r w:rsidR="006421B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w bezpośrednim sąsiedztwie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fabryki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– mówi Aleksandra Kusz vel Sobczuk, Kierownik Komunikacji Korporacyjnej firmy Wedel. </w:t>
      </w:r>
    </w:p>
    <w:p w14:paraId="570C5C06" w14:textId="74B9DD01" w:rsidR="001772CD" w:rsidRPr="001772CD" w:rsidRDefault="001772CD" w:rsidP="001772CD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b/>
          <w:color w:val="000000" w:themeColor="text1"/>
          <w:szCs w:val="24"/>
        </w:rPr>
        <w:t>Pomaganie innym</w:t>
      </w:r>
    </w:p>
    <w:p w14:paraId="159F849A" w14:textId="6B525E1F" w:rsidR="008E3AC1" w:rsidRDefault="001772CD" w:rsidP="001772CD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Kontynuację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podejścia założycieli </w:t>
      </w:r>
      <w:r>
        <w:rPr>
          <w:rFonts w:asciiTheme="minorHAnsi" w:hAnsiTheme="minorHAnsi" w:cstheme="minorHAnsi"/>
          <w:color w:val="000000" w:themeColor="text1"/>
          <w:szCs w:val="24"/>
        </w:rPr>
        <w:t>obrazuje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także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współczesna odpowiedzialność Wedla jako pracodawcy, która przejawia się w kulturze organizacyjnej opartej na szacunku </w:t>
      </w:r>
      <w:r>
        <w:rPr>
          <w:rFonts w:asciiTheme="minorHAnsi" w:hAnsiTheme="minorHAnsi" w:cstheme="minorHAnsi"/>
          <w:color w:val="000000" w:themeColor="text1"/>
          <w:szCs w:val="24"/>
        </w:rPr>
        <w:br/>
      </w:r>
      <w:r w:rsidRPr="001772CD">
        <w:rPr>
          <w:rFonts w:asciiTheme="minorHAnsi" w:hAnsiTheme="minorHAnsi" w:cstheme="minorHAnsi"/>
          <w:color w:val="000000" w:themeColor="text1"/>
          <w:szCs w:val="24"/>
        </w:rPr>
        <w:t>i różnorodności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 xml:space="preserve"> czy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regularnie organizowanych akcjach wewnętrznych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zwracających uwagę na ważne kwestie tj. profilaktyka raka piersi, prostaty czy rejestrowanie się w bazie dawców szpiku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 xml:space="preserve">. Dzięki realizowanemu od 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>13 lat program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>owi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 grantow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>emu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94A93">
        <w:rPr>
          <w:rFonts w:asciiTheme="minorHAnsi" w:hAnsiTheme="minorHAnsi" w:cstheme="minorHAnsi"/>
          <w:color w:val="000000" w:themeColor="text1"/>
          <w:szCs w:val="24"/>
        </w:rPr>
        <w:t>„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>Wedel od Serca</w:t>
      </w:r>
      <w:r w:rsidR="00394A93">
        <w:rPr>
          <w:rFonts w:asciiTheme="minorHAnsi" w:hAnsiTheme="minorHAnsi" w:cstheme="minorHAnsi"/>
          <w:color w:val="000000" w:themeColor="text1"/>
          <w:szCs w:val="24"/>
        </w:rPr>
        <w:t>”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 oraz 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 xml:space="preserve">wewnętrznemu 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>wolontariat</w:t>
      </w:r>
      <w:r w:rsidR="008E3AC1">
        <w:rPr>
          <w:rFonts w:asciiTheme="minorHAnsi" w:hAnsiTheme="minorHAnsi" w:cstheme="minorHAnsi"/>
          <w:color w:val="000000" w:themeColor="text1"/>
          <w:szCs w:val="24"/>
        </w:rPr>
        <w:t xml:space="preserve">owi, pracownicy mają możliwość angażowania się w działalność dobroczynną m.in. 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w budowę Folwarku Wawer – </w:t>
      </w:r>
      <w:r w:rsidR="00C02C01">
        <w:rPr>
          <w:rFonts w:asciiTheme="minorHAnsi" w:hAnsiTheme="minorHAnsi" w:cstheme="minorHAnsi"/>
          <w:color w:val="000000" w:themeColor="text1"/>
          <w:szCs w:val="24"/>
        </w:rPr>
        <w:t>miejskiej farmy, będącej</w:t>
      </w:r>
      <w:r w:rsidR="00C02C01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>przestrzeni</w:t>
      </w:r>
      <w:r w:rsidR="00C02C01">
        <w:rPr>
          <w:rFonts w:asciiTheme="minorHAnsi" w:hAnsiTheme="minorHAnsi" w:cstheme="minorHAnsi"/>
          <w:color w:val="000000" w:themeColor="text1"/>
          <w:szCs w:val="24"/>
        </w:rPr>
        <w:t>ą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 edukacj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>i ekologicznej</w:t>
      </w:r>
      <w:r w:rsidR="00C02C01">
        <w:rPr>
          <w:rFonts w:asciiTheme="minorHAnsi" w:hAnsiTheme="minorHAnsi" w:cstheme="minorHAnsi"/>
          <w:color w:val="000000" w:themeColor="text1"/>
          <w:szCs w:val="24"/>
        </w:rPr>
        <w:t>.</w:t>
      </w:r>
      <w:r w:rsidR="008E3AC1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4F199B0" w14:textId="3CB7984C" w:rsidR="001772CD" w:rsidRPr="001772CD" w:rsidRDefault="001772CD" w:rsidP="001772CD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b/>
          <w:color w:val="000000" w:themeColor="text1"/>
          <w:szCs w:val="24"/>
        </w:rPr>
        <w:t>Troska o środowisko i transparentność</w:t>
      </w:r>
    </w:p>
    <w:p w14:paraId="6AC4F366" w14:textId="51F1BC8D" w:rsidR="001772CD" w:rsidRDefault="001772CD" w:rsidP="001772CD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Wedel jako odpowiedzialny producent, pracodawca i sąsiad odpowiada również na wyzwania środowiskowe. Od I kwartału br., czekoladowa produkcja zasilana jest wyłącznie energią z farm wiatrowych, a w ramach praktyki zero waste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stale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minimalizuje się ilość plastikowych odpadów. Natomiast dach wedlowskiej fabryki od 2018 roku jest domem dla pszczół, którymi </w:t>
      </w:r>
      <w:r w:rsidR="00C02C01">
        <w:rPr>
          <w:rFonts w:asciiTheme="minorHAnsi" w:hAnsiTheme="minorHAnsi" w:cstheme="minorHAnsi"/>
          <w:color w:val="000000" w:themeColor="text1"/>
          <w:szCs w:val="24"/>
        </w:rPr>
        <w:t>opiekuje się młodzież z warszawskiej Pragi, łącząc troskę o bioróżnorodność z edukacją w zakresie przedsiębiorczości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. W zeszłym roku zorganizowano w firmie akcję, </w:t>
      </w:r>
      <w:r w:rsidR="00E80953">
        <w:rPr>
          <w:rFonts w:asciiTheme="minorHAnsi" w:hAnsiTheme="minorHAnsi" w:cstheme="minorHAnsi"/>
          <w:color w:val="000000" w:themeColor="text1"/>
          <w:szCs w:val="24"/>
        </w:rPr>
        <w:br/>
      </w:r>
      <w:r w:rsidR="006C0C8A">
        <w:rPr>
          <w:rFonts w:asciiTheme="minorHAnsi" w:hAnsiTheme="minorHAnsi" w:cstheme="minorHAnsi"/>
          <w:color w:val="000000" w:themeColor="text1"/>
          <w:szCs w:val="24"/>
        </w:rPr>
        <w:t>z</w:t>
      </w:r>
      <w:r w:rsidR="006C0C8A" w:rsidRPr="001772C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której dochód z zakup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ionego przez pracowników miodu 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został przekazany na cele statutowe Stowarzyszenia</w:t>
      </w:r>
      <w:r w:rsidR="00C02C01">
        <w:rPr>
          <w:rFonts w:asciiTheme="minorHAnsi" w:hAnsiTheme="minorHAnsi" w:cstheme="minorHAnsi"/>
          <w:color w:val="000000" w:themeColor="text1"/>
          <w:szCs w:val="24"/>
        </w:rPr>
        <w:t xml:space="preserve"> Serduszko dla Dzieci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 – wsparcie </w:t>
      </w:r>
      <w:r w:rsidR="004346BB">
        <w:rPr>
          <w:rFonts w:asciiTheme="minorHAnsi" w:hAnsiTheme="minorHAnsi" w:cstheme="minorHAnsi"/>
          <w:color w:val="000000" w:themeColor="text1"/>
          <w:szCs w:val="24"/>
        </w:rPr>
        <w:t>jego podopiecznych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2A54253B" w14:textId="4FEE58CF" w:rsidR="001772CD" w:rsidRPr="00E80953" w:rsidRDefault="001772CD" w:rsidP="001772CD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80953">
        <w:rPr>
          <w:rFonts w:asciiTheme="minorHAnsi" w:hAnsiTheme="minorHAnsi" w:cstheme="minorHAnsi"/>
          <w:color w:val="000000" w:themeColor="text1"/>
          <w:szCs w:val="24"/>
        </w:rPr>
        <w:t xml:space="preserve">Odpowiedzialność społeczna Wedla to także kierowanie się zasadami etyki </w:t>
      </w:r>
      <w:r w:rsidRPr="00E80953">
        <w:rPr>
          <w:rFonts w:asciiTheme="minorHAnsi" w:hAnsiTheme="minorHAnsi" w:cstheme="minorHAnsi"/>
          <w:color w:val="000000" w:themeColor="text1"/>
          <w:szCs w:val="24"/>
        </w:rPr>
        <w:br/>
        <w:t xml:space="preserve">i transparentności – nie tylko w procesach wewnętrznych, lecz również poprzez uczestnictwo w inicjatywach branżowych realizujących te wartości. Wedel jest pierwszym </w:t>
      </w:r>
      <w:r w:rsidR="006C0C8A" w:rsidRPr="00E80953">
        <w:rPr>
          <w:rFonts w:asciiTheme="minorHAnsi" w:hAnsiTheme="minorHAnsi" w:cstheme="minorHAnsi"/>
          <w:color w:val="000000" w:themeColor="text1"/>
          <w:szCs w:val="24"/>
        </w:rPr>
        <w:t xml:space="preserve">reklamodawcą </w:t>
      </w:r>
      <w:r w:rsidRPr="00E80953">
        <w:rPr>
          <w:rFonts w:asciiTheme="minorHAnsi" w:hAnsiTheme="minorHAnsi" w:cstheme="minorHAnsi"/>
          <w:color w:val="000000" w:themeColor="text1"/>
          <w:szCs w:val="24"/>
        </w:rPr>
        <w:br/>
        <w:t>w Polsce, który podpisał Białą Księgę Komunikacji Marketingowej SAR</w:t>
      </w:r>
      <w:r w:rsidR="00D9491E" w:rsidRPr="00E80953">
        <w:rPr>
          <w:rFonts w:asciiTheme="minorHAnsi" w:hAnsiTheme="minorHAnsi" w:cstheme="minorHAnsi"/>
          <w:color w:val="000000" w:themeColor="text1"/>
          <w:szCs w:val="24"/>
        </w:rPr>
        <w:t xml:space="preserve"> i znajduje się wśród członków założycieli pierwszej Polskiej Koalicji ds. Zrównoważonego Oleju Palmowego, której </w:t>
      </w:r>
      <w:r w:rsidR="00D9491E" w:rsidRPr="00E80953">
        <w:rPr>
          <w:rFonts w:ascii="AppleSystemUIFont" w:hAnsi="AppleSystemUIFont" w:cs="AppleSystemUIFont"/>
          <w:color w:val="000000" w:themeColor="text1"/>
          <w:szCs w:val="24"/>
          <w:lang w:eastAsia="pl-PL"/>
        </w:rPr>
        <w:t xml:space="preserve">strategicznym celem jest osiągnięcie 100% zrównoważonego oleju palmowego w Polsce najpóźniej do 2023 roku. </w:t>
      </w:r>
      <w:r w:rsidR="00D9491E" w:rsidRPr="00E809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E8FC0E6" w14:textId="18C05628" w:rsidR="001772CD" w:rsidRPr="001772CD" w:rsidRDefault="001772CD" w:rsidP="001772CD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1772CD">
        <w:rPr>
          <w:rFonts w:asciiTheme="minorHAnsi" w:hAnsiTheme="minorHAnsi" w:cstheme="minorHAnsi"/>
          <w:b/>
          <w:color w:val="000000" w:themeColor="text1"/>
          <w:szCs w:val="24"/>
        </w:rPr>
        <w:t>Z przyjemnością dla przyszłości</w:t>
      </w:r>
    </w:p>
    <w:p w14:paraId="5F8BB166" w14:textId="0604B3CB" w:rsidR="001772CD" w:rsidRPr="001772CD" w:rsidRDefault="001772CD" w:rsidP="001772CD">
      <w:pPr>
        <w:jc w:val="both"/>
        <w:rPr>
          <w:rFonts w:asciiTheme="minorHAnsi" w:eastAsia="Times New Roman" w:hAnsiTheme="minorHAnsi" w:cstheme="minorBidi"/>
          <w:color w:val="000000" w:themeColor="text1"/>
          <w:szCs w:val="24"/>
          <w:bdr w:val="none" w:sz="0" w:space="0" w:color="auto" w:frame="1"/>
          <w:lang w:eastAsia="pl-PL"/>
        </w:rPr>
      </w:pP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lastRenderedPageBreak/>
        <w:t>Jesteśmy otwarci na dialog i współpracę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a także potrzeby innych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, dlatego </w:t>
      </w:r>
      <w:r w:rsidR="00394A93">
        <w:rPr>
          <w:rFonts w:asciiTheme="minorHAnsi" w:hAnsiTheme="minorHAnsi" w:cstheme="minorHAnsi"/>
          <w:i/>
          <w:iCs/>
          <w:color w:val="000000" w:themeColor="text1"/>
          <w:szCs w:val="24"/>
        </w:rPr>
        <w:t>fundamentem</w:t>
      </w:r>
      <w:r w:rsidR="00E80953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prac nad naszą strategią CSR były wewnętrzne warsztaty oraz dialog z interesariuszami, również </w:t>
      </w:r>
      <w:r w:rsidR="00E80953">
        <w:rPr>
          <w:rFonts w:asciiTheme="minorHAnsi" w:hAnsiTheme="minorHAnsi" w:cstheme="minorHAnsi"/>
          <w:i/>
          <w:iCs/>
          <w:color w:val="000000" w:themeColor="text1"/>
          <w:szCs w:val="24"/>
        </w:rPr>
        <w:br/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z otoczenia zewnętrznego (łącznie niemal 100 uczestników), przeprowadzony zgodnie </w:t>
      </w:r>
      <w:r w:rsidR="00E80953">
        <w:rPr>
          <w:rFonts w:asciiTheme="minorHAnsi" w:hAnsiTheme="minorHAnsi" w:cstheme="minorHAnsi"/>
          <w:i/>
          <w:iCs/>
          <w:color w:val="000000" w:themeColor="text1"/>
          <w:szCs w:val="24"/>
        </w:rPr>
        <w:br/>
      </w:r>
      <w:r w:rsidRPr="001772CD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z normą </w:t>
      </w:r>
      <w:r w:rsidRPr="001772CD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AA SES100. W </w:t>
      </w:r>
      <w:r w:rsidR="004346BB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procesie, trwającym </w:t>
      </w:r>
      <w:r w:rsidR="004346BB" w:rsidRPr="001772CD">
        <w:rPr>
          <w:rFonts w:asciiTheme="minorHAnsi" w:hAnsiTheme="minorHAnsi" w:cs="AppleSystemUIFont"/>
          <w:i/>
          <w:iCs/>
          <w:color w:val="000000" w:themeColor="text1"/>
          <w:szCs w:val="24"/>
        </w:rPr>
        <w:t>kilkana</w:t>
      </w:r>
      <w:r w:rsidR="004346BB">
        <w:rPr>
          <w:rFonts w:asciiTheme="minorHAnsi" w:hAnsiTheme="minorHAnsi" w:cs="AppleSystemUIFont"/>
          <w:i/>
          <w:iCs/>
          <w:color w:val="000000" w:themeColor="text1"/>
          <w:szCs w:val="24"/>
        </w:rPr>
        <w:t>ście</w:t>
      </w:r>
      <w:r w:rsidRPr="001772CD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 miesięcy</w:t>
      </w:r>
      <w:r w:rsidR="004346BB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, </w:t>
      </w:r>
      <w:r w:rsidR="00394A93">
        <w:rPr>
          <w:rFonts w:asciiTheme="minorHAnsi" w:hAnsiTheme="minorHAnsi" w:cs="AppleSystemUIFont"/>
          <w:i/>
          <w:iCs/>
          <w:color w:val="000000" w:themeColor="text1"/>
          <w:szCs w:val="24"/>
        </w:rPr>
        <w:t>identyfikowaliśmy</w:t>
      </w:r>
      <w:r w:rsidR="00394A93" w:rsidRPr="001772CD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 </w:t>
      </w:r>
      <w:r w:rsidRPr="001772CD">
        <w:rPr>
          <w:rFonts w:asciiTheme="minorHAnsi" w:hAnsiTheme="minorHAnsi" w:cs="AppleSystemUIFont"/>
          <w:i/>
          <w:iCs/>
          <w:color w:val="000000" w:themeColor="text1"/>
          <w:szCs w:val="24"/>
        </w:rPr>
        <w:t xml:space="preserve">najważniejsze kwestie z </w:t>
      </w:r>
      <w:r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 xml:space="preserve">perspektywy zrównoważonego rozwoju </w:t>
      </w:r>
      <w:r w:rsidR="004346BB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 xml:space="preserve">naszej </w:t>
      </w:r>
      <w:r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firmy</w:t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– </w:t>
      </w:r>
      <w:r w:rsidR="0044201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opisuje</w:t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 Aleksandra Kusz vel Sobczuk. </w:t>
      </w:r>
    </w:p>
    <w:p w14:paraId="0D217BBC" w14:textId="5E9E5B58" w:rsidR="001772CD" w:rsidRPr="001772CD" w:rsidRDefault="001772CD" w:rsidP="001772CD">
      <w:pPr>
        <w:jc w:val="both"/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</w:pP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W efekcie, strategia CSR Wedla porządkuje dotychczasowe, liczne działania w ramach </w:t>
      </w:r>
      <w:r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4</w:t>
      </w:r>
      <w:r w:rsidR="006421B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3</w:t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 projektów z 18 obszarów, które wpisują się w filary: Ludzie, Innowacje, Środowisko </w:t>
      </w:r>
      <w:r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i odpowiadają na 7 Celów Zrównoważonego Rozwoju ONZ</w:t>
      </w:r>
      <w:r w:rsidR="006C0C8A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 (</w:t>
      </w:r>
      <w:r w:rsidR="006421B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ang. </w:t>
      </w:r>
      <w:proofErr w:type="spellStart"/>
      <w:r w:rsidR="00394A93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SDG’s</w:t>
      </w:r>
      <w:proofErr w:type="spellEnd"/>
      <w:r w:rsidR="00394A93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="006C0C8A" w:rsidRPr="0044201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S</w:t>
      </w:r>
      <w:r w:rsidR="006421BD" w:rsidRPr="0044201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ustainable</w:t>
      </w:r>
      <w:proofErr w:type="spellEnd"/>
      <w:r w:rsidR="006421BD" w:rsidRPr="0044201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 xml:space="preserve"> Development </w:t>
      </w:r>
      <w:proofErr w:type="spellStart"/>
      <w:r w:rsidR="006421BD" w:rsidRPr="0044201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Goals</w:t>
      </w:r>
      <w:proofErr w:type="spellEnd"/>
      <w:r w:rsidR="006C0C8A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>)</w:t>
      </w:r>
      <w:r w:rsidRPr="001772CD">
        <w:rPr>
          <w:rFonts w:asciiTheme="minorHAnsi" w:eastAsia="Times New Roman" w:hAnsiTheme="minorHAnsi"/>
          <w:color w:val="000000" w:themeColor="text1"/>
          <w:szCs w:val="24"/>
          <w:bdr w:val="none" w:sz="0" w:space="0" w:color="auto" w:frame="1"/>
          <w:lang w:eastAsia="pl-PL"/>
        </w:rPr>
        <w:t xml:space="preserve">.  </w:t>
      </w:r>
    </w:p>
    <w:p w14:paraId="3617D31C" w14:textId="69F8685E" w:rsidR="001772CD" w:rsidRPr="001772CD" w:rsidRDefault="00EF0A8E" w:rsidP="001772CD">
      <w:pPr>
        <w:jc w:val="both"/>
        <w:rPr>
          <w:rFonts w:asciiTheme="minorHAnsi" w:eastAsiaTheme="minorHAnsi" w:hAnsiTheme="minorHAnsi" w:cs="AppleSystemUIFont"/>
          <w:color w:val="000000" w:themeColor="text1"/>
          <w:szCs w:val="24"/>
        </w:rPr>
      </w:pPr>
      <w:r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Większość dotychczas zrealizowanych projektów</w:t>
      </w:r>
      <w:r w:rsidR="001772CD"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 xml:space="preserve"> mieści się w obszarze </w:t>
      </w:r>
      <w:r w:rsidR="006C0C8A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„</w:t>
      </w:r>
      <w:r w:rsidR="001772CD"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Ludzie</w:t>
      </w:r>
      <w:r w:rsidR="006C0C8A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”</w:t>
      </w:r>
      <w:r w:rsidR="001772CD"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, co obrazuje, że to właśnie człowiek znajduje się w centrum naszych zainteresowań. Hasło towarzyszące naszej strategii CSR brzmi</w:t>
      </w:r>
      <w:r w:rsid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>:</w:t>
      </w:r>
      <w:r w:rsidR="001772CD" w:rsidRPr="001772CD">
        <w:rPr>
          <w:rFonts w:asciiTheme="minorHAnsi" w:eastAsia="Times New Roman" w:hAnsiTheme="minorHAnsi"/>
          <w:i/>
          <w:iCs/>
          <w:color w:val="000000" w:themeColor="text1"/>
          <w:szCs w:val="24"/>
          <w:bdr w:val="none" w:sz="0" w:space="0" w:color="auto" w:frame="1"/>
          <w:lang w:eastAsia="pl-PL"/>
        </w:rPr>
        <w:t xml:space="preserve"> „Z przyjemnością dla przyszłości”, ponieważ </w:t>
      </w:r>
      <w:r w:rsidR="001772CD" w:rsidRPr="001772CD">
        <w:rPr>
          <w:rFonts w:asciiTheme="minorHAnsi" w:hAnsiTheme="minorHAnsi"/>
          <w:i/>
          <w:iCs/>
          <w:color w:val="000000" w:themeColor="text1"/>
          <w:szCs w:val="24"/>
          <w:bdr w:val="none" w:sz="0" w:space="0" w:color="auto" w:frame="1"/>
        </w:rPr>
        <w:t xml:space="preserve">zaangażowanie społeczne, troska o środowisko i tworzenie lepszego świata dla przyszłych pokoleń jest dla nas tak naturalne, jak dostarczanie przyjemności poprzez nasze produkty czy akcje specjalne dla konsumentów </w:t>
      </w:r>
      <w:r w:rsidR="001772CD" w:rsidRPr="001772CD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 xml:space="preserve">– wyjaśnia Aleksandra Kusz vel Sobczuk. </w:t>
      </w:r>
    </w:p>
    <w:p w14:paraId="4ECA1E51" w14:textId="7A1BD303" w:rsidR="00444846" w:rsidRPr="001772CD" w:rsidRDefault="001772CD" w:rsidP="001772CD">
      <w:pPr>
        <w:jc w:val="both"/>
        <w:rPr>
          <w:rFonts w:asciiTheme="minorHAnsi" w:hAnsiTheme="minorHAnsi" w:cstheme="minorBidi"/>
          <w:color w:val="000000" w:themeColor="text1"/>
          <w:szCs w:val="24"/>
          <w:bdr w:val="none" w:sz="0" w:space="0" w:color="auto" w:frame="1"/>
        </w:rPr>
      </w:pPr>
      <w:r w:rsidRPr="001772CD">
        <w:rPr>
          <w:rFonts w:asciiTheme="minorHAnsi" w:hAnsiTheme="minorHAnsi" w:cs="AppleSystemUIFont"/>
          <w:color w:val="000000" w:themeColor="text1"/>
          <w:szCs w:val="24"/>
        </w:rPr>
        <w:t xml:space="preserve">O kompleksowym podejściu do zaangażowania społecznego i zrównoważonego rozwoju świadczy nie tylko sposób przygotowywania strategii – oparty na dialogu, angażujący Zarząd </w:t>
      </w:r>
      <w:r>
        <w:rPr>
          <w:rFonts w:asciiTheme="minorHAnsi" w:hAnsiTheme="minorHAnsi" w:cs="AppleSystemUIFont"/>
          <w:color w:val="000000" w:themeColor="text1"/>
          <w:szCs w:val="24"/>
        </w:rPr>
        <w:br/>
      </w:r>
      <w:r w:rsidRPr="001772CD">
        <w:rPr>
          <w:rFonts w:asciiTheme="minorHAnsi" w:hAnsiTheme="minorHAnsi" w:cs="AppleSystemUIFont"/>
          <w:color w:val="000000" w:themeColor="text1"/>
          <w:szCs w:val="24"/>
        </w:rPr>
        <w:t xml:space="preserve">i </w:t>
      </w:r>
      <w:r w:rsidR="00EF0A8E">
        <w:rPr>
          <w:rFonts w:asciiTheme="minorHAnsi" w:hAnsiTheme="minorHAnsi" w:cs="AppleSystemUIFont"/>
          <w:color w:val="000000" w:themeColor="text1"/>
          <w:szCs w:val="24"/>
        </w:rPr>
        <w:t>pracowników</w:t>
      </w:r>
      <w:r w:rsidRPr="001772CD">
        <w:rPr>
          <w:rFonts w:asciiTheme="minorHAnsi" w:hAnsiTheme="minorHAnsi" w:cs="AppleSystemUIFont"/>
          <w:color w:val="000000" w:themeColor="text1"/>
          <w:szCs w:val="24"/>
        </w:rPr>
        <w:t xml:space="preserve">. Strategia CSR Wedla została wpisana w długoterminową strategię biznesową firmy, co czyni ją skutecznym </w:t>
      </w:r>
      <w:r w:rsidRPr="001772CD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 xml:space="preserve">narzędziem do realizowania wyszczególnionych w niej inicjatyw i mierzenia efektów. </w:t>
      </w:r>
      <w:r w:rsidR="006C0C8A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>Zakłada ona</w:t>
      </w:r>
      <w:r w:rsidR="006C0C8A" w:rsidRPr="001772CD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 xml:space="preserve"> </w:t>
      </w:r>
      <w:r w:rsidRPr="001772CD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 xml:space="preserve">kontynuację </w:t>
      </w:r>
      <w:r w:rsidR="006C0C8A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>dotychczasowych</w:t>
      </w:r>
      <w:r w:rsidR="006C0C8A" w:rsidRPr="001772CD">
        <w:rPr>
          <w:rFonts w:asciiTheme="minorHAnsi" w:hAnsiTheme="minorHAnsi"/>
          <w:color w:val="000000" w:themeColor="text1"/>
          <w:szCs w:val="24"/>
          <w:bdr w:val="none" w:sz="0" w:space="0" w:color="auto" w:frame="1"/>
        </w:rPr>
        <w:t xml:space="preserve"> </w:t>
      </w:r>
      <w:r w:rsidR="006C0C8A">
        <w:rPr>
          <w:rFonts w:asciiTheme="minorHAnsi" w:hAnsiTheme="minorHAnsi" w:cstheme="minorHAnsi"/>
          <w:color w:val="000000" w:themeColor="text1"/>
          <w:szCs w:val="24"/>
        </w:rPr>
        <w:t>działań</w:t>
      </w:r>
      <w:r w:rsidRPr="001772CD">
        <w:rPr>
          <w:rFonts w:asciiTheme="minorHAnsi" w:hAnsiTheme="minorHAnsi" w:cstheme="minorHAnsi"/>
          <w:color w:val="000000" w:themeColor="text1"/>
          <w:szCs w:val="24"/>
        </w:rPr>
        <w:t>, a także podejmowanie w przyszłości nowych, które stanowić będą odpowiedź na wyzwania postawione przez interesariuszy zewnętrznych w trakcie spotkań dialogowych.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Jednocześnie Wedel pozostaje otwarty na realizację spontanicznych projektów, o czym świadczą </w:t>
      </w:r>
      <w:r w:rsidR="006C0C8A">
        <w:rPr>
          <w:rFonts w:asciiTheme="minorHAnsi" w:hAnsiTheme="minorHAnsi" w:cstheme="minorHAnsi"/>
          <w:color w:val="000000" w:themeColor="text1"/>
          <w:szCs w:val="24"/>
        </w:rPr>
        <w:t xml:space="preserve">m.in. akcje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pomocowe w czasie pandemii – wsparcie personelu medycznego, pracowników zakładów warszawskiego transportu miejskiego, Polskiego Centrum Pomocy Międzynarodowej, Polskiego Czerwonego Krzyża czy nauki zdalnej podopiecznych </w:t>
      </w:r>
      <w:r w:rsidR="0044201D">
        <w:rPr>
          <w:rFonts w:asciiTheme="minorHAnsi" w:hAnsiTheme="minorHAnsi" w:cstheme="minorHAnsi"/>
          <w:color w:val="000000" w:themeColor="text1"/>
          <w:szCs w:val="24"/>
        </w:rPr>
        <w:t>zaprzyjaźnionego z Wedlem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 xml:space="preserve"> praskiego Stowarzyszenia </w:t>
      </w:r>
      <w:r>
        <w:rPr>
          <w:rFonts w:asciiTheme="minorHAnsi" w:hAnsiTheme="minorHAnsi" w:cstheme="minorHAnsi"/>
          <w:color w:val="000000" w:themeColor="text1"/>
          <w:szCs w:val="24"/>
        </w:rPr>
        <w:t>Serduszk</w:t>
      </w:r>
      <w:r w:rsidR="006421BD">
        <w:rPr>
          <w:rFonts w:asciiTheme="minorHAnsi" w:hAnsiTheme="minorHAnsi" w:cstheme="minorHAnsi"/>
          <w:color w:val="000000" w:themeColor="text1"/>
          <w:szCs w:val="24"/>
        </w:rPr>
        <w:t>o dla Dzieci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06E44FC" w14:textId="77777777" w:rsidR="00532D81" w:rsidRPr="00AD0CBB" w:rsidRDefault="00532D81" w:rsidP="00532D81">
      <w:pPr>
        <w:spacing w:line="257" w:lineRule="atLeast"/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AD0CBB">
        <w:rPr>
          <w:rFonts w:asciiTheme="minorHAnsi" w:hAnsiTheme="minorHAnsi"/>
          <w:b/>
          <w:bCs/>
          <w:color w:val="000000" w:themeColor="text1"/>
          <w:sz w:val="21"/>
          <w:szCs w:val="21"/>
        </w:rPr>
        <w:t>O firmie</w:t>
      </w:r>
    </w:p>
    <w:p w14:paraId="52D262D2" w14:textId="7AB761A9" w:rsidR="001238A1" w:rsidRPr="00AD0CBB" w:rsidRDefault="00532D81" w:rsidP="00F319E9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AD0CBB">
        <w:rPr>
          <w:rFonts w:asciiTheme="minorHAnsi" w:hAnsiTheme="minorHAnsi"/>
          <w:color w:val="000000" w:themeColor="text1"/>
          <w:sz w:val="21"/>
          <w:szCs w:val="21"/>
        </w:rPr>
        <w:t xml:space="preserve">Wedel od 1851 roku dostarcza konsumentom przyjemność płynącą z intensywnego i głębokiego smaku czekolady i jest podziwiany za kunszt tworzenia produktów najwyższej jakości. W wedlowskim portfolio </w:t>
      </w:r>
      <w:r w:rsidRPr="00AD0CBB">
        <w:rPr>
          <w:rFonts w:asciiTheme="minorHAnsi" w:hAnsiTheme="minorHAnsi"/>
          <w:color w:val="000000" w:themeColor="text1"/>
          <w:sz w:val="21"/>
          <w:szCs w:val="21"/>
        </w:rPr>
        <w:lastRenderedPageBreak/>
        <w:t>znajdują się m.in. takie słodycze, jak Ptasie Mleczko®, Mieszanka Wedlowska, czekolady, ciastka, wafle, batony oraz Torciki Wedlowskie, a także żelki i cukierki. Oferta produktowa firmy obejmuje również lody E. Wedel oraz lody Ptasie Mleczko®.  Misja Wedla: „Zmieniamy się nieustannie, by budzić radość w nas i w naszych klientach” odzwierciedla filozofię działania firmy, która zakłada odpowiadanie na wyzwania współczesnego świata jako odpowiedzialny producent, pracodawca, sąsiad i partner.</w:t>
      </w:r>
    </w:p>
    <w:sectPr w:rsidR="001238A1" w:rsidRPr="00AD0CBB" w:rsidSect="00AD0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27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7A0E" w14:textId="77777777" w:rsidR="006B646B" w:rsidRDefault="006B646B" w:rsidP="008F2018">
      <w:pPr>
        <w:spacing w:after="0" w:line="240" w:lineRule="auto"/>
      </w:pPr>
      <w:r>
        <w:separator/>
      </w:r>
    </w:p>
  </w:endnote>
  <w:endnote w:type="continuationSeparator" w:id="0">
    <w:p w14:paraId="0ACF0BD8" w14:textId="77777777" w:rsidR="006B646B" w:rsidRDefault="006B646B" w:rsidP="008F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9679" w14:textId="77777777" w:rsidR="00E523DD" w:rsidRDefault="00E52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2F48" w14:textId="5B765354" w:rsidR="00E523DD" w:rsidRPr="008F2018" w:rsidRDefault="00E523DD" w:rsidP="008F2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0D38" w14:textId="77777777" w:rsidR="00E523DD" w:rsidRDefault="00E52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2241" w14:textId="77777777" w:rsidR="006B646B" w:rsidRDefault="006B646B" w:rsidP="008F2018">
      <w:pPr>
        <w:spacing w:after="0" w:line="240" w:lineRule="auto"/>
      </w:pPr>
      <w:r>
        <w:separator/>
      </w:r>
    </w:p>
  </w:footnote>
  <w:footnote w:type="continuationSeparator" w:id="0">
    <w:p w14:paraId="685451F0" w14:textId="77777777" w:rsidR="006B646B" w:rsidRDefault="006B646B" w:rsidP="008F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67AE" w14:textId="77777777" w:rsidR="00E523DD" w:rsidRDefault="00E52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158B" w14:textId="6BEF4C3D" w:rsidR="00E523DD" w:rsidRDefault="002E4B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DA9497" wp14:editId="761A59AE">
          <wp:simplePos x="0" y="0"/>
          <wp:positionH relativeFrom="column">
            <wp:posOffset>-897890</wp:posOffset>
          </wp:positionH>
          <wp:positionV relativeFrom="paragraph">
            <wp:posOffset>-449580</wp:posOffset>
          </wp:positionV>
          <wp:extent cx="7540625" cy="10670540"/>
          <wp:effectExtent l="0" t="0" r="3175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794D" w14:textId="77777777" w:rsidR="00E523DD" w:rsidRDefault="00E52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FA9"/>
    <w:multiLevelType w:val="hybridMultilevel"/>
    <w:tmpl w:val="1024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497B"/>
    <w:multiLevelType w:val="hybridMultilevel"/>
    <w:tmpl w:val="9366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61D"/>
    <w:multiLevelType w:val="hybridMultilevel"/>
    <w:tmpl w:val="38A0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51D"/>
    <w:multiLevelType w:val="hybridMultilevel"/>
    <w:tmpl w:val="2FCC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0CE9"/>
    <w:multiLevelType w:val="hybridMultilevel"/>
    <w:tmpl w:val="A1AA6F6C"/>
    <w:lvl w:ilvl="0" w:tplc="0EBEF8E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78C"/>
    <w:multiLevelType w:val="hybridMultilevel"/>
    <w:tmpl w:val="88F4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9F6"/>
    <w:multiLevelType w:val="hybridMultilevel"/>
    <w:tmpl w:val="48EC1A24"/>
    <w:lvl w:ilvl="0" w:tplc="352A16A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6ECB3E2A"/>
    <w:multiLevelType w:val="hybridMultilevel"/>
    <w:tmpl w:val="6118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8"/>
    <w:rsid w:val="0004418D"/>
    <w:rsid w:val="000459B7"/>
    <w:rsid w:val="00117CCB"/>
    <w:rsid w:val="001238A1"/>
    <w:rsid w:val="001772CD"/>
    <w:rsid w:val="001810AE"/>
    <w:rsid w:val="001C20DC"/>
    <w:rsid w:val="00217258"/>
    <w:rsid w:val="00224EB7"/>
    <w:rsid w:val="00224FD0"/>
    <w:rsid w:val="002C6849"/>
    <w:rsid w:val="002E4BCB"/>
    <w:rsid w:val="00300201"/>
    <w:rsid w:val="00357B63"/>
    <w:rsid w:val="00365C08"/>
    <w:rsid w:val="00382001"/>
    <w:rsid w:val="00394A93"/>
    <w:rsid w:val="003F07D7"/>
    <w:rsid w:val="0041654A"/>
    <w:rsid w:val="004346BB"/>
    <w:rsid w:val="0044201D"/>
    <w:rsid w:val="00444846"/>
    <w:rsid w:val="00506359"/>
    <w:rsid w:val="005206DE"/>
    <w:rsid w:val="00526EAA"/>
    <w:rsid w:val="00532D81"/>
    <w:rsid w:val="00543D42"/>
    <w:rsid w:val="00604E4F"/>
    <w:rsid w:val="006345AE"/>
    <w:rsid w:val="006421BD"/>
    <w:rsid w:val="006B646B"/>
    <w:rsid w:val="006C0C8A"/>
    <w:rsid w:val="006C6881"/>
    <w:rsid w:val="006D1E19"/>
    <w:rsid w:val="006F355B"/>
    <w:rsid w:val="006F3B41"/>
    <w:rsid w:val="00746DC0"/>
    <w:rsid w:val="0076297E"/>
    <w:rsid w:val="007910CA"/>
    <w:rsid w:val="007B3E9D"/>
    <w:rsid w:val="00874148"/>
    <w:rsid w:val="008B495B"/>
    <w:rsid w:val="008D60E5"/>
    <w:rsid w:val="008E3AC1"/>
    <w:rsid w:val="008F12C2"/>
    <w:rsid w:val="008F2018"/>
    <w:rsid w:val="0090259F"/>
    <w:rsid w:val="00922E4F"/>
    <w:rsid w:val="0096396B"/>
    <w:rsid w:val="00973141"/>
    <w:rsid w:val="00994526"/>
    <w:rsid w:val="009E253C"/>
    <w:rsid w:val="00A00FD1"/>
    <w:rsid w:val="00A46CD6"/>
    <w:rsid w:val="00A56E7F"/>
    <w:rsid w:val="00AA06B8"/>
    <w:rsid w:val="00AD0B79"/>
    <w:rsid w:val="00AD0CBB"/>
    <w:rsid w:val="00B76AE0"/>
    <w:rsid w:val="00BB05FE"/>
    <w:rsid w:val="00C02C01"/>
    <w:rsid w:val="00C47196"/>
    <w:rsid w:val="00CC16AC"/>
    <w:rsid w:val="00D02676"/>
    <w:rsid w:val="00D35F73"/>
    <w:rsid w:val="00D441F9"/>
    <w:rsid w:val="00D76751"/>
    <w:rsid w:val="00D9491E"/>
    <w:rsid w:val="00E056F3"/>
    <w:rsid w:val="00E377E7"/>
    <w:rsid w:val="00E523DD"/>
    <w:rsid w:val="00E72404"/>
    <w:rsid w:val="00E80953"/>
    <w:rsid w:val="00EB3A09"/>
    <w:rsid w:val="00EF0A8E"/>
    <w:rsid w:val="00F04573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62E63"/>
  <w15:docId w15:val="{988D5858-ACFB-5D46-99F6-6087288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4F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E4F"/>
    <w:pPr>
      <w:keepNext/>
      <w:keepLines/>
      <w:spacing w:before="240" w:after="0"/>
      <w:outlineLvl w:val="0"/>
    </w:pPr>
    <w:rPr>
      <w:rFonts w:eastAsia="MS Gothic"/>
      <w:color w:val="00549C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E4F"/>
    <w:pPr>
      <w:keepNext/>
      <w:keepLines/>
      <w:spacing w:before="40" w:after="0"/>
      <w:outlineLvl w:val="1"/>
    </w:pPr>
    <w:rPr>
      <w:rFonts w:eastAsia="MS Gothic"/>
      <w:color w:val="00549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4E4F"/>
    <w:pPr>
      <w:keepNext/>
      <w:keepLines/>
      <w:spacing w:before="40" w:after="0"/>
      <w:outlineLvl w:val="2"/>
    </w:pPr>
    <w:rPr>
      <w:rFonts w:eastAsia="MS Gothic"/>
      <w:color w:val="00549C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4E4F"/>
    <w:pPr>
      <w:keepNext/>
      <w:keepLines/>
      <w:spacing w:before="40" w:after="0"/>
      <w:outlineLvl w:val="3"/>
    </w:pPr>
    <w:rPr>
      <w:rFonts w:eastAsia="MS Gothic"/>
      <w:i/>
      <w:iCs/>
      <w:color w:val="00549C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4E4F"/>
    <w:pPr>
      <w:keepNext/>
      <w:keepLines/>
      <w:spacing w:before="40" w:after="0"/>
      <w:outlineLvl w:val="4"/>
    </w:pPr>
    <w:rPr>
      <w:rFonts w:eastAsia="MS Gothic"/>
      <w:color w:val="00549C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4E4F"/>
    <w:pPr>
      <w:keepNext/>
      <w:keepLines/>
      <w:spacing w:before="40" w:after="0"/>
      <w:outlineLvl w:val="5"/>
    </w:pPr>
    <w:rPr>
      <w:rFonts w:eastAsia="MS Gothic"/>
      <w:color w:val="00549C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E4F"/>
    <w:pPr>
      <w:keepNext/>
      <w:keepLines/>
      <w:spacing w:before="40" w:after="0"/>
      <w:outlineLvl w:val="6"/>
    </w:pPr>
    <w:rPr>
      <w:rFonts w:eastAsia="MS Gothic"/>
      <w:i/>
      <w:iCs/>
      <w:color w:val="00549C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4E4F"/>
    <w:pPr>
      <w:keepNext/>
      <w:keepLines/>
      <w:spacing w:before="40" w:after="0"/>
      <w:outlineLvl w:val="7"/>
    </w:pPr>
    <w:rPr>
      <w:rFonts w:eastAsia="MS Gothic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4E4F"/>
    <w:pPr>
      <w:keepNext/>
      <w:keepLines/>
      <w:spacing w:before="40" w:after="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018"/>
  </w:style>
  <w:style w:type="paragraph" w:styleId="Stopka">
    <w:name w:val="footer"/>
    <w:basedOn w:val="Normalny"/>
    <w:link w:val="StopkaZnak"/>
    <w:uiPriority w:val="99"/>
    <w:unhideWhenUsed/>
    <w:rsid w:val="008F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018"/>
  </w:style>
  <w:style w:type="character" w:styleId="Hipercze">
    <w:name w:val="Hyperlink"/>
    <w:uiPriority w:val="99"/>
    <w:unhideWhenUsed/>
    <w:rsid w:val="008F201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604E4F"/>
    <w:rPr>
      <w:rFonts w:ascii="Arial" w:eastAsia="MS Gothic" w:hAnsi="Arial" w:cs="Times New Roman"/>
      <w:color w:val="00549C"/>
      <w:sz w:val="36"/>
      <w:szCs w:val="32"/>
    </w:rPr>
  </w:style>
  <w:style w:type="character" w:customStyle="1" w:styleId="Nagwek2Znak">
    <w:name w:val="Nagłówek 2 Znak"/>
    <w:link w:val="Nagwek2"/>
    <w:uiPriority w:val="9"/>
    <w:semiHidden/>
    <w:rsid w:val="00604E4F"/>
    <w:rPr>
      <w:rFonts w:ascii="Arial" w:eastAsia="MS Gothic" w:hAnsi="Arial" w:cs="Times New Roman"/>
      <w:color w:val="00549C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04E4F"/>
    <w:rPr>
      <w:rFonts w:ascii="Arial" w:eastAsia="MS Gothic" w:hAnsi="Arial" w:cs="Times New Roman"/>
      <w:color w:val="00549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04E4F"/>
    <w:rPr>
      <w:rFonts w:ascii="Arial" w:eastAsia="MS Gothic" w:hAnsi="Arial" w:cs="Times New Roman"/>
      <w:i/>
      <w:iCs/>
      <w:color w:val="00549C"/>
      <w:sz w:val="24"/>
    </w:rPr>
  </w:style>
  <w:style w:type="character" w:customStyle="1" w:styleId="Nagwek5Znak">
    <w:name w:val="Nagłówek 5 Znak"/>
    <w:link w:val="Nagwek5"/>
    <w:uiPriority w:val="9"/>
    <w:semiHidden/>
    <w:rsid w:val="00604E4F"/>
    <w:rPr>
      <w:rFonts w:ascii="Arial" w:eastAsia="MS Gothic" w:hAnsi="Arial" w:cs="Times New Roman"/>
      <w:color w:val="00549C"/>
      <w:sz w:val="24"/>
    </w:rPr>
  </w:style>
  <w:style w:type="character" w:customStyle="1" w:styleId="Nagwek6Znak">
    <w:name w:val="Nagłówek 6 Znak"/>
    <w:link w:val="Nagwek6"/>
    <w:uiPriority w:val="9"/>
    <w:semiHidden/>
    <w:rsid w:val="00604E4F"/>
    <w:rPr>
      <w:rFonts w:ascii="Arial" w:eastAsia="MS Gothic" w:hAnsi="Arial" w:cs="Times New Roman"/>
      <w:color w:val="00549C"/>
      <w:sz w:val="24"/>
    </w:rPr>
  </w:style>
  <w:style w:type="character" w:customStyle="1" w:styleId="Nagwek7Znak">
    <w:name w:val="Nagłówek 7 Znak"/>
    <w:link w:val="Nagwek7"/>
    <w:uiPriority w:val="9"/>
    <w:semiHidden/>
    <w:rsid w:val="00604E4F"/>
    <w:rPr>
      <w:rFonts w:ascii="Arial" w:eastAsia="MS Gothic" w:hAnsi="Arial" w:cs="Times New Roman"/>
      <w:i/>
      <w:iCs/>
      <w:color w:val="00549C"/>
      <w:sz w:val="24"/>
    </w:rPr>
  </w:style>
  <w:style w:type="character" w:customStyle="1" w:styleId="Nagwek8Znak">
    <w:name w:val="Nagłówek 8 Znak"/>
    <w:link w:val="Nagwek8"/>
    <w:uiPriority w:val="9"/>
    <w:semiHidden/>
    <w:rsid w:val="00604E4F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604E4F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604E4F"/>
    <w:pPr>
      <w:spacing w:after="0" w:line="240" w:lineRule="auto"/>
      <w:contextualSpacing/>
    </w:pPr>
    <w:rPr>
      <w:rFonts w:eastAsia="MS Gothic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604E4F"/>
    <w:rPr>
      <w:rFonts w:ascii="Arial" w:eastAsia="MS Gothic" w:hAnsi="Arial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4E4F"/>
    <w:pPr>
      <w:numPr>
        <w:ilvl w:val="1"/>
      </w:numPr>
    </w:pPr>
    <w:rPr>
      <w:rFonts w:eastAsia="MS Mincho"/>
      <w:color w:val="5A5A5A"/>
      <w:spacing w:val="15"/>
      <w:sz w:val="22"/>
    </w:rPr>
  </w:style>
  <w:style w:type="character" w:customStyle="1" w:styleId="PodtytuZnak">
    <w:name w:val="Podtytuł Znak"/>
    <w:link w:val="Podtytu"/>
    <w:uiPriority w:val="11"/>
    <w:rsid w:val="00604E4F"/>
    <w:rPr>
      <w:rFonts w:ascii="Arial" w:eastAsia="MS Mincho" w:hAnsi="Arial"/>
      <w:color w:val="5A5A5A"/>
      <w:spacing w:val="15"/>
    </w:rPr>
  </w:style>
  <w:style w:type="character" w:styleId="Wyrnieniedelikatne">
    <w:name w:val="Subtle Emphasis"/>
    <w:uiPriority w:val="19"/>
    <w:qFormat/>
    <w:rsid w:val="00604E4F"/>
    <w:rPr>
      <w:i/>
      <w:iCs/>
      <w:color w:val="00549C"/>
    </w:rPr>
  </w:style>
  <w:style w:type="character" w:styleId="Uwydatnienie">
    <w:name w:val="Emphasis"/>
    <w:uiPriority w:val="20"/>
    <w:qFormat/>
    <w:rsid w:val="00604E4F"/>
    <w:rPr>
      <w:i/>
      <w:iCs/>
      <w:color w:val="auto"/>
    </w:rPr>
  </w:style>
  <w:style w:type="character" w:styleId="Wyrnienieintensywne">
    <w:name w:val="Intense Emphasis"/>
    <w:uiPriority w:val="21"/>
    <w:qFormat/>
    <w:rsid w:val="00604E4F"/>
    <w:rPr>
      <w:i/>
      <w:iCs/>
      <w:color w:val="00549C"/>
    </w:rPr>
  </w:style>
  <w:style w:type="character" w:styleId="Pogrubienie">
    <w:name w:val="Strong"/>
    <w:uiPriority w:val="22"/>
    <w:qFormat/>
    <w:rsid w:val="00604E4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04E4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604E4F"/>
    <w:rPr>
      <w:rFonts w:ascii="Arial" w:hAnsi="Arial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E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549C"/>
    </w:rPr>
  </w:style>
  <w:style w:type="character" w:customStyle="1" w:styleId="CytatintensywnyZnak">
    <w:name w:val="Cytat intensywny Znak"/>
    <w:link w:val="Cytatintensywny"/>
    <w:uiPriority w:val="30"/>
    <w:rsid w:val="00604E4F"/>
    <w:rPr>
      <w:rFonts w:ascii="Arial" w:hAnsi="Arial"/>
      <w:i/>
      <w:iCs/>
      <w:color w:val="00549C"/>
      <w:sz w:val="24"/>
    </w:rPr>
  </w:style>
  <w:style w:type="character" w:styleId="Odwoanieintensywne">
    <w:name w:val="Intense Reference"/>
    <w:uiPriority w:val="32"/>
    <w:qFormat/>
    <w:rsid w:val="00604E4F"/>
    <w:rPr>
      <w:b/>
      <w:bCs/>
      <w:smallCaps/>
      <w:color w:val="00549C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4E4F"/>
    <w:pPr>
      <w:outlineLvl w:val="9"/>
    </w:pPr>
    <w:rPr>
      <w:rFonts w:ascii="Calibri Light" w:hAnsi="Calibri Light"/>
      <w:sz w:val="32"/>
    </w:rPr>
  </w:style>
  <w:style w:type="table" w:styleId="Tabela-Siatka">
    <w:name w:val="Table Grid"/>
    <w:basedOn w:val="Standardowy"/>
    <w:uiPriority w:val="39"/>
    <w:rsid w:val="00604E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04E4F"/>
    <w:rPr>
      <w:rFonts w:ascii="Arial" w:hAnsi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604E4F"/>
    <w:rPr>
      <w:rFonts w:ascii="Arial" w:hAnsi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604E4F"/>
    <w:rPr>
      <w:rFonts w:ascii="Arial" w:hAnsi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604E4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04E4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10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19E9"/>
    <w:pPr>
      <w:ind w:left="720"/>
      <w:contextualSpacing/>
    </w:pPr>
    <w:rPr>
      <w:rFonts w:ascii="Calibri" w:hAnsi="Calibri"/>
      <w:sz w:val="22"/>
    </w:rPr>
  </w:style>
  <w:style w:type="character" w:styleId="UyteHipercze">
    <w:name w:val="FollowedHyperlink"/>
    <w:uiPriority w:val="99"/>
    <w:semiHidden/>
    <w:unhideWhenUsed/>
    <w:rsid w:val="00224EB7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2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4EB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4EB7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59F"/>
    <w:pPr>
      <w:spacing w:after="0" w:line="240" w:lineRule="auto"/>
    </w:pPr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0259F"/>
    <w:rPr>
      <w:rFonts w:ascii="Arial" w:hAnsi="Arial"/>
      <w:sz w:val="24"/>
      <w:szCs w:val="24"/>
    </w:rPr>
  </w:style>
  <w:style w:type="character" w:styleId="Odwoanieprzypisudolnego">
    <w:name w:val="footnote reference"/>
    <w:uiPriority w:val="99"/>
    <w:unhideWhenUsed/>
    <w:rsid w:val="00902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LOTTE WEDEL Sp.z.oo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Lenomek</dc:creator>
  <cp:lastModifiedBy>Julia Adamczyk</cp:lastModifiedBy>
  <cp:revision>5</cp:revision>
  <cp:lastPrinted>2016-01-13T13:48:00Z</cp:lastPrinted>
  <dcterms:created xsi:type="dcterms:W3CDTF">2020-06-04T11:39:00Z</dcterms:created>
  <dcterms:modified xsi:type="dcterms:W3CDTF">2020-06-04T11:46:00Z</dcterms:modified>
</cp:coreProperties>
</file>