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Calibri" w:cstheme="minorHAnsi"/>
          <w:i/>
          <w:i/>
          <w:sz w:val="28"/>
          <w:szCs w:val="28"/>
        </w:rPr>
      </w:pPr>
      <w:r>
        <w:rPr>
          <w:rFonts w:cs="Calibri" w:cstheme="minorHAnsi"/>
          <w:i/>
          <w:sz w:val="28"/>
          <w:szCs w:val="28"/>
        </w:rPr>
        <w:t>Warszawa, 30.03.2020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Andrzej Rybus-Tołłoczko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Waldemar Kowalczyk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Bartłomiej Włodkowski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Członkowie Mazowieckiej Rady Działalności Pożytku Publicznego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jc w:val="right"/>
        <w:rPr>
          <w:rFonts w:cs="Calibri" w:cstheme="minorHAnsi"/>
          <w:b/>
          <w:b/>
          <w:sz w:val="36"/>
          <w:szCs w:val="36"/>
        </w:rPr>
      </w:pPr>
      <w:r>
        <w:rPr>
          <w:rFonts w:cs="Calibri" w:cstheme="minorHAnsi"/>
          <w:b/>
          <w:sz w:val="36"/>
          <w:szCs w:val="36"/>
        </w:rPr>
        <w:t>Sz.P.</w:t>
      </w:r>
    </w:p>
    <w:p>
      <w:pPr>
        <w:pStyle w:val="Normal"/>
        <w:jc w:val="right"/>
        <w:rPr>
          <w:rFonts w:cs="Calibri" w:cstheme="minorHAnsi"/>
          <w:b/>
          <w:b/>
          <w:sz w:val="36"/>
          <w:szCs w:val="36"/>
        </w:rPr>
      </w:pPr>
      <w:r>
        <w:rPr>
          <w:rFonts w:cs="Calibri" w:cstheme="minorHAnsi"/>
          <w:b/>
          <w:sz w:val="36"/>
          <w:szCs w:val="36"/>
        </w:rPr>
        <w:t>Adam Struzik</w:t>
      </w:r>
    </w:p>
    <w:p>
      <w:pPr>
        <w:pStyle w:val="Normal"/>
        <w:jc w:val="right"/>
        <w:rPr>
          <w:rFonts w:cs="Calibri" w:cstheme="minorHAnsi"/>
          <w:b/>
          <w:b/>
          <w:sz w:val="36"/>
          <w:szCs w:val="36"/>
        </w:rPr>
      </w:pPr>
      <w:r>
        <w:rPr>
          <w:rFonts w:cs="Calibri" w:cstheme="minorHAnsi"/>
          <w:b/>
          <w:sz w:val="36"/>
          <w:szCs w:val="36"/>
        </w:rPr>
        <w:t>Marszałek Województwa Mazowieckiego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PROŚBA O PODJĘCIE DZIAŁAŃ W ZAKRESIE POMOCY MAZOWIECKIM ORGANIZACJOM POZARZĄDOWYM W OKRESIE ZAGROŻENIA EPIDEMIOLOGICZNEGO KORONAWIRUSEM</w:t>
      </w:r>
    </w:p>
    <w:p>
      <w:pPr>
        <w:pStyle w:val="Normal"/>
        <w:rPr>
          <w:rFonts w:cs="Calibri" w:cstheme="minorHAnsi"/>
          <w:b/>
          <w:b/>
          <w:i/>
          <w:i/>
          <w:sz w:val="28"/>
          <w:szCs w:val="28"/>
        </w:rPr>
      </w:pPr>
      <w:r>
        <w:rPr>
          <w:rFonts w:cs="Calibri" w:cstheme="minorHAnsi"/>
          <w:b/>
          <w:i/>
          <w:sz w:val="28"/>
          <w:szCs w:val="28"/>
        </w:rPr>
      </w:r>
    </w:p>
    <w:p>
      <w:pPr>
        <w:pStyle w:val="Normal"/>
        <w:rPr>
          <w:rFonts w:cs="Calibri" w:cstheme="minorHAnsi"/>
          <w:b/>
          <w:b/>
          <w:i/>
          <w:i/>
          <w:sz w:val="28"/>
          <w:szCs w:val="28"/>
        </w:rPr>
      </w:pPr>
      <w:r>
        <w:rPr>
          <w:rFonts w:cs="Calibri" w:cstheme="minorHAnsi"/>
          <w:b/>
          <w:i/>
          <w:sz w:val="28"/>
          <w:szCs w:val="28"/>
        </w:rPr>
        <w:t>Szanowny Panie Marszałku,</w:t>
      </w:r>
    </w:p>
    <w:p>
      <w:pPr>
        <w:pStyle w:val="Normal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Z powodu epidemii koronawirusa sytuacja bardzo wielu mazowieckich organizacji pozarządowych uległa znaczącemu pogorszeniu. Zawieszenie lub znaczące ograniczenie działalności, brak środków z dotacji, wreszcie konieczność ponoszenia stałych kosztów administracyjnych stanowią istotne wyzwanie. Oczywiście rozumiemy, że sytuacja pandemii, która dotyka cały świat, jest zupełnie wyjątkowa dla każdej branży i wszyscy odczuwają jej negatywne skutki. Tym niemniej nie można pozostawiać bez pomocy organizacji, które działają non-profit i są ważnym, a często kluczowym lub jedynym partnerem i realizatorem wielu zadań publicznych Samorządu Województwa Mazowieckiego. </w:t>
      </w:r>
    </w:p>
    <w:p>
      <w:pPr>
        <w:pStyle w:val="Normal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W związku z tym i na kanwie obietnic składanych m.in. przez Przewodniczącego Komitetu Pożytku Publicznego prof. Piotra Glińskiego - jako przedstawiciele pozarządowego środowiska Województwa Mazowieckiego czujemy się                               w obowiązku zapytać Pana Marszałka, </w:t>
      </w:r>
      <w:r>
        <w:rPr>
          <w:rFonts w:cs="Calibri" w:cstheme="minorHAnsi"/>
          <w:b/>
          <w:sz w:val="28"/>
          <w:szCs w:val="28"/>
        </w:rPr>
        <w:t>jakie działania zamierza podjąć Samorząd Województwa w ramach pomocy dla organizacji pozarządowych?</w:t>
      </w:r>
      <w:r>
        <w:rPr>
          <w:rFonts w:cs="Calibri" w:cstheme="minorHAnsi"/>
          <w:sz w:val="28"/>
          <w:szCs w:val="28"/>
        </w:rPr>
        <w:t xml:space="preserve"> </w:t>
      </w:r>
    </w:p>
    <w:p>
      <w:pPr>
        <w:pStyle w:val="Normal"/>
        <w:jc w:val="both"/>
        <w:rPr>
          <w:rFonts w:eastAsia="Times New Roman" w:cs="Calibri" w:cstheme="minorHAnsi"/>
          <w:sz w:val="28"/>
          <w:szCs w:val="28"/>
          <w:lang w:eastAsia="pl-PL"/>
        </w:rPr>
      </w:pPr>
      <w:r>
        <w:rPr>
          <w:rFonts w:cs="Calibri" w:cstheme="minorHAnsi"/>
          <w:sz w:val="28"/>
          <w:szCs w:val="28"/>
        </w:rPr>
        <w:t>Katalog spraw i problemów, które zgłaszają mazowieckie organizacje, jest bardzo szeroki, a wsparcie na poziomie rządowym oraz gminnym zupełnie niewystarczające. Wśród kwestii podejmowanych przez NGO są m.in. u</w:t>
      </w:r>
      <w:r>
        <w:rPr>
          <w:rFonts w:eastAsia="Times New Roman" w:cs="Calibri" w:cstheme="minorHAnsi"/>
          <w:sz w:val="28"/>
          <w:szCs w:val="28"/>
          <w:lang w:eastAsia="pl-PL"/>
        </w:rPr>
        <w:t xml:space="preserve">ruchomienie doraźnego wsparcia na nieprzewidziane wydatki wynikające                        z zaistniałej sytuacji, szczególnie na utrzymanie personelu etatowego i na umowy cywilno-prawne oraz opłatę kosztów stałych organizacji realizujących usługi społeczne, utworzenie funduszu wsparcia instytucjonalnego dla NGO, utworzenia funduszu pożyczkowego dla organizacji obywatelskich oraz prostych procedur przydzielania tych pożyczek w celu zapewnienia płynności finansowej, wstrzymanie do czasów odwołania kwarantanny wszelkich kontroli finansowych realizowanych działań, a w przypadku realizowanych zadań publicznych możliwość zamiany zaplanowanych działań na formę online itp.  </w:t>
      </w:r>
    </w:p>
    <w:p>
      <w:pPr>
        <w:pStyle w:val="Normal"/>
        <w:jc w:val="both"/>
        <w:rPr>
          <w:rFonts w:eastAsia="Times New Roman" w:cs="Calibri" w:cstheme="minorHAnsi"/>
          <w:sz w:val="28"/>
          <w:szCs w:val="28"/>
          <w:lang w:eastAsia="pl-PL"/>
        </w:rPr>
      </w:pPr>
      <w:r>
        <w:rPr>
          <w:rFonts w:cs="Calibri" w:cstheme="minorHAnsi"/>
          <w:sz w:val="28"/>
          <w:szCs w:val="28"/>
        </w:rPr>
        <w:t xml:space="preserve">Nie mniej kluczową kwestią wydaje się również </w:t>
      </w:r>
      <w:r>
        <w:rPr>
          <w:rFonts w:cs="Calibri" w:cstheme="minorHAnsi"/>
          <w:b/>
          <w:sz w:val="28"/>
          <w:szCs w:val="28"/>
        </w:rPr>
        <w:t xml:space="preserve">podjęcie pilnych decyzji                                w sprawie realizowanych ze środków Województwa Mazowieckiego zadań wieloletnich w zakresie </w:t>
      </w:r>
      <w:r>
        <w:rPr>
          <w:rFonts w:eastAsia="Times New Roman" w:cs="Calibri" w:cstheme="minorHAnsi"/>
          <w:b/>
          <w:sz w:val="28"/>
          <w:szCs w:val="28"/>
          <w:lang w:eastAsia="pl-PL"/>
        </w:rPr>
        <w:t>zmniejszenia wymogów dotyczących rezultatów                          i terminów realizacji</w:t>
      </w:r>
      <w:r>
        <w:rPr>
          <w:rFonts w:eastAsia="Times New Roman" w:cs="Calibri" w:cstheme="minorHAnsi"/>
          <w:sz w:val="28"/>
          <w:szCs w:val="28"/>
          <w:lang w:eastAsia="pl-PL"/>
        </w:rPr>
        <w:t xml:space="preserve"> oraz wyrażania zgody na zmianę działań, harmonogramu                              i budżetów realizowanych zadań publicznych, dostosowując do potrzeb odbiorców i możliwości realizacji w sytuacji epidemiologicznej (np. aneksowanie umów dotyczących zakresu realizacji działań, budżetów i terminów realizacji zadania publicznego, zmiany form pracy na zdalne przez internet), w tym uwzględnienia przy rozliczaniu zadań publicznych siły wyższej jaką jest zagrożenie epidemiologiczne koronawirusem oraz niewprowadzanie korekt finansowych za niezrealizowane działania lub rezultaty, w szczególności polegające na bezpośrednim kontakcie z ludźmi wprost lub pośrednio. Dotyczy to szczególnie tzw. kosztów stałych organizacji, które mają szczególne znaczenie w projektach, polegających na prowadzeniu rozmaitych ośrodków i placówek wsparcia. Zwolnienie kadry będzie oznaczało jej utratę i niemożność powrotu do świadczenia usług społecznych po ustaniu zagrożenia. </w:t>
      </w:r>
    </w:p>
    <w:p>
      <w:pPr>
        <w:pStyle w:val="Normal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Jednocześnie chcielibyśmy zwrócić uwagę, że </w:t>
      </w:r>
      <w:r>
        <w:rPr>
          <w:rFonts w:cs="Calibri" w:cstheme="minorHAnsi"/>
          <w:b/>
          <w:sz w:val="28"/>
          <w:szCs w:val="28"/>
        </w:rPr>
        <w:t>niepokojące wydaje się przesuwanie rozstrzygnięć już ogłoszonych konkursów dotacyjnych o kilka miesięcy.</w:t>
      </w:r>
      <w:r>
        <w:rPr>
          <w:rFonts w:cs="Calibri" w:cstheme="minorHAnsi"/>
          <w:sz w:val="28"/>
          <w:szCs w:val="28"/>
        </w:rPr>
        <w:t xml:space="preserve"> Przyznanie środków organizacjom i umożliwienie dostosowania ofert do zaistniałej sytuacji (korekty harmonogramów, wskaźników oraz realizacji części działań on-line) stanowiłoby znaczącą pomoc i szansę na </w:t>
      </w:r>
      <w:bookmarkStart w:id="0" w:name="_GoBack"/>
      <w:bookmarkEnd w:id="0"/>
      <w:r>
        <w:rPr>
          <w:rFonts w:cs="Calibri" w:cstheme="minorHAnsi"/>
          <w:sz w:val="28"/>
          <w:szCs w:val="28"/>
        </w:rPr>
        <w:t xml:space="preserve">przetrwane trudnego czasu dla wielu NGO-sów z Mazowsza, które bez tej pomocy i szansy mogą po prostu przestać istnieć.   </w:t>
      </w:r>
    </w:p>
    <w:p>
      <w:pPr>
        <w:pStyle w:val="Normal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Liczymy na pozytywne odniesienie się do naszych postulatów i pochylenie się nad sytuacją mazowieckich NGOsów. </w:t>
      </w:r>
    </w:p>
    <w:p>
      <w:pPr>
        <w:pStyle w:val="Normal"/>
        <w:spacing w:before="0" w:after="160"/>
        <w:jc w:val="both"/>
        <w:rPr/>
      </w:pPr>
      <w:r>
        <w:rPr/>
        <w:t xml:space="preserve">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Application>LibreOffice/6.0.7.3$Linux_X86_64 LibreOffice_project/00m0$Build-3</Application>
  <Pages>2</Pages>
  <Words>479</Words>
  <Characters>3495</Characters>
  <CharactersWithSpaces>4106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2020-03-31T12:42:00Z</dcterms:created>
  <dc:creator>BWlodkowski</dc:creator>
  <dc:description/>
  <dc:language>pl-PL</dc:language>
  <cp:lastModifiedBy>BWlodkowski</cp:lastModifiedBy>
  <dcterms:modified xsi:type="dcterms:W3CDTF">2020-03-31T14:25:00Z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